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72" w:rsidRDefault="00706F72">
      <w:pPr>
        <w:jc w:val="right"/>
        <w:rPr>
          <w:sz w:val="21"/>
          <w:szCs w:val="21"/>
          <w:lang w:val="ru-RU"/>
        </w:rPr>
      </w:pPr>
      <w:bookmarkStart w:id="0" w:name="_GoBack"/>
      <w:bookmarkEnd w:id="0"/>
      <w:r>
        <w:rPr>
          <w:sz w:val="21"/>
          <w:szCs w:val="21"/>
          <w:lang w:val="ru-RU"/>
        </w:rPr>
        <w:t>Образац  4</w:t>
      </w:r>
    </w:p>
    <w:p w:rsidR="00706F72" w:rsidRDefault="00706F72">
      <w:pPr>
        <w:jc w:val="right"/>
        <w:rPr>
          <w:sz w:val="21"/>
          <w:szCs w:val="21"/>
          <w:lang w:val="ru-RU"/>
        </w:rPr>
      </w:pPr>
    </w:p>
    <w:p w:rsidR="00706F72" w:rsidRPr="00747413" w:rsidRDefault="00706F72">
      <w:pPr>
        <w:rPr>
          <w:lang w:val="ru-RU"/>
        </w:rPr>
      </w:pPr>
      <w:r w:rsidRPr="00747413">
        <w:rPr>
          <w:lang w:val="ru-RU"/>
        </w:rPr>
        <w:t>Факултет медицинских наука</w:t>
      </w:r>
    </w:p>
    <w:p w:rsidR="00706F72" w:rsidRDefault="00706F72">
      <w:pPr>
        <w:rPr>
          <w:lang w:val="sr-Cyrl-CS"/>
        </w:rPr>
      </w:pPr>
      <w:r>
        <w:rPr>
          <w:lang w:val="sr-Cyrl-CS"/>
        </w:rPr>
        <w:t xml:space="preserve">Универзитета у </w:t>
      </w:r>
      <w:r w:rsidR="001A1760">
        <w:t>K</w:t>
      </w:r>
      <w:r>
        <w:rPr>
          <w:lang w:val="sr-Cyrl-CS"/>
        </w:rPr>
        <w:t>рагујевц</w:t>
      </w:r>
      <w:r w:rsidR="003F6887">
        <w:rPr>
          <w:lang w:val="sr-Cyrl-CS"/>
        </w:rPr>
        <w:t>у</w:t>
      </w:r>
    </w:p>
    <w:p w:rsidR="00706F72" w:rsidRDefault="00706F72">
      <w:pPr>
        <w:jc w:val="both"/>
        <w:rPr>
          <w:lang w:val="ru-RU"/>
        </w:rPr>
      </w:pPr>
    </w:p>
    <w:p w:rsidR="00706F72" w:rsidRDefault="00706F72">
      <w:pPr>
        <w:jc w:val="both"/>
        <w:rPr>
          <w:lang w:val="ru-RU"/>
        </w:rPr>
      </w:pPr>
    </w:p>
    <w:p w:rsidR="00706F72" w:rsidRDefault="00706F72">
      <w:pPr>
        <w:jc w:val="both"/>
        <w:rPr>
          <w:lang w:val="ru-RU"/>
        </w:rPr>
      </w:pPr>
    </w:p>
    <w:p w:rsidR="00706F72" w:rsidRDefault="00706F72">
      <w:pPr>
        <w:jc w:val="both"/>
        <w:rPr>
          <w:lang w:val="ru-RU"/>
        </w:rPr>
      </w:pPr>
    </w:p>
    <w:p w:rsidR="00706F72" w:rsidRDefault="00706F72">
      <w:pPr>
        <w:jc w:val="center"/>
        <w:rPr>
          <w:b/>
          <w:bCs/>
          <w:lang w:val="sr-Cyrl-CS"/>
        </w:rPr>
      </w:pPr>
      <w:r>
        <w:rPr>
          <w:b/>
          <w:bCs/>
          <w:lang w:val="sr-Cyrl-CS"/>
        </w:rPr>
        <w:t xml:space="preserve"> ИЗВЕШТАЈ О ПРИЈАВЉЕНИМ КАНДИДАТИМА</w:t>
      </w:r>
    </w:p>
    <w:p w:rsidR="00706F72" w:rsidRDefault="00706F72">
      <w:pPr>
        <w:jc w:val="center"/>
        <w:rPr>
          <w:b/>
          <w:bCs/>
          <w:lang w:val="sr-Cyrl-CS"/>
        </w:rPr>
      </w:pPr>
      <w:r>
        <w:rPr>
          <w:b/>
          <w:bCs/>
          <w:lang w:val="sr-Cyrl-CS"/>
        </w:rPr>
        <w:t>НА КОНКУРС ЗА ИЗБОР У ЗВАЊЕ НАСТАВНИКА УНИВЕРЗИТЕТА</w:t>
      </w:r>
    </w:p>
    <w:p w:rsidR="00706F72" w:rsidRPr="00747413" w:rsidRDefault="00706F72">
      <w:pPr>
        <w:jc w:val="center"/>
        <w:rPr>
          <w:lang w:val="ru-RU"/>
        </w:rPr>
      </w:pPr>
    </w:p>
    <w:p w:rsidR="00706F72" w:rsidRDefault="00706F72">
      <w:pPr>
        <w:jc w:val="center"/>
        <w:rPr>
          <w:lang w:val="sr-Cyrl-CS"/>
        </w:rPr>
      </w:pPr>
      <w:r>
        <w:rPr>
          <w:lang w:val="ru-RU"/>
        </w:rPr>
        <w:t xml:space="preserve">- </w:t>
      </w:r>
      <w:r>
        <w:t>o</w:t>
      </w:r>
      <w:r>
        <w:rPr>
          <w:lang w:val="sr-Cyrl-CS"/>
        </w:rPr>
        <w:t>бавезна садржина -</w:t>
      </w:r>
    </w:p>
    <w:p w:rsidR="00706F72" w:rsidRDefault="00706F72">
      <w:pPr>
        <w:jc w:val="center"/>
        <w:rPr>
          <w:lang w:val="sr-Cyrl-CS"/>
        </w:rPr>
      </w:pPr>
    </w:p>
    <w:p w:rsidR="00706F72" w:rsidRDefault="00706F72">
      <w:pPr>
        <w:jc w:val="both"/>
        <w:rPr>
          <w:lang w:val="sr-Cyrl-CS"/>
        </w:rPr>
      </w:pPr>
    </w:p>
    <w:p w:rsidR="00706F72" w:rsidRDefault="00706F72">
      <w:pPr>
        <w:jc w:val="both"/>
        <w:rPr>
          <w:lang w:val="sr-Cyrl-CS"/>
        </w:rPr>
      </w:pPr>
    </w:p>
    <w:tbl>
      <w:tblPr>
        <w:tblW w:w="495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216"/>
      </w:tblGrid>
      <w:tr w:rsidR="00706F72" w:rsidRPr="00747413">
        <w:trPr>
          <w:trHeight w:val="851"/>
          <w:tblHeader/>
        </w:trPr>
        <w:tc>
          <w:tcPr>
            <w:tcW w:w="9758" w:type="dxa"/>
            <w:tcBorders>
              <w:top w:val="single" w:sz="4" w:space="0" w:color="auto"/>
              <w:left w:val="single" w:sz="4" w:space="0" w:color="auto"/>
              <w:bottom w:val="single" w:sz="4" w:space="0" w:color="auto"/>
              <w:right w:val="single" w:sz="4" w:space="0" w:color="auto"/>
            </w:tcBorders>
            <w:shd w:val="clear" w:color="auto" w:fill="DDDDDD"/>
            <w:vAlign w:val="center"/>
          </w:tcPr>
          <w:p w:rsidR="00706F72" w:rsidRDefault="00706F72">
            <w:pPr>
              <w:pStyle w:val="Heading2"/>
            </w:pPr>
            <w:r>
              <w:t>I        ПОДАЦИ О КОНКУРСУ, КОМИСИЈИ И КАНДИДАТИМА</w:t>
            </w:r>
          </w:p>
        </w:tc>
      </w:tr>
      <w:tr w:rsidR="00706F72" w:rsidRPr="00747413">
        <w:trPr>
          <w:trHeight w:val="567"/>
        </w:trPr>
        <w:tc>
          <w:tcPr>
            <w:tcW w:w="9758" w:type="dxa"/>
            <w:tcBorders>
              <w:top w:val="single" w:sz="4" w:space="0" w:color="auto"/>
              <w:left w:val="single" w:sz="4" w:space="0" w:color="auto"/>
              <w:bottom w:val="single" w:sz="4" w:space="0" w:color="auto"/>
              <w:right w:val="single" w:sz="4" w:space="0" w:color="auto"/>
            </w:tcBorders>
            <w:shd w:val="clear" w:color="auto" w:fill="F2F2F2"/>
            <w:vAlign w:val="center"/>
          </w:tcPr>
          <w:p w:rsidR="00706F72" w:rsidRPr="00747413" w:rsidRDefault="00706F72">
            <w:pPr>
              <w:rPr>
                <w:b/>
                <w:bCs/>
                <w:sz w:val="20"/>
                <w:szCs w:val="20"/>
                <w:lang w:val="ru-RU"/>
              </w:rPr>
            </w:pPr>
            <w:r w:rsidRPr="00747413">
              <w:rPr>
                <w:b/>
                <w:bCs/>
                <w:sz w:val="20"/>
                <w:szCs w:val="20"/>
                <w:lang w:val="ru-RU"/>
              </w:rPr>
              <w:t xml:space="preserve">1. </w:t>
            </w:r>
            <w:r>
              <w:rPr>
                <w:b/>
                <w:bCs/>
                <w:sz w:val="20"/>
                <w:szCs w:val="20"/>
                <w:lang w:val="ru-RU"/>
              </w:rPr>
              <w:t>Одлука о расписивању конкурса, орган и датум доношења одлуке</w:t>
            </w:r>
            <w:r w:rsidRPr="00747413">
              <w:rPr>
                <w:b/>
                <w:bCs/>
                <w:sz w:val="20"/>
                <w:szCs w:val="20"/>
                <w:lang w:val="ru-RU"/>
              </w:rPr>
              <w:t>:</w:t>
            </w:r>
          </w:p>
        </w:tc>
      </w:tr>
      <w:tr w:rsidR="00706F72">
        <w:trPr>
          <w:trHeight w:val="846"/>
        </w:trPr>
        <w:tc>
          <w:tcPr>
            <w:tcW w:w="9758" w:type="dxa"/>
            <w:tcBorders>
              <w:top w:val="single" w:sz="4" w:space="0" w:color="auto"/>
            </w:tcBorders>
          </w:tcPr>
          <w:p w:rsidR="00706F72" w:rsidRPr="00217D61" w:rsidRDefault="00706F72" w:rsidP="00697457">
            <w:pPr>
              <w:spacing w:before="240"/>
              <w:rPr>
                <w:sz w:val="20"/>
                <w:szCs w:val="20"/>
              </w:rPr>
            </w:pPr>
            <w:r w:rsidRPr="00747413">
              <w:rPr>
                <w:sz w:val="20"/>
                <w:szCs w:val="20"/>
                <w:lang w:val="ru-RU"/>
              </w:rPr>
              <w:t xml:space="preserve">На основу одлуке Декана </w:t>
            </w:r>
            <w:r>
              <w:rPr>
                <w:sz w:val="20"/>
                <w:szCs w:val="20"/>
                <w:lang w:val="ru-RU"/>
              </w:rPr>
              <w:t xml:space="preserve">Факултета медицинских наука у Крагујевцу, број 01-5511. </w:t>
            </w:r>
            <w:r w:rsidRPr="00697457">
              <w:rPr>
                <w:sz w:val="20"/>
                <w:szCs w:val="20"/>
                <w:lang w:val="ru-RU"/>
              </w:rPr>
              <w:t>Дана: 27.05.2015. године</w:t>
            </w:r>
            <w:r w:rsidR="00217D61">
              <w:rPr>
                <w:sz w:val="20"/>
                <w:szCs w:val="20"/>
              </w:rPr>
              <w:t>.</w:t>
            </w:r>
          </w:p>
        </w:tc>
      </w:tr>
      <w:tr w:rsidR="00706F72" w:rsidRPr="00747413">
        <w:trPr>
          <w:trHeight w:val="567"/>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 xml:space="preserve">2. </w:t>
            </w:r>
            <w:r>
              <w:rPr>
                <w:b/>
                <w:bCs/>
                <w:sz w:val="20"/>
                <w:szCs w:val="20"/>
                <w:lang w:val="sr-Cyrl-CS"/>
              </w:rPr>
              <w:t xml:space="preserve">Датум и место </w:t>
            </w:r>
            <w:r>
              <w:rPr>
                <w:b/>
                <w:bCs/>
                <w:sz w:val="20"/>
                <w:szCs w:val="20"/>
                <w:lang w:val="ru-RU"/>
              </w:rPr>
              <w:t>обј</w:t>
            </w:r>
            <w:r>
              <w:rPr>
                <w:b/>
                <w:bCs/>
                <w:sz w:val="20"/>
                <w:szCs w:val="20"/>
              </w:rPr>
              <w:t>a</w:t>
            </w:r>
            <w:r>
              <w:rPr>
                <w:b/>
                <w:bCs/>
                <w:sz w:val="20"/>
                <w:szCs w:val="20"/>
                <w:lang w:val="ru-RU"/>
              </w:rPr>
              <w:t>вљивања конкурса</w:t>
            </w:r>
            <w:r w:rsidRPr="00747413">
              <w:rPr>
                <w:b/>
                <w:bCs/>
                <w:sz w:val="20"/>
                <w:szCs w:val="20"/>
                <w:lang w:val="ru-RU"/>
              </w:rPr>
              <w:t>:</w:t>
            </w:r>
          </w:p>
        </w:tc>
      </w:tr>
      <w:tr w:rsidR="00706F72">
        <w:trPr>
          <w:trHeight w:val="851"/>
        </w:trPr>
        <w:tc>
          <w:tcPr>
            <w:tcW w:w="9758" w:type="dxa"/>
          </w:tcPr>
          <w:p w:rsidR="00706F72" w:rsidRPr="00217D61" w:rsidRDefault="00706F72">
            <w:pPr>
              <w:spacing w:before="240"/>
              <w:ind w:left="35"/>
              <w:rPr>
                <w:sz w:val="20"/>
                <w:szCs w:val="20"/>
              </w:rPr>
            </w:pPr>
            <w:r w:rsidRPr="00697457">
              <w:rPr>
                <w:color w:val="071F30"/>
                <w:sz w:val="20"/>
                <w:szCs w:val="20"/>
                <w:shd w:val="clear" w:color="auto" w:fill="FFFFFF"/>
              </w:rPr>
              <w:t xml:space="preserve">03.06.2015. </w:t>
            </w:r>
            <w:proofErr w:type="spellStart"/>
            <w:proofErr w:type="gramStart"/>
            <w:r w:rsidRPr="00697457">
              <w:rPr>
                <w:color w:val="071F30"/>
                <w:sz w:val="20"/>
                <w:szCs w:val="20"/>
                <w:shd w:val="clear" w:color="auto" w:fill="FFFFFF"/>
              </w:rPr>
              <w:t>године</w:t>
            </w:r>
            <w:proofErr w:type="spellEnd"/>
            <w:proofErr w:type="gramEnd"/>
            <w:r w:rsidRPr="00697457">
              <w:rPr>
                <w:sz w:val="20"/>
                <w:szCs w:val="20"/>
                <w:lang w:val="sr-Cyrl-CS"/>
              </w:rPr>
              <w:t>, огласне новине  „Послови“</w:t>
            </w:r>
            <w:r w:rsidR="00217D61">
              <w:rPr>
                <w:sz w:val="20"/>
                <w:szCs w:val="20"/>
              </w:rPr>
              <w:t>.</w:t>
            </w:r>
          </w:p>
        </w:tc>
      </w:tr>
      <w:tr w:rsidR="00706F72" w:rsidRPr="00747413">
        <w:trPr>
          <w:trHeight w:val="567"/>
        </w:trPr>
        <w:tc>
          <w:tcPr>
            <w:tcW w:w="9758" w:type="dxa"/>
            <w:shd w:val="clear" w:color="auto" w:fill="F2F2F2"/>
            <w:vAlign w:val="center"/>
          </w:tcPr>
          <w:p w:rsidR="00706F72" w:rsidRPr="00747413" w:rsidRDefault="00706F72">
            <w:pPr>
              <w:tabs>
                <w:tab w:val="num" w:pos="335"/>
              </w:tabs>
              <w:rPr>
                <w:b/>
                <w:bCs/>
                <w:sz w:val="20"/>
                <w:szCs w:val="20"/>
                <w:lang w:val="ru-RU"/>
              </w:rPr>
            </w:pPr>
            <w:r w:rsidRPr="00747413">
              <w:rPr>
                <w:b/>
                <w:bCs/>
                <w:sz w:val="20"/>
                <w:szCs w:val="20"/>
                <w:lang w:val="ru-RU"/>
              </w:rPr>
              <w:t xml:space="preserve">3. </w:t>
            </w:r>
            <w:r>
              <w:rPr>
                <w:b/>
                <w:bCs/>
                <w:sz w:val="20"/>
                <w:szCs w:val="20"/>
                <w:lang w:val="sr-Cyrl-CS"/>
              </w:rPr>
              <w:t>Број наставника који се бира, звање и назив уже научне области за коју је расписан конкурс</w:t>
            </w:r>
            <w:r w:rsidRPr="00747413">
              <w:rPr>
                <w:b/>
                <w:bCs/>
                <w:sz w:val="20"/>
                <w:szCs w:val="20"/>
                <w:lang w:val="ru-RU"/>
              </w:rPr>
              <w:t>:</w:t>
            </w:r>
          </w:p>
        </w:tc>
      </w:tr>
      <w:tr w:rsidR="00706F72" w:rsidRPr="00747413">
        <w:trPr>
          <w:trHeight w:val="851"/>
        </w:trPr>
        <w:tc>
          <w:tcPr>
            <w:tcW w:w="9758" w:type="dxa"/>
          </w:tcPr>
          <w:p w:rsidR="00706F72" w:rsidRPr="00217D61" w:rsidRDefault="00706F72" w:rsidP="004975AB">
            <w:pPr>
              <w:spacing w:before="240"/>
              <w:ind w:left="35"/>
              <w:rPr>
                <w:sz w:val="20"/>
                <w:szCs w:val="20"/>
              </w:rPr>
            </w:pPr>
            <w:r>
              <w:rPr>
                <w:sz w:val="20"/>
                <w:szCs w:val="20"/>
                <w:lang w:val="sr-Cyrl-CS"/>
              </w:rPr>
              <w:t>1 наставник у звању доцента за ужу научну област Биохемија</w:t>
            </w:r>
            <w:r w:rsidR="00217D61">
              <w:rPr>
                <w:sz w:val="20"/>
                <w:szCs w:val="20"/>
              </w:rPr>
              <w:t>.</w:t>
            </w:r>
          </w:p>
        </w:tc>
      </w:tr>
      <w:tr w:rsidR="00706F72" w:rsidRPr="00747413">
        <w:trPr>
          <w:trHeight w:val="567"/>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 xml:space="preserve">4. </w:t>
            </w:r>
            <w:r>
              <w:rPr>
                <w:b/>
                <w:bCs/>
                <w:sz w:val="20"/>
                <w:szCs w:val="20"/>
                <w:lang w:val="sr-Cyrl-CS"/>
              </w:rPr>
              <w:t>Састав комисије са назнаком имена и презимена сваког члана, звања</w:t>
            </w:r>
            <w:r>
              <w:rPr>
                <w:b/>
                <w:bCs/>
                <w:sz w:val="20"/>
                <w:szCs w:val="20"/>
                <w:lang w:val="ru-RU"/>
              </w:rPr>
              <w:t>,</w:t>
            </w:r>
            <w:r>
              <w:rPr>
                <w:b/>
                <w:bCs/>
                <w:sz w:val="20"/>
                <w:szCs w:val="20"/>
                <w:lang w:val="sr-Cyrl-CS"/>
              </w:rPr>
              <w:t xml:space="preserve"> назива уже научне области за коју је изабран у звање, датум избора у звање и установа у којој је члан комисије запослен</w:t>
            </w:r>
            <w:r w:rsidRPr="00747413">
              <w:rPr>
                <w:b/>
                <w:bCs/>
                <w:sz w:val="20"/>
                <w:szCs w:val="20"/>
                <w:lang w:val="ru-RU"/>
              </w:rPr>
              <w:t>:</w:t>
            </w:r>
          </w:p>
        </w:tc>
      </w:tr>
      <w:tr w:rsidR="00706F72" w:rsidRPr="00747413">
        <w:trPr>
          <w:trHeight w:val="851"/>
        </w:trPr>
        <w:tc>
          <w:tcPr>
            <w:tcW w:w="9758" w:type="dxa"/>
          </w:tcPr>
          <w:p w:rsidR="00706F72" w:rsidRPr="00747413" w:rsidRDefault="00706F72" w:rsidP="004975AB">
            <w:pPr>
              <w:spacing w:before="240"/>
              <w:rPr>
                <w:sz w:val="20"/>
                <w:szCs w:val="20"/>
                <w:lang w:val="ru-RU"/>
              </w:rPr>
            </w:pPr>
            <w:r w:rsidRPr="00747413">
              <w:rPr>
                <w:sz w:val="20"/>
                <w:szCs w:val="20"/>
                <w:lang w:val="ru-RU"/>
              </w:rPr>
              <w:t>Проф. др Марина Митровић, ванредни професор за ужу научну област Биохемија Факултета медицинских наука у Крагујевцу (изабрана 04.12.2013.), председник комисије.</w:t>
            </w:r>
          </w:p>
          <w:p w:rsidR="00706F72" w:rsidRPr="00747413" w:rsidRDefault="00706F72" w:rsidP="004975AB">
            <w:pPr>
              <w:spacing w:before="240"/>
              <w:rPr>
                <w:sz w:val="20"/>
                <w:szCs w:val="20"/>
                <w:lang w:val="ru-RU"/>
              </w:rPr>
            </w:pPr>
            <w:r w:rsidRPr="00747413">
              <w:rPr>
                <w:sz w:val="20"/>
                <w:szCs w:val="20"/>
                <w:lang w:val="ru-RU"/>
              </w:rPr>
              <w:t>Проф. др Иванка Зелен, ванредни професор за ужу научну област Биохемија Факултета медицинских наука у Крагујевцу (изабрана 04.12.2013.), члан.</w:t>
            </w:r>
          </w:p>
          <w:p w:rsidR="00706F72" w:rsidRPr="00747413" w:rsidRDefault="0022471B" w:rsidP="0022471B">
            <w:pPr>
              <w:spacing w:before="240"/>
              <w:rPr>
                <w:sz w:val="20"/>
                <w:szCs w:val="20"/>
                <w:lang w:val="ru-RU"/>
              </w:rPr>
            </w:pPr>
            <w:r w:rsidRPr="0022471B">
              <w:rPr>
                <w:sz w:val="20"/>
                <w:szCs w:val="20"/>
                <w:lang w:val="ru-RU"/>
              </w:rPr>
              <w:t>Доц. др Иван Дожић</w:t>
            </w:r>
            <w:r w:rsidR="00706F72" w:rsidRPr="00747413">
              <w:rPr>
                <w:sz w:val="20"/>
                <w:szCs w:val="20"/>
                <w:lang w:val="ru-RU"/>
              </w:rPr>
              <w:t>,</w:t>
            </w:r>
            <w:r>
              <w:t xml:space="preserve"> </w:t>
            </w:r>
            <w:proofErr w:type="spellStart"/>
            <w:r w:rsidRPr="0022471B">
              <w:rPr>
                <w:sz w:val="20"/>
                <w:szCs w:val="20"/>
              </w:rPr>
              <w:t>доцент</w:t>
            </w:r>
            <w:proofErr w:type="spellEnd"/>
            <w:r w:rsidRPr="0022471B">
              <w:rPr>
                <w:sz w:val="20"/>
                <w:szCs w:val="20"/>
              </w:rPr>
              <w:t xml:space="preserve"> </w:t>
            </w:r>
            <w:proofErr w:type="spellStart"/>
            <w:r w:rsidRPr="0022471B">
              <w:rPr>
                <w:sz w:val="20"/>
                <w:szCs w:val="20"/>
              </w:rPr>
              <w:t>за</w:t>
            </w:r>
            <w:proofErr w:type="spellEnd"/>
            <w:r w:rsidRPr="0022471B">
              <w:rPr>
                <w:sz w:val="20"/>
                <w:szCs w:val="20"/>
              </w:rPr>
              <w:t xml:space="preserve"> </w:t>
            </w:r>
            <w:proofErr w:type="spellStart"/>
            <w:r w:rsidRPr="0022471B">
              <w:rPr>
                <w:sz w:val="20"/>
                <w:szCs w:val="20"/>
              </w:rPr>
              <w:t>ужу</w:t>
            </w:r>
            <w:proofErr w:type="spellEnd"/>
            <w:r w:rsidRPr="0022471B">
              <w:rPr>
                <w:sz w:val="20"/>
                <w:szCs w:val="20"/>
              </w:rPr>
              <w:t xml:space="preserve"> </w:t>
            </w:r>
            <w:proofErr w:type="spellStart"/>
            <w:r w:rsidRPr="0022471B">
              <w:rPr>
                <w:sz w:val="20"/>
                <w:szCs w:val="20"/>
              </w:rPr>
              <w:t>научну</w:t>
            </w:r>
            <w:proofErr w:type="spellEnd"/>
            <w:r w:rsidRPr="0022471B">
              <w:rPr>
                <w:sz w:val="20"/>
                <w:szCs w:val="20"/>
              </w:rPr>
              <w:t xml:space="preserve"> </w:t>
            </w:r>
            <w:proofErr w:type="spellStart"/>
            <w:r w:rsidRPr="0022471B">
              <w:rPr>
                <w:sz w:val="20"/>
                <w:szCs w:val="20"/>
              </w:rPr>
              <w:t>област</w:t>
            </w:r>
            <w:proofErr w:type="spellEnd"/>
            <w:r w:rsidRPr="0022471B">
              <w:rPr>
                <w:sz w:val="20"/>
                <w:szCs w:val="20"/>
              </w:rPr>
              <w:t xml:space="preserve"> </w:t>
            </w:r>
            <w:proofErr w:type="spellStart"/>
            <w:r w:rsidRPr="0022471B">
              <w:rPr>
                <w:sz w:val="20"/>
                <w:szCs w:val="20"/>
              </w:rPr>
              <w:t>Општа</w:t>
            </w:r>
            <w:proofErr w:type="spellEnd"/>
            <w:r w:rsidRPr="0022471B">
              <w:rPr>
                <w:sz w:val="20"/>
                <w:szCs w:val="20"/>
              </w:rPr>
              <w:t xml:space="preserve"> и </w:t>
            </w:r>
            <w:proofErr w:type="spellStart"/>
            <w:r w:rsidRPr="0022471B">
              <w:rPr>
                <w:sz w:val="20"/>
                <w:szCs w:val="20"/>
              </w:rPr>
              <w:t>орална</w:t>
            </w:r>
            <w:proofErr w:type="spellEnd"/>
            <w:r w:rsidRPr="0022471B">
              <w:rPr>
                <w:sz w:val="20"/>
                <w:szCs w:val="20"/>
              </w:rPr>
              <w:t xml:space="preserve"> </w:t>
            </w:r>
            <w:proofErr w:type="spellStart"/>
            <w:r w:rsidRPr="0022471B">
              <w:rPr>
                <w:sz w:val="20"/>
                <w:szCs w:val="20"/>
              </w:rPr>
              <w:t>био</w:t>
            </w:r>
            <w:r w:rsidR="00987D7B">
              <w:rPr>
                <w:sz w:val="20"/>
                <w:szCs w:val="20"/>
              </w:rPr>
              <w:t>хемија</w:t>
            </w:r>
            <w:proofErr w:type="spellEnd"/>
            <w:r w:rsidR="00987D7B">
              <w:rPr>
                <w:sz w:val="20"/>
                <w:szCs w:val="20"/>
              </w:rPr>
              <w:t xml:space="preserve"> </w:t>
            </w:r>
            <w:proofErr w:type="spellStart"/>
            <w:r w:rsidR="00987D7B">
              <w:rPr>
                <w:sz w:val="20"/>
                <w:szCs w:val="20"/>
              </w:rPr>
              <w:t>Сто</w:t>
            </w:r>
            <w:r>
              <w:rPr>
                <w:sz w:val="20"/>
                <w:szCs w:val="20"/>
              </w:rPr>
              <w:t>матолошког</w:t>
            </w:r>
            <w:proofErr w:type="spellEnd"/>
            <w:r>
              <w:rPr>
                <w:sz w:val="20"/>
                <w:szCs w:val="20"/>
              </w:rPr>
              <w:t xml:space="preserve"> </w:t>
            </w:r>
            <w:proofErr w:type="spellStart"/>
            <w:r>
              <w:rPr>
                <w:sz w:val="20"/>
                <w:szCs w:val="20"/>
              </w:rPr>
              <w:t>факултета</w:t>
            </w:r>
            <w:proofErr w:type="spellEnd"/>
            <w:r w:rsidRPr="0022471B">
              <w:rPr>
                <w:sz w:val="20"/>
                <w:szCs w:val="20"/>
              </w:rPr>
              <w:t xml:space="preserve"> у </w:t>
            </w:r>
            <w:proofErr w:type="spellStart"/>
            <w:r w:rsidRPr="0022471B">
              <w:rPr>
                <w:sz w:val="20"/>
                <w:szCs w:val="20"/>
              </w:rPr>
              <w:t>Београду</w:t>
            </w:r>
            <w:proofErr w:type="spellEnd"/>
            <w:r w:rsidRPr="0022471B">
              <w:rPr>
                <w:sz w:val="20"/>
                <w:szCs w:val="20"/>
                <w:lang w:val="ru-RU"/>
              </w:rPr>
              <w:t xml:space="preserve"> (изабран</w:t>
            </w:r>
            <w:r w:rsidR="00706F72" w:rsidRPr="0022471B">
              <w:rPr>
                <w:sz w:val="20"/>
                <w:szCs w:val="20"/>
                <w:lang w:val="ru-RU"/>
              </w:rPr>
              <w:t xml:space="preserve"> </w:t>
            </w:r>
            <w:r w:rsidR="00C92E9B">
              <w:rPr>
                <w:sz w:val="20"/>
                <w:szCs w:val="20"/>
                <w:lang w:val="ru-RU"/>
              </w:rPr>
              <w:t>14.06.</w:t>
            </w:r>
            <w:r w:rsidR="00697CB5" w:rsidRPr="00C92E9B">
              <w:rPr>
                <w:sz w:val="20"/>
                <w:szCs w:val="20"/>
                <w:lang w:val="ru-RU"/>
              </w:rPr>
              <w:t>2011</w:t>
            </w:r>
            <w:r w:rsidR="00706F72" w:rsidRPr="00C92E9B">
              <w:rPr>
                <w:sz w:val="20"/>
                <w:szCs w:val="20"/>
                <w:lang w:val="ru-RU"/>
              </w:rPr>
              <w:t>.),</w:t>
            </w:r>
            <w:r w:rsidR="00706F72" w:rsidRPr="0022471B">
              <w:rPr>
                <w:sz w:val="20"/>
                <w:szCs w:val="20"/>
                <w:lang w:val="ru-RU"/>
              </w:rPr>
              <w:t xml:space="preserve"> члан.</w:t>
            </w:r>
          </w:p>
        </w:tc>
      </w:tr>
      <w:tr w:rsidR="00706F72">
        <w:trPr>
          <w:trHeight w:val="567"/>
        </w:trPr>
        <w:tc>
          <w:tcPr>
            <w:tcW w:w="9758" w:type="dxa"/>
            <w:shd w:val="clear" w:color="auto" w:fill="F2F2F2"/>
            <w:vAlign w:val="center"/>
          </w:tcPr>
          <w:p w:rsidR="00706F72" w:rsidRDefault="00706F72">
            <w:pPr>
              <w:rPr>
                <w:b/>
                <w:bCs/>
                <w:sz w:val="20"/>
                <w:szCs w:val="20"/>
                <w:lang w:val="sr-Cyrl-CS"/>
              </w:rPr>
            </w:pPr>
            <w:r>
              <w:rPr>
                <w:b/>
                <w:bCs/>
                <w:sz w:val="20"/>
                <w:szCs w:val="20"/>
              </w:rPr>
              <w:t xml:space="preserve">5. </w:t>
            </w:r>
            <w:r>
              <w:rPr>
                <w:b/>
                <w:bCs/>
                <w:sz w:val="20"/>
                <w:szCs w:val="20"/>
                <w:lang w:val="sr-Cyrl-CS"/>
              </w:rPr>
              <w:t>Пријављени кандидати:</w:t>
            </w:r>
          </w:p>
        </w:tc>
      </w:tr>
      <w:tr w:rsidR="00706F72">
        <w:trPr>
          <w:trHeight w:val="851"/>
        </w:trPr>
        <w:tc>
          <w:tcPr>
            <w:tcW w:w="9758" w:type="dxa"/>
          </w:tcPr>
          <w:p w:rsidR="00706F72" w:rsidRPr="00697457" w:rsidRDefault="00217D61">
            <w:pPr>
              <w:spacing w:before="240"/>
              <w:rPr>
                <w:sz w:val="20"/>
                <w:szCs w:val="20"/>
              </w:rPr>
            </w:pPr>
            <w:proofErr w:type="spellStart"/>
            <w:r>
              <w:rPr>
                <w:sz w:val="20"/>
                <w:szCs w:val="20"/>
              </w:rPr>
              <w:t>Асс</w:t>
            </w:r>
            <w:proofErr w:type="spellEnd"/>
            <w:r w:rsidR="00706F72" w:rsidRPr="00697457">
              <w:rPr>
                <w:sz w:val="20"/>
                <w:szCs w:val="20"/>
              </w:rPr>
              <w:t xml:space="preserve"> </w:t>
            </w:r>
            <w:proofErr w:type="spellStart"/>
            <w:r w:rsidR="00706F72" w:rsidRPr="00697457">
              <w:rPr>
                <w:sz w:val="20"/>
                <w:szCs w:val="20"/>
              </w:rPr>
              <w:t>др</w:t>
            </w:r>
            <w:proofErr w:type="spellEnd"/>
            <w:r w:rsidR="00706F72" w:rsidRPr="00697457">
              <w:rPr>
                <w:sz w:val="20"/>
                <w:szCs w:val="20"/>
              </w:rPr>
              <w:t xml:space="preserve"> </w:t>
            </w:r>
            <w:proofErr w:type="spellStart"/>
            <w:r w:rsidR="00706F72" w:rsidRPr="00697457">
              <w:rPr>
                <w:sz w:val="20"/>
                <w:szCs w:val="20"/>
              </w:rPr>
              <w:t>Ивана</w:t>
            </w:r>
            <w:proofErr w:type="spellEnd"/>
            <w:r w:rsidR="00706F72" w:rsidRPr="00697457">
              <w:rPr>
                <w:sz w:val="20"/>
                <w:szCs w:val="20"/>
              </w:rPr>
              <w:t xml:space="preserve"> </w:t>
            </w:r>
            <w:proofErr w:type="spellStart"/>
            <w:r w:rsidR="00706F72" w:rsidRPr="00697457">
              <w:rPr>
                <w:sz w:val="20"/>
                <w:szCs w:val="20"/>
              </w:rPr>
              <w:t>Николић</w:t>
            </w:r>
            <w:proofErr w:type="spellEnd"/>
          </w:p>
        </w:tc>
      </w:tr>
    </w:tbl>
    <w:p w:rsidR="00706F72" w:rsidRDefault="00706F72">
      <w:r>
        <w:rPr>
          <w:b/>
          <w:bCs/>
        </w:rPr>
        <w:br w:type="page"/>
      </w:r>
    </w:p>
    <w:tbl>
      <w:tblPr>
        <w:tblW w:w="495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16"/>
      </w:tblGrid>
      <w:tr w:rsidR="00706F72" w:rsidRPr="00747413">
        <w:trPr>
          <w:trHeight w:val="851"/>
          <w:tblHeader/>
        </w:trPr>
        <w:tc>
          <w:tcPr>
            <w:tcW w:w="9758" w:type="dxa"/>
            <w:shd w:val="clear" w:color="auto" w:fill="DDDDDD"/>
            <w:vAlign w:val="center"/>
          </w:tcPr>
          <w:p w:rsidR="00706F72" w:rsidRDefault="00706F72">
            <w:pPr>
              <w:pStyle w:val="Heading2"/>
            </w:pPr>
            <w:r>
              <w:lastRenderedPageBreak/>
              <w:t>II       БИОГРАФСКИ ПОДАЦИ О КАНДИДАТИМА</w:t>
            </w:r>
          </w:p>
        </w:tc>
      </w:tr>
      <w:tr w:rsidR="00706F72" w:rsidRPr="00747413">
        <w:trPr>
          <w:trHeight w:val="567"/>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 xml:space="preserve">1. </w:t>
            </w:r>
            <w:r>
              <w:rPr>
                <w:b/>
                <w:bCs/>
                <w:sz w:val="20"/>
                <w:szCs w:val="20"/>
                <w:lang w:val="ru-RU"/>
              </w:rPr>
              <w:t>Име, име једног родитеља и презиме:</w:t>
            </w:r>
          </w:p>
        </w:tc>
      </w:tr>
      <w:tr w:rsidR="00706F72">
        <w:trPr>
          <w:trHeight w:val="846"/>
        </w:trPr>
        <w:tc>
          <w:tcPr>
            <w:tcW w:w="9758" w:type="dxa"/>
          </w:tcPr>
          <w:p w:rsidR="00706F72" w:rsidRDefault="00706F72">
            <w:pPr>
              <w:spacing w:before="240"/>
              <w:rPr>
                <w:sz w:val="20"/>
                <w:szCs w:val="20"/>
                <w:lang w:val="ru-RU"/>
              </w:rPr>
            </w:pPr>
            <w:r>
              <w:rPr>
                <w:sz w:val="20"/>
                <w:szCs w:val="20"/>
                <w:lang w:val="ru-RU"/>
              </w:rPr>
              <w:t>Ивана Синиша Николић.</w:t>
            </w:r>
          </w:p>
        </w:tc>
      </w:tr>
      <w:tr w:rsidR="00706F72">
        <w:trPr>
          <w:trHeight w:val="567"/>
        </w:trPr>
        <w:tc>
          <w:tcPr>
            <w:tcW w:w="9758" w:type="dxa"/>
            <w:shd w:val="clear" w:color="auto" w:fill="F2F2F2"/>
            <w:vAlign w:val="center"/>
          </w:tcPr>
          <w:p w:rsidR="00706F72" w:rsidRDefault="00706F72">
            <w:pPr>
              <w:rPr>
                <w:b/>
                <w:bCs/>
                <w:sz w:val="20"/>
                <w:szCs w:val="20"/>
              </w:rPr>
            </w:pPr>
            <w:r>
              <w:rPr>
                <w:b/>
                <w:bCs/>
                <w:sz w:val="20"/>
                <w:szCs w:val="20"/>
              </w:rPr>
              <w:t xml:space="preserve">2. </w:t>
            </w:r>
            <w:r>
              <w:rPr>
                <w:b/>
                <w:bCs/>
                <w:sz w:val="20"/>
                <w:szCs w:val="20"/>
                <w:lang w:val="sr-Cyrl-CS"/>
              </w:rPr>
              <w:t>Звање:</w:t>
            </w:r>
          </w:p>
        </w:tc>
      </w:tr>
      <w:tr w:rsidR="00706F72">
        <w:trPr>
          <w:trHeight w:val="851"/>
        </w:trPr>
        <w:tc>
          <w:tcPr>
            <w:tcW w:w="9758" w:type="dxa"/>
          </w:tcPr>
          <w:p w:rsidR="00706F72" w:rsidRDefault="00706F72">
            <w:pPr>
              <w:spacing w:before="240"/>
              <w:ind w:left="35"/>
              <w:rPr>
                <w:sz w:val="20"/>
                <w:szCs w:val="20"/>
                <w:lang w:val="sr-Cyrl-CS"/>
              </w:rPr>
            </w:pPr>
            <w:r>
              <w:rPr>
                <w:sz w:val="20"/>
                <w:szCs w:val="20"/>
                <w:lang w:val="sr-Cyrl-CS"/>
              </w:rPr>
              <w:t>Асистент.</w:t>
            </w:r>
          </w:p>
        </w:tc>
      </w:tr>
      <w:tr w:rsidR="00706F72" w:rsidRPr="00747413">
        <w:trPr>
          <w:trHeight w:val="567"/>
        </w:trPr>
        <w:tc>
          <w:tcPr>
            <w:tcW w:w="9758" w:type="dxa"/>
            <w:shd w:val="clear" w:color="auto" w:fill="F2F2F2"/>
            <w:vAlign w:val="center"/>
          </w:tcPr>
          <w:p w:rsidR="00706F72" w:rsidRPr="00747413" w:rsidRDefault="00706F72">
            <w:pPr>
              <w:tabs>
                <w:tab w:val="num" w:pos="335"/>
              </w:tabs>
              <w:rPr>
                <w:b/>
                <w:bCs/>
                <w:sz w:val="20"/>
                <w:szCs w:val="20"/>
                <w:lang w:val="ru-RU"/>
              </w:rPr>
            </w:pPr>
            <w:r w:rsidRPr="00747413">
              <w:rPr>
                <w:b/>
                <w:bCs/>
                <w:sz w:val="20"/>
                <w:szCs w:val="20"/>
                <w:lang w:val="ru-RU"/>
              </w:rPr>
              <w:t xml:space="preserve">3. </w:t>
            </w:r>
            <w:r>
              <w:rPr>
                <w:b/>
                <w:bCs/>
                <w:sz w:val="20"/>
                <w:szCs w:val="20"/>
                <w:lang w:val="sr-Cyrl-CS"/>
              </w:rPr>
              <w:t>Датум и место рођења, адреса:</w:t>
            </w:r>
          </w:p>
        </w:tc>
      </w:tr>
      <w:tr w:rsidR="00706F72">
        <w:trPr>
          <w:trHeight w:val="851"/>
        </w:trPr>
        <w:tc>
          <w:tcPr>
            <w:tcW w:w="9758" w:type="dxa"/>
          </w:tcPr>
          <w:p w:rsidR="00706F72" w:rsidRDefault="00706F72" w:rsidP="00D52A25">
            <w:pPr>
              <w:spacing w:before="240"/>
              <w:ind w:left="35"/>
              <w:rPr>
                <w:sz w:val="20"/>
                <w:szCs w:val="20"/>
                <w:lang w:val="sr-Cyrl-CS"/>
              </w:rPr>
            </w:pPr>
            <w:r>
              <w:rPr>
                <w:sz w:val="20"/>
                <w:szCs w:val="20"/>
                <w:lang w:val="sr-Cyrl-CS"/>
              </w:rPr>
              <w:t>26.03</w:t>
            </w:r>
            <w:r w:rsidRPr="00747413">
              <w:rPr>
                <w:sz w:val="20"/>
                <w:szCs w:val="20"/>
                <w:lang w:val="ru-RU"/>
              </w:rPr>
              <w:t>.</w:t>
            </w:r>
            <w:r>
              <w:rPr>
                <w:sz w:val="20"/>
                <w:szCs w:val="20"/>
                <w:lang w:val="sr-Cyrl-CS"/>
              </w:rPr>
              <w:t>1981. године у Фочи, Република Српска.  Адреса:  Даничићева 11/8, 34000 Крагујевац.</w:t>
            </w:r>
          </w:p>
        </w:tc>
      </w:tr>
      <w:tr w:rsidR="00706F72" w:rsidRPr="00747413">
        <w:trPr>
          <w:trHeight w:val="567"/>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 xml:space="preserve">4. </w:t>
            </w:r>
            <w:r>
              <w:rPr>
                <w:b/>
                <w:bCs/>
                <w:sz w:val="20"/>
                <w:szCs w:val="20"/>
                <w:lang w:val="sr-Cyrl-CS"/>
              </w:rPr>
              <w:t>Установа или предузеће где је кандидат тренутно запослен и професионални статус:</w:t>
            </w:r>
          </w:p>
        </w:tc>
      </w:tr>
      <w:tr w:rsidR="00706F72" w:rsidRPr="00747413">
        <w:trPr>
          <w:trHeight w:val="851"/>
        </w:trPr>
        <w:tc>
          <w:tcPr>
            <w:tcW w:w="9758" w:type="dxa"/>
          </w:tcPr>
          <w:p w:rsidR="00706F72" w:rsidRDefault="00706F72" w:rsidP="00D52A25">
            <w:pPr>
              <w:spacing w:before="240"/>
              <w:rPr>
                <w:sz w:val="20"/>
                <w:szCs w:val="20"/>
                <w:lang w:val="sr-Cyrl-CS"/>
              </w:rPr>
            </w:pPr>
            <w:r>
              <w:rPr>
                <w:sz w:val="20"/>
                <w:szCs w:val="20"/>
                <w:lang w:val="sr-Cyrl-CS"/>
              </w:rPr>
              <w:t>Асистент за ужу научну област Биохемија, Универзитет у Крагујевцу, Факултет медицинских наука Крагујевац.</w:t>
            </w:r>
          </w:p>
        </w:tc>
      </w:tr>
      <w:tr w:rsidR="00706F72" w:rsidRPr="00747413">
        <w:trPr>
          <w:trHeight w:val="567"/>
        </w:trPr>
        <w:tc>
          <w:tcPr>
            <w:tcW w:w="9758" w:type="dxa"/>
            <w:shd w:val="clear" w:color="auto" w:fill="F2F2F2"/>
            <w:vAlign w:val="center"/>
          </w:tcPr>
          <w:p w:rsidR="00706F72" w:rsidRDefault="00706F72">
            <w:pPr>
              <w:rPr>
                <w:b/>
                <w:bCs/>
                <w:sz w:val="20"/>
                <w:szCs w:val="20"/>
                <w:lang w:val="sr-Cyrl-CS"/>
              </w:rPr>
            </w:pPr>
            <w:r w:rsidRPr="00747413">
              <w:rPr>
                <w:b/>
                <w:bCs/>
                <w:sz w:val="20"/>
                <w:szCs w:val="20"/>
                <w:lang w:val="ru-RU"/>
              </w:rPr>
              <w:t>5.</w:t>
            </w:r>
            <w:r>
              <w:rPr>
                <w:b/>
                <w:bCs/>
                <w:sz w:val="20"/>
                <w:szCs w:val="20"/>
                <w:lang w:val="sr-Cyrl-CS"/>
              </w:rPr>
              <w:t xml:space="preserve"> Година уписа и завршетка високог образовања, универзитет, факултет, назив студијског програма (студијска група), просечна оцена током студија и стечени стручни,  односно академски назив:</w:t>
            </w:r>
          </w:p>
        </w:tc>
      </w:tr>
      <w:tr w:rsidR="00706F72" w:rsidRPr="00747413">
        <w:trPr>
          <w:trHeight w:val="851"/>
        </w:trPr>
        <w:tc>
          <w:tcPr>
            <w:tcW w:w="9758" w:type="dxa"/>
          </w:tcPr>
          <w:p w:rsidR="00706F72" w:rsidRPr="003A0F6D" w:rsidRDefault="00706F72" w:rsidP="00D52A25">
            <w:pPr>
              <w:spacing w:before="240"/>
              <w:rPr>
                <w:color w:val="FF0000"/>
                <w:sz w:val="20"/>
                <w:szCs w:val="20"/>
              </w:rPr>
            </w:pPr>
            <w:r w:rsidRPr="00747413">
              <w:rPr>
                <w:sz w:val="20"/>
                <w:szCs w:val="20"/>
                <w:lang w:val="ru-RU"/>
              </w:rPr>
              <w:t xml:space="preserve">1999-2006. године, Универзитет у Крагујевцу, Медицински факултет, Доктор медицине. </w:t>
            </w:r>
            <w:r w:rsidR="003A0F6D">
              <w:rPr>
                <w:color w:val="FF0000"/>
                <w:sz w:val="20"/>
                <w:szCs w:val="20"/>
              </w:rPr>
              <w:t xml:space="preserve"> </w:t>
            </w:r>
            <w:r w:rsidR="003A0F6D" w:rsidRPr="003A0F6D">
              <w:rPr>
                <w:sz w:val="20"/>
                <w:szCs w:val="20"/>
              </w:rPr>
              <w:t>8,14.</w:t>
            </w:r>
          </w:p>
        </w:tc>
      </w:tr>
      <w:tr w:rsidR="00706F72" w:rsidRPr="00747413">
        <w:trPr>
          <w:trHeight w:val="567"/>
        </w:trPr>
        <w:tc>
          <w:tcPr>
            <w:tcW w:w="9758" w:type="dxa"/>
            <w:shd w:val="clear" w:color="auto" w:fill="F2F2F2"/>
            <w:vAlign w:val="center"/>
          </w:tcPr>
          <w:p w:rsidR="00706F72" w:rsidRDefault="00706F72">
            <w:pPr>
              <w:rPr>
                <w:b/>
                <w:bCs/>
                <w:sz w:val="20"/>
                <w:szCs w:val="20"/>
                <w:lang w:val="sr-Cyrl-CS"/>
              </w:rPr>
            </w:pPr>
            <w:r>
              <w:rPr>
                <w:b/>
                <w:bCs/>
                <w:sz w:val="20"/>
                <w:szCs w:val="20"/>
                <w:lang w:val="sr-Cyrl-CS"/>
              </w:rPr>
              <w:t>6. Година уписа и завршетка специјалистичких, односно магистарских студија, универзитет, факултет, назив студијског програма, просечна оцена током студија, научна област и стечени академски назив:</w:t>
            </w:r>
          </w:p>
        </w:tc>
      </w:tr>
      <w:tr w:rsidR="00706F72" w:rsidRPr="00747413">
        <w:trPr>
          <w:trHeight w:val="851"/>
        </w:trPr>
        <w:tc>
          <w:tcPr>
            <w:tcW w:w="9758" w:type="dxa"/>
          </w:tcPr>
          <w:p w:rsidR="00706F72" w:rsidRPr="00747413" w:rsidRDefault="00706F72">
            <w:pPr>
              <w:spacing w:before="240"/>
              <w:rPr>
                <w:sz w:val="20"/>
                <w:szCs w:val="20"/>
                <w:lang w:val="ru-RU"/>
              </w:rPr>
            </w:pPr>
          </w:p>
        </w:tc>
      </w:tr>
      <w:tr w:rsidR="00706F72" w:rsidRPr="00747413">
        <w:trPr>
          <w:trHeight w:val="567"/>
        </w:trPr>
        <w:tc>
          <w:tcPr>
            <w:tcW w:w="9758" w:type="dxa"/>
            <w:shd w:val="clear" w:color="auto" w:fill="F2F2F2"/>
            <w:vAlign w:val="center"/>
          </w:tcPr>
          <w:p w:rsidR="00706F72" w:rsidRDefault="00706F72">
            <w:pPr>
              <w:rPr>
                <w:b/>
                <w:bCs/>
                <w:sz w:val="20"/>
                <w:szCs w:val="20"/>
                <w:lang w:val="sr-Cyrl-CS"/>
              </w:rPr>
            </w:pPr>
            <w:r>
              <w:rPr>
                <w:b/>
                <w:bCs/>
                <w:sz w:val="20"/>
                <w:szCs w:val="20"/>
                <w:lang w:val="sr-Cyrl-CS"/>
              </w:rPr>
              <w:t>7. Наслов специјалистичког рада, односно магистарске тезе:</w:t>
            </w:r>
          </w:p>
        </w:tc>
      </w:tr>
      <w:tr w:rsidR="00706F72" w:rsidRPr="00747413">
        <w:trPr>
          <w:trHeight w:val="851"/>
        </w:trPr>
        <w:tc>
          <w:tcPr>
            <w:tcW w:w="9758" w:type="dxa"/>
          </w:tcPr>
          <w:p w:rsidR="00706F72" w:rsidRPr="00747413" w:rsidRDefault="00706F72">
            <w:pPr>
              <w:spacing w:before="240"/>
              <w:jc w:val="right"/>
              <w:rPr>
                <w:sz w:val="20"/>
                <w:szCs w:val="20"/>
                <w:lang w:val="ru-RU"/>
              </w:rPr>
            </w:pPr>
          </w:p>
        </w:tc>
      </w:tr>
      <w:tr w:rsidR="00706F72" w:rsidRPr="00747413">
        <w:trPr>
          <w:trHeight w:val="567"/>
        </w:trPr>
        <w:tc>
          <w:tcPr>
            <w:tcW w:w="9758" w:type="dxa"/>
            <w:shd w:val="clear" w:color="auto" w:fill="F2F2F2"/>
            <w:vAlign w:val="center"/>
          </w:tcPr>
          <w:p w:rsidR="00706F72" w:rsidRDefault="00706F72">
            <w:pPr>
              <w:rPr>
                <w:b/>
                <w:bCs/>
                <w:sz w:val="20"/>
                <w:szCs w:val="20"/>
                <w:lang w:val="sr-Cyrl-CS"/>
              </w:rPr>
            </w:pPr>
            <w:r w:rsidRPr="00747413">
              <w:rPr>
                <w:b/>
                <w:bCs/>
                <w:sz w:val="20"/>
                <w:szCs w:val="20"/>
                <w:lang w:val="ru-RU"/>
              </w:rPr>
              <w:t>8. Универзитет, факултет, назив студијског програма докторских студија, година уписа, научна област и просечна оцена:</w:t>
            </w:r>
          </w:p>
        </w:tc>
      </w:tr>
      <w:tr w:rsidR="00706F72" w:rsidRPr="00747413">
        <w:trPr>
          <w:trHeight w:val="851"/>
        </w:trPr>
        <w:tc>
          <w:tcPr>
            <w:tcW w:w="9758" w:type="dxa"/>
          </w:tcPr>
          <w:p w:rsidR="00706F72" w:rsidRPr="00747413" w:rsidRDefault="00706F72" w:rsidP="00D52A25">
            <w:pPr>
              <w:spacing w:before="240"/>
              <w:rPr>
                <w:color w:val="FF0000"/>
                <w:sz w:val="20"/>
                <w:szCs w:val="20"/>
                <w:lang w:val="ru-RU"/>
              </w:rPr>
            </w:pPr>
            <w:r w:rsidRPr="00747413">
              <w:rPr>
                <w:sz w:val="20"/>
                <w:szCs w:val="20"/>
                <w:lang w:val="ru-RU"/>
              </w:rPr>
              <w:t>Универзитет у Крагујевцу</w:t>
            </w:r>
            <w:r>
              <w:rPr>
                <w:sz w:val="20"/>
                <w:szCs w:val="20"/>
                <w:lang w:val="ru-RU"/>
              </w:rPr>
              <w:t>, Медицински факултет, Докторске академске студије изборно подручје Хумана репродукција, 2009. просечна оцена</w:t>
            </w:r>
            <w:r w:rsidR="003A0F6D">
              <w:rPr>
                <w:sz w:val="20"/>
                <w:szCs w:val="20"/>
                <w:lang w:val="ru-RU"/>
              </w:rPr>
              <w:t xml:space="preserve"> 8,83</w:t>
            </w:r>
            <w:r w:rsidR="00D44512">
              <w:rPr>
                <w:sz w:val="20"/>
                <w:szCs w:val="20"/>
                <w:lang w:val="ru-RU"/>
              </w:rPr>
              <w:t>.</w:t>
            </w:r>
          </w:p>
        </w:tc>
      </w:tr>
      <w:tr w:rsidR="00706F72" w:rsidRPr="00747413">
        <w:trPr>
          <w:trHeight w:val="567"/>
        </w:trPr>
        <w:tc>
          <w:tcPr>
            <w:tcW w:w="9758" w:type="dxa"/>
            <w:shd w:val="clear" w:color="auto" w:fill="F2F2F2"/>
            <w:vAlign w:val="center"/>
          </w:tcPr>
          <w:p w:rsidR="00706F72" w:rsidRDefault="00706F72">
            <w:pPr>
              <w:rPr>
                <w:b/>
                <w:bCs/>
                <w:sz w:val="20"/>
                <w:szCs w:val="20"/>
                <w:lang w:val="sr-Cyrl-CS"/>
              </w:rPr>
            </w:pPr>
            <w:r w:rsidRPr="00747413">
              <w:rPr>
                <w:b/>
                <w:bCs/>
                <w:sz w:val="20"/>
                <w:szCs w:val="20"/>
                <w:lang w:val="ru-RU"/>
              </w:rPr>
              <w:t>9. Наслов докторске дисертације, година одбране и стечено научно звање:</w:t>
            </w:r>
          </w:p>
        </w:tc>
      </w:tr>
      <w:tr w:rsidR="00706F72" w:rsidRPr="00747413">
        <w:trPr>
          <w:trHeight w:val="1388"/>
        </w:trPr>
        <w:tc>
          <w:tcPr>
            <w:tcW w:w="9758" w:type="dxa"/>
          </w:tcPr>
          <w:p w:rsidR="00706F72" w:rsidRPr="00747413" w:rsidRDefault="00706F72">
            <w:pPr>
              <w:spacing w:before="240"/>
              <w:rPr>
                <w:sz w:val="20"/>
                <w:szCs w:val="20"/>
                <w:lang w:val="ru-RU"/>
              </w:rPr>
            </w:pPr>
            <w:r>
              <w:rPr>
                <w:sz w:val="20"/>
                <w:szCs w:val="20"/>
                <w:lang w:val="ru-RU"/>
              </w:rPr>
              <w:t>Докторска теза: „</w:t>
            </w:r>
            <w:r w:rsidRPr="00747413">
              <w:rPr>
                <w:sz w:val="20"/>
                <w:szCs w:val="20"/>
                <w:lang w:val="ru-RU"/>
              </w:rPr>
              <w:t>Утицај естрадиола, прогестерона и њихових антагониста (модулатора) на апоптозу изазвану метотрексатом и миотрексатом на ендометријалним ст</w:t>
            </w:r>
            <w:proofErr w:type="spellStart"/>
            <w:r w:rsidR="00B30C1C">
              <w:rPr>
                <w:sz w:val="20"/>
                <w:szCs w:val="20"/>
              </w:rPr>
              <w:t>ро</w:t>
            </w:r>
            <w:proofErr w:type="spellEnd"/>
            <w:r w:rsidRPr="00747413">
              <w:rPr>
                <w:sz w:val="20"/>
                <w:szCs w:val="20"/>
                <w:lang w:val="ru-RU"/>
              </w:rPr>
              <w:t xml:space="preserve">малним ћелијским линијама </w:t>
            </w:r>
            <w:r w:rsidRPr="00747413">
              <w:rPr>
                <w:i/>
                <w:iCs/>
                <w:sz w:val="20"/>
                <w:szCs w:val="20"/>
              </w:rPr>
              <w:t>in</w:t>
            </w:r>
            <w:r w:rsidRPr="00747413">
              <w:rPr>
                <w:i/>
                <w:iCs/>
                <w:sz w:val="20"/>
                <w:szCs w:val="20"/>
                <w:lang w:val="ru-RU"/>
              </w:rPr>
              <w:t xml:space="preserve"> </w:t>
            </w:r>
            <w:r w:rsidRPr="00747413">
              <w:rPr>
                <w:i/>
                <w:iCs/>
                <w:sz w:val="20"/>
                <w:szCs w:val="20"/>
              </w:rPr>
              <w:t>vitro</w:t>
            </w:r>
            <w:r>
              <w:rPr>
                <w:sz w:val="20"/>
                <w:szCs w:val="20"/>
                <w:lang w:val="ru-RU"/>
              </w:rPr>
              <w:t>“</w:t>
            </w:r>
          </w:p>
          <w:p w:rsidR="00706F72" w:rsidRPr="00747413" w:rsidRDefault="00706F72" w:rsidP="00D52A25">
            <w:pPr>
              <w:spacing w:before="240"/>
              <w:rPr>
                <w:sz w:val="20"/>
                <w:szCs w:val="20"/>
                <w:lang w:val="ru-RU"/>
              </w:rPr>
            </w:pPr>
            <w:r w:rsidRPr="00747413">
              <w:rPr>
                <w:sz w:val="20"/>
                <w:szCs w:val="20"/>
                <w:lang w:val="ru-RU"/>
              </w:rPr>
              <w:t xml:space="preserve">2014. године, Доктор медицинских наука.                                                                                                               (М71 </w:t>
            </w:r>
            <w:r>
              <w:rPr>
                <w:sz w:val="20"/>
                <w:szCs w:val="20"/>
                <w:lang w:val="sr-Cyrl-CS"/>
              </w:rPr>
              <w:t xml:space="preserve">= </w:t>
            </w:r>
            <w:r w:rsidRPr="00747413">
              <w:rPr>
                <w:sz w:val="20"/>
                <w:szCs w:val="20"/>
                <w:lang w:val="ru-RU"/>
              </w:rPr>
              <w:t>6 бодова)</w:t>
            </w:r>
          </w:p>
        </w:tc>
      </w:tr>
      <w:tr w:rsidR="00706F72" w:rsidRPr="00747413">
        <w:trPr>
          <w:trHeight w:val="567"/>
        </w:trPr>
        <w:tc>
          <w:tcPr>
            <w:tcW w:w="9758" w:type="dxa"/>
            <w:shd w:val="clear" w:color="auto" w:fill="F2F2F2"/>
            <w:vAlign w:val="center"/>
          </w:tcPr>
          <w:p w:rsidR="00706F72" w:rsidRDefault="00706F72">
            <w:pPr>
              <w:pStyle w:val="NormalWeb"/>
              <w:tabs>
                <w:tab w:val="left" w:pos="720"/>
              </w:tabs>
              <w:snapToGrid w:val="0"/>
              <w:spacing w:before="0" w:after="0"/>
              <w:rPr>
                <w:sz w:val="20"/>
                <w:szCs w:val="20"/>
                <w:lang w:val="sr-Cyrl-CS"/>
              </w:rPr>
            </w:pPr>
          </w:p>
          <w:p w:rsidR="00706F72" w:rsidRPr="00747413" w:rsidRDefault="00706F72" w:rsidP="006E0510">
            <w:pPr>
              <w:pStyle w:val="NormalWeb"/>
              <w:snapToGrid w:val="0"/>
              <w:spacing w:before="0" w:after="0"/>
              <w:rPr>
                <w:sz w:val="20"/>
                <w:szCs w:val="20"/>
                <w:lang w:val="ru-RU"/>
              </w:rPr>
            </w:pPr>
            <w:r w:rsidRPr="00747413">
              <w:rPr>
                <w:b/>
                <w:bCs/>
                <w:sz w:val="20"/>
                <w:szCs w:val="20"/>
                <w:lang w:val="ru-RU"/>
              </w:rPr>
              <w:t xml:space="preserve">10.  Знање светских језика-наводи: чита, пише, говори, са оценом одлично, врло добро, добро, </w:t>
            </w:r>
            <w:r w:rsidRPr="00747413">
              <w:rPr>
                <w:b/>
                <w:bCs/>
                <w:sz w:val="20"/>
                <w:szCs w:val="20"/>
                <w:lang w:val="ru-RU"/>
              </w:rPr>
              <w:br/>
              <w:t xml:space="preserve">       задовољавајуће: </w:t>
            </w:r>
            <w:r w:rsidRPr="00747413">
              <w:rPr>
                <w:sz w:val="20"/>
                <w:szCs w:val="20"/>
                <w:lang w:val="ru-RU"/>
              </w:rPr>
              <w:t xml:space="preserve">Енглески језик- </w:t>
            </w:r>
            <w:r w:rsidRPr="00747413">
              <w:rPr>
                <w:sz w:val="20"/>
                <w:szCs w:val="20"/>
                <w:lang w:val="ru-RU" w:eastAsia="en-US"/>
              </w:rPr>
              <w:t>чита, пише и говори</w:t>
            </w:r>
            <w:r w:rsidRPr="00747413">
              <w:rPr>
                <w:sz w:val="20"/>
                <w:szCs w:val="20"/>
                <w:lang w:val="ru-RU"/>
              </w:rPr>
              <w:t xml:space="preserve"> са оценом одлично</w:t>
            </w:r>
          </w:p>
          <w:p w:rsidR="00706F72" w:rsidRPr="00747413" w:rsidRDefault="00706F72" w:rsidP="006E0510">
            <w:pPr>
              <w:pStyle w:val="NormalWeb"/>
              <w:snapToGrid w:val="0"/>
              <w:spacing w:before="0" w:after="0"/>
              <w:rPr>
                <w:sz w:val="20"/>
                <w:szCs w:val="20"/>
                <w:lang w:val="ru-RU"/>
              </w:rPr>
            </w:pPr>
            <w:r w:rsidRPr="00747413">
              <w:rPr>
                <w:sz w:val="20"/>
                <w:szCs w:val="20"/>
                <w:lang w:val="ru-RU"/>
              </w:rPr>
              <w:t xml:space="preserve">       </w:t>
            </w:r>
            <w:r>
              <w:rPr>
                <w:sz w:val="20"/>
                <w:szCs w:val="20"/>
                <w:lang w:val="ru-RU"/>
              </w:rPr>
              <w:t xml:space="preserve">                               </w:t>
            </w:r>
            <w:r w:rsidRPr="00747413">
              <w:rPr>
                <w:sz w:val="20"/>
                <w:szCs w:val="20"/>
                <w:lang w:val="ru-RU"/>
              </w:rPr>
              <w:t>Норвешки језик- чита, пише и говори са оценом добро</w:t>
            </w:r>
          </w:p>
          <w:p w:rsidR="00706F72" w:rsidRPr="00747413" w:rsidRDefault="00706F72" w:rsidP="006E0510">
            <w:pPr>
              <w:pStyle w:val="NormalWeb"/>
              <w:snapToGrid w:val="0"/>
              <w:spacing w:before="0" w:after="0"/>
              <w:rPr>
                <w:sz w:val="20"/>
                <w:szCs w:val="20"/>
                <w:lang w:val="ru-RU"/>
              </w:rPr>
            </w:pPr>
          </w:p>
        </w:tc>
      </w:tr>
      <w:tr w:rsidR="00706F72" w:rsidRPr="00747413">
        <w:trPr>
          <w:trHeight w:val="851"/>
        </w:trPr>
        <w:tc>
          <w:tcPr>
            <w:tcW w:w="9758" w:type="dxa"/>
          </w:tcPr>
          <w:p w:rsidR="00706F72" w:rsidRPr="00747413" w:rsidRDefault="00706F72">
            <w:pPr>
              <w:spacing w:before="240"/>
              <w:rPr>
                <w:sz w:val="20"/>
                <w:szCs w:val="20"/>
                <w:lang w:val="ru-RU"/>
              </w:rPr>
            </w:pPr>
          </w:p>
        </w:tc>
      </w:tr>
      <w:tr w:rsidR="00706F72">
        <w:trPr>
          <w:trHeight w:val="567"/>
        </w:trPr>
        <w:tc>
          <w:tcPr>
            <w:tcW w:w="9758" w:type="dxa"/>
            <w:shd w:val="clear" w:color="auto" w:fill="F2F2F2"/>
            <w:vAlign w:val="center"/>
          </w:tcPr>
          <w:p w:rsidR="00706F72" w:rsidRDefault="00706F72">
            <w:pPr>
              <w:rPr>
                <w:b/>
                <w:bCs/>
                <w:sz w:val="20"/>
                <w:szCs w:val="20"/>
              </w:rPr>
            </w:pPr>
            <w:r>
              <w:rPr>
                <w:b/>
                <w:bCs/>
                <w:sz w:val="20"/>
                <w:szCs w:val="20"/>
              </w:rPr>
              <w:t xml:space="preserve">11. </w:t>
            </w:r>
            <w:proofErr w:type="spellStart"/>
            <w:r>
              <w:rPr>
                <w:b/>
                <w:bCs/>
                <w:sz w:val="20"/>
                <w:szCs w:val="20"/>
              </w:rPr>
              <w:t>Област</w:t>
            </w:r>
            <w:proofErr w:type="spellEnd"/>
            <w:r>
              <w:rPr>
                <w:b/>
                <w:bCs/>
                <w:sz w:val="20"/>
                <w:szCs w:val="20"/>
              </w:rPr>
              <w:t xml:space="preserve">, </w:t>
            </w:r>
            <w:proofErr w:type="spellStart"/>
            <w:r>
              <w:rPr>
                <w:b/>
                <w:bCs/>
                <w:sz w:val="20"/>
                <w:szCs w:val="20"/>
              </w:rPr>
              <w:t>ужа</w:t>
            </w:r>
            <w:proofErr w:type="spellEnd"/>
            <w:r>
              <w:rPr>
                <w:b/>
                <w:bCs/>
                <w:sz w:val="20"/>
                <w:szCs w:val="20"/>
              </w:rPr>
              <w:t xml:space="preserve"> </w:t>
            </w:r>
            <w:proofErr w:type="spellStart"/>
            <w:r>
              <w:rPr>
                <w:b/>
                <w:bCs/>
                <w:sz w:val="20"/>
                <w:szCs w:val="20"/>
              </w:rPr>
              <w:t>област</w:t>
            </w:r>
            <w:proofErr w:type="spellEnd"/>
            <w:r>
              <w:rPr>
                <w:b/>
                <w:bCs/>
                <w:sz w:val="20"/>
                <w:szCs w:val="20"/>
              </w:rPr>
              <w:t xml:space="preserve">: </w:t>
            </w:r>
          </w:p>
        </w:tc>
      </w:tr>
      <w:tr w:rsidR="00706F72" w:rsidRPr="00747413">
        <w:trPr>
          <w:trHeight w:val="851"/>
        </w:trPr>
        <w:tc>
          <w:tcPr>
            <w:tcW w:w="9758" w:type="dxa"/>
          </w:tcPr>
          <w:p w:rsidR="00706F72" w:rsidRPr="00747413" w:rsidRDefault="00706F72">
            <w:pPr>
              <w:spacing w:before="240"/>
              <w:rPr>
                <w:sz w:val="20"/>
                <w:szCs w:val="20"/>
                <w:lang w:val="ru-RU"/>
              </w:rPr>
            </w:pPr>
            <w:r w:rsidRPr="00A82CEA">
              <w:rPr>
                <w:sz w:val="20"/>
                <w:szCs w:val="20"/>
                <w:lang w:val="ru-RU"/>
              </w:rPr>
              <w:t xml:space="preserve">Област: Медицина, ужа област: </w:t>
            </w:r>
            <w:r>
              <w:rPr>
                <w:sz w:val="20"/>
                <w:szCs w:val="20"/>
                <w:lang w:val="sr-Cyrl-CS"/>
              </w:rPr>
              <w:t>Биохемија.</w:t>
            </w:r>
          </w:p>
        </w:tc>
      </w:tr>
      <w:tr w:rsidR="00706F72" w:rsidRPr="00747413">
        <w:trPr>
          <w:trHeight w:val="567"/>
        </w:trPr>
        <w:tc>
          <w:tcPr>
            <w:tcW w:w="9758" w:type="dxa"/>
            <w:shd w:val="clear" w:color="auto" w:fill="F2F2F2"/>
            <w:vAlign w:val="center"/>
          </w:tcPr>
          <w:p w:rsidR="00706F72" w:rsidRDefault="00706F72">
            <w:pPr>
              <w:rPr>
                <w:b/>
                <w:bCs/>
                <w:sz w:val="20"/>
                <w:szCs w:val="20"/>
                <w:lang w:val="sr-Cyrl-CS"/>
              </w:rPr>
            </w:pPr>
            <w:r w:rsidRPr="00747413">
              <w:rPr>
                <w:b/>
                <w:bCs/>
                <w:sz w:val="20"/>
                <w:szCs w:val="20"/>
                <w:lang w:val="ru-RU"/>
              </w:rPr>
              <w:t>12. Место и трајање специјализација и студијских боравака у иностранству:</w:t>
            </w:r>
          </w:p>
        </w:tc>
      </w:tr>
      <w:tr w:rsidR="00706F72" w:rsidRPr="00747413">
        <w:trPr>
          <w:trHeight w:val="851"/>
        </w:trPr>
        <w:tc>
          <w:tcPr>
            <w:tcW w:w="9758" w:type="dxa"/>
          </w:tcPr>
          <w:p w:rsidR="00706F72" w:rsidRPr="00747413" w:rsidRDefault="00706F72">
            <w:pPr>
              <w:spacing w:before="240"/>
              <w:rPr>
                <w:sz w:val="20"/>
                <w:szCs w:val="20"/>
                <w:lang w:val="ru-RU"/>
              </w:rPr>
            </w:pPr>
          </w:p>
        </w:tc>
      </w:tr>
      <w:tr w:rsidR="00706F72" w:rsidRPr="00747413">
        <w:trPr>
          <w:trHeight w:val="567"/>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 xml:space="preserve">13. Кретање у професионалном раду (установа, факултет, универзитет или фирма, трајање запослења и </w:t>
            </w:r>
            <w:r w:rsidRPr="00747413">
              <w:rPr>
                <w:b/>
                <w:bCs/>
                <w:sz w:val="20"/>
                <w:szCs w:val="20"/>
                <w:lang w:val="ru-RU"/>
              </w:rPr>
              <w:br/>
              <w:t xml:space="preserve">      звање - навести сва звања):</w:t>
            </w:r>
          </w:p>
        </w:tc>
      </w:tr>
      <w:tr w:rsidR="00706F72" w:rsidRPr="00747413">
        <w:trPr>
          <w:trHeight w:val="851"/>
        </w:trPr>
        <w:tc>
          <w:tcPr>
            <w:tcW w:w="9758" w:type="dxa"/>
          </w:tcPr>
          <w:p w:rsidR="00706F72" w:rsidRPr="00747413" w:rsidRDefault="00706F72" w:rsidP="006E0510">
            <w:pPr>
              <w:spacing w:before="240"/>
              <w:rPr>
                <w:sz w:val="20"/>
                <w:szCs w:val="20"/>
                <w:lang w:val="ru-RU"/>
              </w:rPr>
            </w:pPr>
            <w:r w:rsidRPr="00747413">
              <w:rPr>
                <w:sz w:val="20"/>
                <w:szCs w:val="20"/>
                <w:lang w:val="ru-RU"/>
              </w:rPr>
              <w:t>2007-2008. године - Инструктор у настави на предмету Биохемија. Универзитет у Крагујевцу. Медицински факултет, Катедра за Биохемију.</w:t>
            </w:r>
          </w:p>
          <w:p w:rsidR="00706F72" w:rsidRPr="00747413" w:rsidRDefault="00706F72" w:rsidP="006E0510">
            <w:pPr>
              <w:spacing w:before="240"/>
              <w:rPr>
                <w:sz w:val="20"/>
                <w:szCs w:val="20"/>
                <w:lang w:val="ru-RU"/>
              </w:rPr>
            </w:pPr>
            <w:r w:rsidRPr="00747413">
              <w:rPr>
                <w:sz w:val="20"/>
                <w:szCs w:val="20"/>
                <w:lang w:val="ru-RU"/>
              </w:rPr>
              <w:t>2008-2009. године - Сарадник у настави за ужу научну област Биохемија. Универзитет у Крагујевцу. Медицински факултет, Катедра за Биохемију.</w:t>
            </w:r>
          </w:p>
          <w:p w:rsidR="00706F72" w:rsidRPr="00747413" w:rsidRDefault="00706F72" w:rsidP="006E0510">
            <w:pPr>
              <w:spacing w:before="240"/>
              <w:rPr>
                <w:sz w:val="20"/>
                <w:szCs w:val="20"/>
                <w:lang w:val="ru-RU"/>
              </w:rPr>
            </w:pPr>
            <w:r w:rsidRPr="00747413">
              <w:rPr>
                <w:sz w:val="20"/>
                <w:szCs w:val="20"/>
                <w:lang w:val="ru-RU"/>
              </w:rPr>
              <w:t>2010- Асистент за ужу научну област Биохемија. Универзитет у Крагујевцу. Медицински факултет, Катедра за Биохемију.</w:t>
            </w:r>
          </w:p>
          <w:p w:rsidR="00706F72" w:rsidRPr="00747413" w:rsidRDefault="00706F72" w:rsidP="006E0510">
            <w:pPr>
              <w:spacing w:before="240"/>
              <w:rPr>
                <w:sz w:val="20"/>
                <w:szCs w:val="20"/>
                <w:lang w:val="ru-RU"/>
              </w:rPr>
            </w:pPr>
          </w:p>
        </w:tc>
      </w:tr>
      <w:tr w:rsidR="00706F72" w:rsidRPr="00747413">
        <w:trPr>
          <w:trHeight w:val="567"/>
        </w:trPr>
        <w:tc>
          <w:tcPr>
            <w:tcW w:w="9758" w:type="dxa"/>
            <w:shd w:val="clear" w:color="auto" w:fill="F2F2F2"/>
            <w:vAlign w:val="center"/>
          </w:tcPr>
          <w:p w:rsidR="00706F72" w:rsidRDefault="00706F72">
            <w:pPr>
              <w:rPr>
                <w:b/>
                <w:bCs/>
                <w:sz w:val="20"/>
                <w:szCs w:val="20"/>
                <w:lang w:val="sr-Cyrl-CS"/>
              </w:rPr>
            </w:pPr>
            <w:r w:rsidRPr="00747413">
              <w:rPr>
                <w:b/>
                <w:bCs/>
                <w:sz w:val="20"/>
                <w:szCs w:val="20"/>
                <w:lang w:val="ru-RU"/>
              </w:rPr>
              <w:t>14. Чланство у стручним и научним асоцијацијама:</w:t>
            </w:r>
          </w:p>
        </w:tc>
      </w:tr>
      <w:tr w:rsidR="00706F72" w:rsidRPr="00747413">
        <w:trPr>
          <w:trHeight w:val="851"/>
        </w:trPr>
        <w:tc>
          <w:tcPr>
            <w:tcW w:w="9758" w:type="dxa"/>
          </w:tcPr>
          <w:p w:rsidR="00706F72" w:rsidRPr="00747413" w:rsidRDefault="00706F72">
            <w:pPr>
              <w:spacing w:before="240"/>
              <w:rPr>
                <w:sz w:val="20"/>
                <w:szCs w:val="20"/>
                <w:lang w:val="ru-RU"/>
              </w:rPr>
            </w:pPr>
          </w:p>
        </w:tc>
      </w:tr>
    </w:tbl>
    <w:p w:rsidR="00706F72" w:rsidRPr="00747413" w:rsidRDefault="00706F72">
      <w:pPr>
        <w:rPr>
          <w:lang w:val="ru-RU"/>
        </w:rPr>
      </w:pPr>
    </w:p>
    <w:p w:rsidR="00706F72" w:rsidRPr="00747413" w:rsidRDefault="00706F72">
      <w:pPr>
        <w:spacing w:after="200" w:line="276" w:lineRule="auto"/>
        <w:rPr>
          <w:lang w:val="ru-RU"/>
        </w:rPr>
      </w:pPr>
      <w:r w:rsidRPr="00747413">
        <w:rPr>
          <w:lang w:val="ru-RU"/>
        </w:rPr>
        <w:br w:type="page"/>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58"/>
        <w:gridCol w:w="5771"/>
      </w:tblGrid>
      <w:tr w:rsidR="00706F72" w:rsidRPr="00747413" w:rsidTr="00D44512">
        <w:trPr>
          <w:trHeight w:val="851"/>
          <w:tblHeader/>
        </w:trPr>
        <w:tc>
          <w:tcPr>
            <w:tcW w:w="11329" w:type="dxa"/>
            <w:gridSpan w:val="2"/>
            <w:shd w:val="clear" w:color="auto" w:fill="DDDDDD"/>
            <w:vAlign w:val="center"/>
          </w:tcPr>
          <w:p w:rsidR="00706F72" w:rsidRDefault="00706F72">
            <w:pPr>
              <w:pStyle w:val="Heading2"/>
            </w:pPr>
            <w:r>
              <w:lastRenderedPageBreak/>
              <w:t xml:space="preserve">III       НАУЧНОИСТРАЖИВАЧКИ ОДНОСНО УМЕТНИЧКИ, СТРУЧНИ </w:t>
            </w:r>
            <w:r>
              <w:br/>
              <w:t>И ПРОФЕСИОНАЛНИ ДОПРИНОС (са оценом радова кандидата)</w:t>
            </w:r>
          </w:p>
        </w:tc>
      </w:tr>
      <w:tr w:rsidR="00706F72" w:rsidRPr="00747413" w:rsidTr="00D44512">
        <w:trPr>
          <w:trHeight w:val="567"/>
        </w:trPr>
        <w:tc>
          <w:tcPr>
            <w:tcW w:w="11329" w:type="dxa"/>
            <w:gridSpan w:val="2"/>
            <w:shd w:val="clear" w:color="auto" w:fill="F2F2F2"/>
            <w:vAlign w:val="center"/>
          </w:tcPr>
          <w:p w:rsidR="00706F72" w:rsidRPr="00747413" w:rsidRDefault="00706F72">
            <w:pPr>
              <w:rPr>
                <w:b/>
                <w:bCs/>
                <w:sz w:val="20"/>
                <w:szCs w:val="20"/>
                <w:lang w:val="ru-RU"/>
              </w:rPr>
            </w:pPr>
            <w:r w:rsidRPr="00747413">
              <w:rPr>
                <w:b/>
                <w:bCs/>
                <w:sz w:val="20"/>
                <w:szCs w:val="20"/>
                <w:lang w:val="ru-RU"/>
              </w:rPr>
              <w:t xml:space="preserve">1. Научне књиге (оригинални наслов, </w:t>
            </w:r>
            <w:r>
              <w:rPr>
                <w:b/>
                <w:bCs/>
                <w:sz w:val="20"/>
                <w:szCs w:val="20"/>
                <w:lang w:val="ru-RU"/>
              </w:rPr>
              <w:t>аутори, година издавања и издава</w:t>
            </w:r>
            <w:r w:rsidRPr="00747413">
              <w:rPr>
                <w:b/>
                <w:bCs/>
                <w:sz w:val="20"/>
                <w:szCs w:val="20"/>
                <w:lang w:val="ru-RU"/>
              </w:rPr>
              <w:t>ч):</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567"/>
        </w:trPr>
        <w:tc>
          <w:tcPr>
            <w:tcW w:w="11329" w:type="dxa"/>
            <w:gridSpan w:val="2"/>
            <w:shd w:val="clear" w:color="auto" w:fill="F2F2F2"/>
            <w:vAlign w:val="center"/>
          </w:tcPr>
          <w:p w:rsidR="00706F72" w:rsidRPr="00747413" w:rsidRDefault="00706F72">
            <w:pPr>
              <w:rPr>
                <w:b/>
                <w:bCs/>
                <w:sz w:val="20"/>
                <w:szCs w:val="20"/>
                <w:lang w:val="ru-RU"/>
              </w:rPr>
            </w:pPr>
            <w:r w:rsidRPr="00747413">
              <w:rPr>
                <w:b/>
                <w:bCs/>
                <w:sz w:val="20"/>
                <w:szCs w:val="20"/>
                <w:lang w:val="ru-RU"/>
              </w:rPr>
              <w:t>2. Монографије, посебна поглавља у научним књигама (наслов, аутори, година издавања и издавач):</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11329" w:type="dxa"/>
            <w:gridSpan w:val="2"/>
            <w:vAlign w:val="center"/>
          </w:tcPr>
          <w:p w:rsidR="00D44512" w:rsidRPr="007F0EFB" w:rsidRDefault="00D44512" w:rsidP="00D44512">
            <w:pPr>
              <w:pStyle w:val="Default"/>
              <w:rPr>
                <w:sz w:val="20"/>
                <w:szCs w:val="20"/>
              </w:rPr>
            </w:pPr>
            <w:r>
              <w:rPr>
                <w:sz w:val="20"/>
                <w:szCs w:val="20"/>
                <w:lang w:val="sr-Cyrl-CS"/>
              </w:rPr>
              <w:t>Уџбеник</w:t>
            </w:r>
            <w:r w:rsidRPr="007F0EFB">
              <w:rPr>
                <w:sz w:val="20"/>
                <w:szCs w:val="20"/>
                <w:lang w:val="sr-Cyrl-CS"/>
              </w:rPr>
              <w:t xml:space="preserve"> за</w:t>
            </w:r>
            <w:r>
              <w:rPr>
                <w:sz w:val="20"/>
                <w:szCs w:val="20"/>
                <w:lang w:val="sr-Cyrl-CS"/>
              </w:rPr>
              <w:t xml:space="preserve"> </w:t>
            </w:r>
            <w:r w:rsidRPr="007F0EFB">
              <w:rPr>
                <w:sz w:val="20"/>
                <w:szCs w:val="20"/>
                <w:lang w:val="sr-Cyrl-CS"/>
              </w:rPr>
              <w:t xml:space="preserve">студенте ИАСМ, Митровић Марина, </w:t>
            </w:r>
            <w:r w:rsidRPr="007F0EFB">
              <w:rPr>
                <w:b/>
                <w:bCs/>
                <w:sz w:val="20"/>
                <w:szCs w:val="20"/>
                <w:lang w:val="sr-Cyrl-CS"/>
              </w:rPr>
              <w:t>Николић Ивана</w:t>
            </w:r>
            <w:r w:rsidRPr="007F0EFB">
              <w:rPr>
                <w:sz w:val="20"/>
                <w:szCs w:val="20"/>
                <w:lang w:val="sr-Cyrl-CS"/>
              </w:rPr>
              <w:t>, Анђелковић Марија</w:t>
            </w:r>
            <w:r w:rsidRPr="00747413">
              <w:rPr>
                <w:sz w:val="20"/>
                <w:szCs w:val="20"/>
                <w:lang w:val="ru-RU"/>
              </w:rPr>
              <w:t>,</w:t>
            </w:r>
            <w:r w:rsidRPr="007F0EFB">
              <w:rPr>
                <w:sz w:val="20"/>
                <w:szCs w:val="20"/>
                <w:lang w:val="sr-Cyrl-CS"/>
              </w:rPr>
              <w:t xml:space="preserve"> Зарић Милан</w:t>
            </w:r>
            <w:r w:rsidRPr="00747413">
              <w:rPr>
                <w:sz w:val="20"/>
                <w:szCs w:val="20"/>
                <w:lang w:val="ru-RU"/>
              </w:rPr>
              <w:t>, Станојевић-Пирковић Маријана</w:t>
            </w:r>
            <w:r w:rsidRPr="007F0EFB">
              <w:rPr>
                <w:sz w:val="20"/>
                <w:szCs w:val="20"/>
                <w:lang w:val="sr-Cyrl-CS"/>
              </w:rPr>
              <w:t xml:space="preserve"> и Зелен Иванка. "</w:t>
            </w:r>
            <w:r w:rsidRPr="007F0EFB">
              <w:rPr>
                <w:b/>
                <w:bCs/>
                <w:sz w:val="20"/>
                <w:szCs w:val="20"/>
                <w:lang w:val="sr-Cyrl-CS"/>
              </w:rPr>
              <w:t xml:space="preserve">Биохемија" </w:t>
            </w:r>
            <w:r w:rsidRPr="007F0EFB">
              <w:rPr>
                <w:sz w:val="20"/>
                <w:szCs w:val="20"/>
                <w:lang w:val="sr-Cyrl-CS"/>
              </w:rPr>
              <w:t xml:space="preserve">Факултет медицинских наука универзитета у Крагујевцу (2013) </w:t>
            </w:r>
            <w:r w:rsidRPr="007F0EFB">
              <w:rPr>
                <w:sz w:val="20"/>
                <w:szCs w:val="20"/>
              </w:rPr>
              <w:t>ISBN</w:t>
            </w:r>
            <w:r w:rsidRPr="007F0EFB">
              <w:rPr>
                <w:sz w:val="20"/>
                <w:szCs w:val="20"/>
                <w:lang w:val="sr-Cyrl-CS"/>
              </w:rPr>
              <w:t xml:space="preserve"> </w:t>
            </w:r>
            <w:r w:rsidRPr="007F0EFB">
              <w:rPr>
                <w:sz w:val="20"/>
                <w:szCs w:val="20"/>
              </w:rPr>
              <w:t>978-86-7760-095-2.</w:t>
            </w:r>
          </w:p>
          <w:p w:rsidR="00D44512" w:rsidRDefault="00D44512" w:rsidP="00D44512">
            <w:pPr>
              <w:pStyle w:val="Default"/>
              <w:rPr>
                <w:sz w:val="20"/>
                <w:szCs w:val="20"/>
                <w:lang w:val="sr-Cyrl-CS"/>
              </w:rPr>
            </w:pPr>
          </w:p>
          <w:p w:rsidR="00D44512" w:rsidRDefault="00D44512" w:rsidP="00D44512">
            <w:pPr>
              <w:pStyle w:val="Default"/>
              <w:rPr>
                <w:sz w:val="20"/>
                <w:szCs w:val="20"/>
                <w:lang w:val="sr-Cyrl-CS"/>
              </w:rPr>
            </w:pPr>
            <w:r w:rsidRPr="007F0EFB">
              <w:rPr>
                <w:sz w:val="20"/>
                <w:szCs w:val="20"/>
                <w:lang w:val="sr-Cyrl-CS"/>
              </w:rPr>
              <w:t>''</w:t>
            </w:r>
            <w:r w:rsidRPr="007F0EFB">
              <w:rPr>
                <w:b/>
                <w:bCs/>
                <w:sz w:val="20"/>
                <w:szCs w:val="20"/>
                <w:lang w:val="sr-Cyrl-CS"/>
              </w:rPr>
              <w:t xml:space="preserve">Збирка тест питања са решењима за проверу знања из биохемије'' </w:t>
            </w:r>
            <w:r w:rsidRPr="007F0EFB">
              <w:rPr>
                <w:sz w:val="20"/>
                <w:szCs w:val="20"/>
                <w:lang w:val="sr-Cyrl-CS"/>
              </w:rPr>
              <w:t xml:space="preserve">аутори Марина Митровић, </w:t>
            </w:r>
            <w:r w:rsidRPr="007F0EFB">
              <w:rPr>
                <w:b/>
                <w:bCs/>
                <w:sz w:val="20"/>
                <w:szCs w:val="20"/>
                <w:lang w:val="sr-Cyrl-CS"/>
              </w:rPr>
              <w:t>Ивана Николић</w:t>
            </w:r>
            <w:r w:rsidRPr="007F0EFB">
              <w:rPr>
                <w:sz w:val="20"/>
                <w:szCs w:val="20"/>
                <w:lang w:val="sr-Cyrl-CS"/>
              </w:rPr>
              <w:t>, Милан Зарић, Марија Анђелковић и Иванка Зелен. ISBN 978-86-7760-094-5</w:t>
            </w:r>
            <w:r>
              <w:rPr>
                <w:sz w:val="20"/>
                <w:szCs w:val="20"/>
                <w:lang w:val="sr-Cyrl-CS"/>
              </w:rPr>
              <w:t>.</w:t>
            </w:r>
            <w:r w:rsidRPr="00430C58">
              <w:rPr>
                <w:sz w:val="20"/>
                <w:szCs w:val="20"/>
                <w:lang w:val="sr-Cyrl-CS"/>
              </w:rPr>
              <w:t xml:space="preserve"> (Рукопис је одобрен за публиковање као уџбеник по  одлуци Комисије за издавачку делатност Факултета медицинских наука од 10.06.2013. год. заведен под бројем 06/5626)</w:t>
            </w:r>
            <w:r>
              <w:rPr>
                <w:sz w:val="20"/>
                <w:szCs w:val="20"/>
                <w:lang w:val="sr-Cyrl-CS"/>
              </w:rPr>
              <w:t>.</w:t>
            </w:r>
          </w:p>
          <w:p w:rsidR="00706F72" w:rsidRPr="00DE185F" w:rsidRDefault="00706F72">
            <w:pPr>
              <w:rPr>
                <w:b/>
                <w:bCs/>
                <w:color w:val="FF0000"/>
                <w:sz w:val="20"/>
                <w:szCs w:val="20"/>
                <w:lang w:val="ru-RU"/>
              </w:rPr>
            </w:pPr>
          </w:p>
        </w:tc>
      </w:tr>
      <w:tr w:rsidR="00706F72" w:rsidRPr="00747413" w:rsidTr="00D44512">
        <w:trPr>
          <w:trHeight w:val="567"/>
        </w:trPr>
        <w:tc>
          <w:tcPr>
            <w:tcW w:w="11329" w:type="dxa"/>
            <w:gridSpan w:val="2"/>
            <w:shd w:val="clear" w:color="auto" w:fill="F2F2F2"/>
            <w:vAlign w:val="center"/>
          </w:tcPr>
          <w:p w:rsidR="00706F72" w:rsidRPr="00747413" w:rsidRDefault="00706F72">
            <w:pPr>
              <w:tabs>
                <w:tab w:val="num" w:pos="335"/>
              </w:tabs>
              <w:rPr>
                <w:b/>
                <w:bCs/>
                <w:sz w:val="20"/>
                <w:szCs w:val="20"/>
                <w:lang w:val="ru-RU"/>
              </w:rPr>
            </w:pPr>
            <w:r w:rsidRPr="00747413">
              <w:rPr>
                <w:b/>
                <w:bCs/>
                <w:sz w:val="20"/>
                <w:szCs w:val="20"/>
                <w:lang w:val="ru-RU"/>
              </w:rPr>
              <w:t xml:space="preserve">3. Референце међународног нивоа (публикације у међународним часописима, међународне изложбе и </w:t>
            </w:r>
            <w:r w:rsidRPr="00747413">
              <w:rPr>
                <w:b/>
                <w:bCs/>
                <w:sz w:val="20"/>
                <w:szCs w:val="20"/>
                <w:lang w:val="ru-RU"/>
              </w:rPr>
              <w:br/>
              <w:t xml:space="preserve">    уметнички наступи):</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rsidP="00F10B58">
            <w:pPr>
              <w:ind w:left="720"/>
              <w:jc w:val="both"/>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sidRPr="00094BC2">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rsidP="00774917">
            <w:pPr>
              <w:rPr>
                <w:noProof/>
                <w:sz w:val="20"/>
                <w:szCs w:val="20"/>
                <w:lang w:val="ru-RU"/>
              </w:rPr>
            </w:pPr>
          </w:p>
          <w:p w:rsidR="00706F72" w:rsidRPr="00747413" w:rsidRDefault="00706F72" w:rsidP="00774917">
            <w:pPr>
              <w:rPr>
                <w:noProof/>
                <w:sz w:val="20"/>
                <w:szCs w:val="20"/>
                <w:lang w:val="ru-RU"/>
              </w:rPr>
            </w:pPr>
            <w:r w:rsidRPr="00AB59FC">
              <w:rPr>
                <w:noProof/>
                <w:sz w:val="20"/>
                <w:szCs w:val="20"/>
                <w:lang w:val="ru-RU"/>
              </w:rPr>
              <w:t xml:space="preserve">1. </w:t>
            </w:r>
            <w:r w:rsidRPr="00AB59FC">
              <w:rPr>
                <w:b/>
                <w:bCs/>
                <w:noProof/>
                <w:sz w:val="20"/>
                <w:szCs w:val="20"/>
                <w:lang w:val="ru-RU"/>
              </w:rPr>
              <w:t>Nikolic I,</w:t>
            </w:r>
            <w:r w:rsidRPr="00AB59FC">
              <w:rPr>
                <w:noProof/>
                <w:sz w:val="20"/>
                <w:szCs w:val="20"/>
                <w:lang w:val="ru-RU"/>
              </w:rPr>
              <w:t xml:space="preserve"> Kastratovic T, Zelen I, Zivanovic A, Arsenijevic S and Mitrovic M. Cytosolic pro-apoptotic SPIKE induces mitochondrial apoptosis in cancer. Biochem Biophys Res Commun 2010; 395(2):225-231. </w:t>
            </w:r>
            <w:r w:rsidRPr="00AB59FC">
              <w:rPr>
                <w:b/>
                <w:bCs/>
                <w:noProof/>
                <w:sz w:val="20"/>
                <w:szCs w:val="20"/>
                <w:lang w:val="sv-SE"/>
              </w:rPr>
              <w:t>M</w:t>
            </w:r>
            <w:r w:rsidRPr="00747413">
              <w:rPr>
                <w:b/>
                <w:bCs/>
                <w:noProof/>
                <w:sz w:val="20"/>
                <w:szCs w:val="20"/>
                <w:lang w:val="ru-RU"/>
              </w:rPr>
              <w:t xml:space="preserve">23= 3 бода, </w:t>
            </w:r>
            <w:r w:rsidRPr="00AB59FC">
              <w:rPr>
                <w:b/>
                <w:bCs/>
                <w:noProof/>
                <w:sz w:val="20"/>
                <w:szCs w:val="20"/>
                <w:lang w:val="sv-SE"/>
              </w:rPr>
              <w:t>IF</w:t>
            </w:r>
            <w:r w:rsidRPr="00747413">
              <w:rPr>
                <w:b/>
                <w:bCs/>
                <w:noProof/>
                <w:sz w:val="20"/>
                <w:szCs w:val="20"/>
                <w:lang w:val="ru-RU"/>
              </w:rPr>
              <w:t>=2.595</w:t>
            </w:r>
            <w:r w:rsidRPr="00747413">
              <w:rPr>
                <w:noProof/>
                <w:sz w:val="20"/>
                <w:szCs w:val="20"/>
                <w:lang w:val="ru-RU"/>
              </w:rPr>
              <w:t>.</w:t>
            </w:r>
            <w:r w:rsidRPr="00AB59FC">
              <w:rPr>
                <w:noProof/>
                <w:sz w:val="20"/>
                <w:szCs w:val="20"/>
                <w:lang w:val="ru-RU"/>
              </w:rPr>
              <w:t xml:space="preserve"> </w:t>
            </w:r>
            <w:r w:rsidR="00E57545">
              <w:rPr>
                <w:b/>
                <w:sz w:val="20"/>
                <w:szCs w:val="20"/>
                <w:lang w:val="ru-RU"/>
              </w:rPr>
              <w:t>Коефицијент научне компетиције=</w:t>
            </w:r>
            <w:r w:rsidR="00CD6D93">
              <w:rPr>
                <w:b/>
                <w:sz w:val="20"/>
                <w:szCs w:val="20"/>
              </w:rPr>
              <w:t xml:space="preserve"> 1.</w:t>
            </w:r>
            <w:r w:rsidR="00460F31">
              <w:rPr>
                <w:b/>
                <w:sz w:val="20"/>
                <w:szCs w:val="20"/>
              </w:rPr>
              <w:t>297</w:t>
            </w:r>
            <w:r w:rsidRPr="00747413">
              <w:rPr>
                <w:sz w:val="20"/>
                <w:szCs w:val="20"/>
                <w:lang w:val="ru-RU"/>
              </w:rPr>
              <w:t>.</w:t>
            </w:r>
            <w:r w:rsidRPr="00AB59FC">
              <w:rPr>
                <w:noProof/>
                <w:sz w:val="20"/>
                <w:szCs w:val="20"/>
                <w:lang w:val="ru-RU"/>
              </w:rPr>
              <w:t xml:space="preserve">       </w:t>
            </w:r>
          </w:p>
          <w:p w:rsidR="00706F72" w:rsidRPr="00AB59FC" w:rsidRDefault="00706F72" w:rsidP="00774917">
            <w:pPr>
              <w:rPr>
                <w:noProof/>
                <w:sz w:val="20"/>
                <w:szCs w:val="20"/>
                <w:lang w:val="ru-RU"/>
              </w:rPr>
            </w:pPr>
            <w:r w:rsidRPr="00AB59FC">
              <w:rPr>
                <w:noProof/>
                <w:sz w:val="20"/>
                <w:szCs w:val="20"/>
                <w:lang w:val="ru-RU"/>
              </w:rPr>
              <w:t xml:space="preserve">            </w:t>
            </w:r>
          </w:p>
          <w:p w:rsidR="00706F72" w:rsidRPr="009E66DB" w:rsidRDefault="00706F72" w:rsidP="00774917">
            <w:pPr>
              <w:rPr>
                <w:b/>
                <w:bCs/>
                <w:noProof/>
                <w:sz w:val="20"/>
                <w:szCs w:val="20"/>
              </w:rPr>
            </w:pPr>
            <w:r w:rsidRPr="00AB59FC">
              <w:rPr>
                <w:noProof/>
                <w:sz w:val="20"/>
                <w:szCs w:val="20"/>
                <w:lang w:val="ru-RU"/>
              </w:rPr>
              <w:t xml:space="preserve">2. S. Popovic, D. Baskic, P. Djurdjevic, I. Zelen, M. Mitrovic, </w:t>
            </w:r>
            <w:r w:rsidRPr="00AB59FC">
              <w:rPr>
                <w:b/>
                <w:bCs/>
                <w:noProof/>
                <w:sz w:val="20"/>
                <w:szCs w:val="20"/>
                <w:lang w:val="ru-RU"/>
              </w:rPr>
              <w:t>I. Nikolic,</w:t>
            </w:r>
            <w:r w:rsidRPr="00AB59FC">
              <w:rPr>
                <w:noProof/>
                <w:sz w:val="20"/>
                <w:szCs w:val="20"/>
                <w:lang w:val="ru-RU"/>
              </w:rPr>
              <w:t xml:space="preserve"> D. Avramovic, M. Radenkovic, N. Arsenijevic. </w:t>
            </w:r>
            <w:r w:rsidRPr="00747413">
              <w:rPr>
                <w:noProof/>
                <w:sz w:val="20"/>
                <w:szCs w:val="20"/>
              </w:rPr>
              <w:t xml:space="preserve">Endoplasmic reticulum stess-associated caspases-4 and -2 mediates Korbazol-induced CLL cell apoptosis. J BUON 2010; 15:783-790. </w:t>
            </w:r>
            <w:r w:rsidRPr="00AB59FC">
              <w:rPr>
                <w:b/>
                <w:bCs/>
                <w:noProof/>
                <w:sz w:val="20"/>
                <w:szCs w:val="20"/>
              </w:rPr>
              <w:t>M23= 3 бода, IF=0.607.</w:t>
            </w:r>
            <w:r w:rsidR="00E57545">
              <w:rPr>
                <w:b/>
                <w:sz w:val="20"/>
                <w:szCs w:val="20"/>
              </w:rPr>
              <w:t xml:space="preserve"> </w:t>
            </w:r>
            <w:proofErr w:type="spellStart"/>
            <w:r w:rsidR="00E57545">
              <w:rPr>
                <w:b/>
                <w:sz w:val="20"/>
                <w:szCs w:val="20"/>
              </w:rPr>
              <w:t>Коефицијент</w:t>
            </w:r>
            <w:proofErr w:type="spellEnd"/>
            <w:r w:rsidR="00E57545">
              <w:rPr>
                <w:b/>
                <w:sz w:val="20"/>
                <w:szCs w:val="20"/>
              </w:rPr>
              <w:t xml:space="preserve"> </w:t>
            </w:r>
            <w:proofErr w:type="spellStart"/>
            <w:r w:rsidR="00E57545">
              <w:rPr>
                <w:b/>
                <w:sz w:val="20"/>
                <w:szCs w:val="20"/>
              </w:rPr>
              <w:t>научне</w:t>
            </w:r>
            <w:proofErr w:type="spellEnd"/>
            <w:r w:rsidR="00E57545">
              <w:rPr>
                <w:b/>
                <w:sz w:val="20"/>
                <w:szCs w:val="20"/>
              </w:rPr>
              <w:t xml:space="preserve"> </w:t>
            </w:r>
            <w:proofErr w:type="spellStart"/>
            <w:r w:rsidR="00E57545">
              <w:rPr>
                <w:b/>
                <w:sz w:val="20"/>
                <w:szCs w:val="20"/>
              </w:rPr>
              <w:t>компетиције</w:t>
            </w:r>
            <w:proofErr w:type="spellEnd"/>
            <w:r w:rsidR="00E57545">
              <w:rPr>
                <w:b/>
                <w:sz w:val="20"/>
                <w:szCs w:val="20"/>
              </w:rPr>
              <w:t>=</w:t>
            </w:r>
            <w:r w:rsidR="00CD6D93">
              <w:rPr>
                <w:b/>
                <w:sz w:val="20"/>
                <w:szCs w:val="20"/>
              </w:rPr>
              <w:t xml:space="preserve"> 0.</w:t>
            </w:r>
            <w:r w:rsidR="00242847">
              <w:rPr>
                <w:b/>
                <w:sz w:val="20"/>
                <w:szCs w:val="20"/>
              </w:rPr>
              <w:t>202</w:t>
            </w:r>
            <w:r w:rsidRPr="00920F03">
              <w:rPr>
                <w:b/>
                <w:sz w:val="20"/>
                <w:szCs w:val="20"/>
              </w:rPr>
              <w:t>.</w:t>
            </w:r>
          </w:p>
          <w:p w:rsidR="00706F72" w:rsidRPr="00AB59FC" w:rsidRDefault="00706F72" w:rsidP="00774917">
            <w:pPr>
              <w:rPr>
                <w:noProof/>
                <w:sz w:val="20"/>
                <w:szCs w:val="20"/>
              </w:rPr>
            </w:pPr>
          </w:p>
          <w:p w:rsidR="00706F72" w:rsidRPr="009E66DB" w:rsidRDefault="00706F72" w:rsidP="00774917">
            <w:pPr>
              <w:rPr>
                <w:noProof/>
                <w:sz w:val="20"/>
                <w:szCs w:val="20"/>
              </w:rPr>
            </w:pPr>
            <w:r w:rsidRPr="00747413">
              <w:rPr>
                <w:noProof/>
                <w:sz w:val="20"/>
                <w:szCs w:val="20"/>
              </w:rPr>
              <w:t xml:space="preserve">3. Volarevic V, Mitrovic M, Milovanovic M, Zelen I, </w:t>
            </w:r>
            <w:r w:rsidRPr="00747413">
              <w:rPr>
                <w:b/>
                <w:bCs/>
                <w:noProof/>
                <w:sz w:val="20"/>
                <w:szCs w:val="20"/>
              </w:rPr>
              <w:t>Nikolic I</w:t>
            </w:r>
            <w:r w:rsidRPr="00747413">
              <w:rPr>
                <w:noProof/>
                <w:sz w:val="20"/>
                <w:szCs w:val="20"/>
              </w:rPr>
              <w:t xml:space="preserve">, Mitrovic S, Pejnovic N, Arsenijevic N. and Lukic M. Protective role of IL-33/ST2 axis in Con A-induced hepatitis. Journal of Hepatology 2012; 56(1):26-33. </w:t>
            </w:r>
            <w:r w:rsidRPr="00AB59FC">
              <w:rPr>
                <w:noProof/>
                <w:sz w:val="20"/>
                <w:szCs w:val="20"/>
              </w:rPr>
              <w:t xml:space="preserve"> </w:t>
            </w:r>
            <w:r w:rsidRPr="00AB59FC">
              <w:rPr>
                <w:b/>
                <w:bCs/>
                <w:sz w:val="20"/>
                <w:szCs w:val="20"/>
                <w:lang w:val="sr-Latn-CS"/>
              </w:rPr>
              <w:t>M</w:t>
            </w:r>
            <w:r w:rsidRPr="00AB59FC">
              <w:rPr>
                <w:b/>
                <w:bCs/>
                <w:sz w:val="20"/>
                <w:szCs w:val="20"/>
                <w:lang w:val="sr-Cyrl-CS"/>
              </w:rPr>
              <w:t>2</w:t>
            </w:r>
            <w:r w:rsidR="00CD6D93">
              <w:rPr>
                <w:b/>
                <w:bCs/>
                <w:sz w:val="20"/>
                <w:szCs w:val="20"/>
              </w:rPr>
              <w:t xml:space="preserve">1=8 </w:t>
            </w:r>
            <w:proofErr w:type="spellStart"/>
            <w:r w:rsidR="00CD6D93">
              <w:rPr>
                <w:b/>
                <w:bCs/>
                <w:sz w:val="20"/>
                <w:szCs w:val="20"/>
              </w:rPr>
              <w:t>бодoвa</w:t>
            </w:r>
            <w:proofErr w:type="spellEnd"/>
            <w:r w:rsidR="00CD6D93">
              <w:rPr>
                <w:b/>
                <w:bCs/>
                <w:sz w:val="20"/>
                <w:szCs w:val="20"/>
              </w:rPr>
              <w:t>, IF=9.</w:t>
            </w:r>
            <w:r w:rsidR="00E57545">
              <w:rPr>
                <w:b/>
                <w:bCs/>
                <w:sz w:val="20"/>
                <w:szCs w:val="20"/>
              </w:rPr>
              <w:t>858.</w:t>
            </w:r>
            <w:r w:rsidRPr="00AB59FC">
              <w:rPr>
                <w:b/>
                <w:bCs/>
                <w:sz w:val="20"/>
                <w:szCs w:val="20"/>
                <w:lang w:val="sr-Cyrl-CS"/>
              </w:rPr>
              <w:t xml:space="preserve"> </w:t>
            </w:r>
            <w:proofErr w:type="spellStart"/>
            <w:r w:rsidR="00E57545">
              <w:rPr>
                <w:b/>
                <w:sz w:val="20"/>
                <w:szCs w:val="20"/>
              </w:rPr>
              <w:t>Коефицијент</w:t>
            </w:r>
            <w:proofErr w:type="spellEnd"/>
            <w:r w:rsidR="00E57545">
              <w:rPr>
                <w:b/>
                <w:sz w:val="20"/>
                <w:szCs w:val="20"/>
              </w:rPr>
              <w:t xml:space="preserve"> </w:t>
            </w:r>
            <w:proofErr w:type="spellStart"/>
            <w:r w:rsidR="00E57545">
              <w:rPr>
                <w:b/>
                <w:sz w:val="20"/>
                <w:szCs w:val="20"/>
              </w:rPr>
              <w:t>научне</w:t>
            </w:r>
            <w:proofErr w:type="spellEnd"/>
            <w:r w:rsidR="00E57545">
              <w:rPr>
                <w:b/>
                <w:sz w:val="20"/>
                <w:szCs w:val="20"/>
              </w:rPr>
              <w:t xml:space="preserve"> </w:t>
            </w:r>
            <w:proofErr w:type="spellStart"/>
            <w:r w:rsidR="00E57545">
              <w:rPr>
                <w:b/>
                <w:sz w:val="20"/>
                <w:szCs w:val="20"/>
              </w:rPr>
              <w:t>компетиције</w:t>
            </w:r>
            <w:proofErr w:type="spellEnd"/>
            <w:r w:rsidR="00E57545">
              <w:rPr>
                <w:b/>
                <w:sz w:val="20"/>
                <w:szCs w:val="20"/>
              </w:rPr>
              <w:t xml:space="preserve">= </w:t>
            </w:r>
            <w:r w:rsidR="00CD6D93">
              <w:rPr>
                <w:b/>
                <w:sz w:val="20"/>
                <w:szCs w:val="20"/>
              </w:rPr>
              <w:t>8.</w:t>
            </w:r>
            <w:r w:rsidR="00E57545">
              <w:rPr>
                <w:b/>
                <w:sz w:val="20"/>
                <w:szCs w:val="20"/>
              </w:rPr>
              <w:t>76</w:t>
            </w:r>
            <w:r w:rsidRPr="00920F03">
              <w:rPr>
                <w:b/>
                <w:sz w:val="20"/>
                <w:szCs w:val="20"/>
              </w:rPr>
              <w:t>.</w:t>
            </w:r>
          </w:p>
          <w:p w:rsidR="00706F72" w:rsidRPr="00747413" w:rsidRDefault="00706F72" w:rsidP="00774917">
            <w:pPr>
              <w:rPr>
                <w:noProof/>
                <w:sz w:val="20"/>
                <w:szCs w:val="20"/>
              </w:rPr>
            </w:pPr>
          </w:p>
          <w:p w:rsidR="00706F72" w:rsidRPr="00AB59FC" w:rsidRDefault="00706F72" w:rsidP="00774917">
            <w:pPr>
              <w:rPr>
                <w:sz w:val="20"/>
                <w:szCs w:val="20"/>
              </w:rPr>
            </w:pPr>
            <w:r w:rsidRPr="00747413">
              <w:rPr>
                <w:noProof/>
                <w:sz w:val="20"/>
                <w:szCs w:val="20"/>
              </w:rPr>
              <w:t xml:space="preserve">4. </w:t>
            </w:r>
            <w:r w:rsidRPr="00747413">
              <w:rPr>
                <w:b/>
                <w:bCs/>
                <w:noProof/>
                <w:sz w:val="20"/>
                <w:szCs w:val="20"/>
              </w:rPr>
              <w:t>Ivana Nikolic,</w:t>
            </w:r>
            <w:r w:rsidRPr="00747413">
              <w:rPr>
                <w:noProof/>
                <w:sz w:val="20"/>
                <w:szCs w:val="20"/>
              </w:rPr>
              <w:t xml:space="preserve"> Marina Mitrovic, Ivanka Zelen, Milan Zaric, Tatjana Kastratovic, Marijana Stanojevic, Milutin Nenadovic, Tomislav Stojanovic. Inhibitory role of monovalent ions on rat brain cortex adenylyl cyclase activity. Journal of Enzyme Inhibition and Medicinal Chemistry. 2013; 28(5):1061-6.</w:t>
            </w:r>
            <w:r w:rsidRPr="00AB59FC">
              <w:rPr>
                <w:noProof/>
                <w:sz w:val="20"/>
                <w:szCs w:val="20"/>
              </w:rPr>
              <w:t xml:space="preserve"> </w:t>
            </w:r>
            <w:r w:rsidRPr="00AB59FC">
              <w:rPr>
                <w:b/>
                <w:bCs/>
                <w:sz w:val="20"/>
                <w:szCs w:val="20"/>
                <w:lang w:val="sr-Latn-CS"/>
              </w:rPr>
              <w:t>M23</w:t>
            </w:r>
            <w:r w:rsidR="00CD6D93">
              <w:rPr>
                <w:b/>
                <w:bCs/>
                <w:sz w:val="20"/>
                <w:szCs w:val="20"/>
              </w:rPr>
              <w:t xml:space="preserve">= 3 </w:t>
            </w:r>
            <w:proofErr w:type="spellStart"/>
            <w:r w:rsidR="00CD6D93">
              <w:rPr>
                <w:b/>
                <w:bCs/>
                <w:sz w:val="20"/>
                <w:szCs w:val="20"/>
              </w:rPr>
              <w:t>бода</w:t>
            </w:r>
            <w:proofErr w:type="spellEnd"/>
            <w:r w:rsidR="00CD6D93">
              <w:rPr>
                <w:b/>
                <w:bCs/>
                <w:sz w:val="20"/>
                <w:szCs w:val="20"/>
              </w:rPr>
              <w:t>, IF=2.</w:t>
            </w:r>
            <w:r w:rsidRPr="00AB59FC">
              <w:rPr>
                <w:b/>
                <w:bCs/>
                <w:sz w:val="20"/>
                <w:szCs w:val="20"/>
              </w:rPr>
              <w:t xml:space="preserve">383. </w:t>
            </w:r>
            <w:proofErr w:type="spellStart"/>
            <w:r w:rsidR="00E57545">
              <w:rPr>
                <w:b/>
                <w:sz w:val="20"/>
                <w:szCs w:val="20"/>
              </w:rPr>
              <w:t>Коефицијент</w:t>
            </w:r>
            <w:proofErr w:type="spellEnd"/>
            <w:r w:rsidR="00E57545">
              <w:rPr>
                <w:b/>
                <w:sz w:val="20"/>
                <w:szCs w:val="20"/>
              </w:rPr>
              <w:t xml:space="preserve"> </w:t>
            </w:r>
            <w:proofErr w:type="spellStart"/>
            <w:r w:rsidR="00E57545">
              <w:rPr>
                <w:b/>
                <w:sz w:val="20"/>
                <w:szCs w:val="20"/>
              </w:rPr>
              <w:t>научне</w:t>
            </w:r>
            <w:proofErr w:type="spellEnd"/>
            <w:r w:rsidR="00E57545">
              <w:rPr>
                <w:b/>
                <w:sz w:val="20"/>
                <w:szCs w:val="20"/>
              </w:rPr>
              <w:t xml:space="preserve"> </w:t>
            </w:r>
            <w:proofErr w:type="spellStart"/>
            <w:r w:rsidR="00E57545">
              <w:rPr>
                <w:b/>
                <w:sz w:val="20"/>
                <w:szCs w:val="20"/>
              </w:rPr>
              <w:t>компетиције</w:t>
            </w:r>
            <w:proofErr w:type="spellEnd"/>
            <w:r w:rsidR="00E57545">
              <w:rPr>
                <w:b/>
                <w:sz w:val="20"/>
                <w:szCs w:val="20"/>
              </w:rPr>
              <w:t xml:space="preserve">= </w:t>
            </w:r>
            <w:r w:rsidR="00460F31">
              <w:rPr>
                <w:b/>
                <w:sz w:val="20"/>
                <w:szCs w:val="20"/>
              </w:rPr>
              <w:t>0.89</w:t>
            </w:r>
            <w:r w:rsidR="00E57545">
              <w:rPr>
                <w:b/>
                <w:sz w:val="20"/>
                <w:szCs w:val="20"/>
              </w:rPr>
              <w:t>.</w:t>
            </w:r>
          </w:p>
          <w:p w:rsidR="00706F72" w:rsidRPr="00AB59FC" w:rsidRDefault="00706F72" w:rsidP="00774917">
            <w:pPr>
              <w:rPr>
                <w:noProof/>
                <w:sz w:val="20"/>
                <w:szCs w:val="20"/>
              </w:rPr>
            </w:pPr>
          </w:p>
          <w:p w:rsidR="00706F72" w:rsidRPr="00920F03" w:rsidRDefault="00706F72" w:rsidP="00774917">
            <w:pPr>
              <w:rPr>
                <w:noProof/>
                <w:sz w:val="20"/>
                <w:szCs w:val="20"/>
              </w:rPr>
            </w:pPr>
            <w:r w:rsidRPr="00AB59FC">
              <w:rPr>
                <w:noProof/>
                <w:sz w:val="20"/>
                <w:szCs w:val="20"/>
              </w:rPr>
              <w:t xml:space="preserve">5. Milan Zaric, Marina Mitrovic, </w:t>
            </w:r>
            <w:r w:rsidRPr="00AB59FC">
              <w:rPr>
                <w:b/>
                <w:bCs/>
                <w:noProof/>
                <w:sz w:val="20"/>
                <w:szCs w:val="20"/>
              </w:rPr>
              <w:t>Ivana Nikolic,</w:t>
            </w:r>
            <w:r w:rsidRPr="00AB59FC">
              <w:rPr>
                <w:noProof/>
                <w:sz w:val="20"/>
                <w:szCs w:val="20"/>
              </w:rPr>
              <w:t xml:space="preserve"> Dejan Baskic, Suzana Popovic, Predrag Djudjevic, Zoran Milosavljevic and Ivanka Zelen. Chrysin Induces Apoptosis in Peripheral Blood Lymphocytes Isolated from Human Chronic Lymphocytic leukemia. Anticancer Agents Med Chem. 2015;15(2):189-95. </w:t>
            </w:r>
            <w:r w:rsidRPr="00AB59FC">
              <w:rPr>
                <w:b/>
                <w:bCs/>
                <w:noProof/>
                <w:sz w:val="20"/>
                <w:szCs w:val="20"/>
              </w:rPr>
              <w:t>M22=5</w:t>
            </w:r>
            <w:r w:rsidRPr="00AB59FC">
              <w:rPr>
                <w:noProof/>
                <w:sz w:val="20"/>
                <w:szCs w:val="20"/>
              </w:rPr>
              <w:t xml:space="preserve"> </w:t>
            </w:r>
            <w:r w:rsidRPr="00920ECC">
              <w:rPr>
                <w:b/>
                <w:noProof/>
                <w:sz w:val="20"/>
                <w:szCs w:val="20"/>
              </w:rPr>
              <w:t>бодова</w:t>
            </w:r>
            <w:r w:rsidRPr="00AB59FC">
              <w:rPr>
                <w:noProof/>
                <w:sz w:val="20"/>
                <w:szCs w:val="20"/>
              </w:rPr>
              <w:t xml:space="preserve">. </w:t>
            </w:r>
            <w:r w:rsidR="00CD6D93">
              <w:rPr>
                <w:b/>
                <w:bCs/>
                <w:sz w:val="20"/>
                <w:szCs w:val="20"/>
              </w:rPr>
              <w:t>IF=2.</w:t>
            </w:r>
            <w:r w:rsidRPr="00AB59FC">
              <w:rPr>
                <w:b/>
                <w:bCs/>
                <w:sz w:val="20"/>
                <w:szCs w:val="20"/>
              </w:rPr>
              <w:t xml:space="preserve">469. </w:t>
            </w:r>
            <w:proofErr w:type="spellStart"/>
            <w:r w:rsidR="00E57545">
              <w:rPr>
                <w:b/>
                <w:sz w:val="20"/>
                <w:szCs w:val="20"/>
              </w:rPr>
              <w:t>Коефицијент</w:t>
            </w:r>
            <w:proofErr w:type="spellEnd"/>
            <w:r w:rsidR="00E57545">
              <w:rPr>
                <w:b/>
                <w:sz w:val="20"/>
                <w:szCs w:val="20"/>
              </w:rPr>
              <w:t xml:space="preserve"> </w:t>
            </w:r>
            <w:proofErr w:type="spellStart"/>
            <w:r w:rsidR="00E57545">
              <w:rPr>
                <w:b/>
                <w:sz w:val="20"/>
                <w:szCs w:val="20"/>
              </w:rPr>
              <w:t>научне</w:t>
            </w:r>
            <w:proofErr w:type="spellEnd"/>
            <w:r w:rsidR="00E57545">
              <w:rPr>
                <w:b/>
                <w:sz w:val="20"/>
                <w:szCs w:val="20"/>
              </w:rPr>
              <w:t xml:space="preserve"> </w:t>
            </w:r>
            <w:proofErr w:type="spellStart"/>
            <w:r w:rsidR="00E57545">
              <w:rPr>
                <w:b/>
                <w:sz w:val="20"/>
                <w:szCs w:val="20"/>
              </w:rPr>
              <w:t>компетиције</w:t>
            </w:r>
            <w:proofErr w:type="spellEnd"/>
            <w:r w:rsidR="00E57545">
              <w:rPr>
                <w:b/>
                <w:sz w:val="20"/>
                <w:szCs w:val="20"/>
              </w:rPr>
              <w:t xml:space="preserve">= </w:t>
            </w:r>
            <w:r w:rsidR="00CD6D93">
              <w:rPr>
                <w:b/>
                <w:sz w:val="20"/>
                <w:szCs w:val="20"/>
              </w:rPr>
              <w:t>1.</w:t>
            </w:r>
            <w:r w:rsidR="00242847">
              <w:rPr>
                <w:b/>
                <w:sz w:val="20"/>
                <w:szCs w:val="20"/>
              </w:rPr>
              <w:t>543</w:t>
            </w:r>
            <w:r w:rsidRPr="00920F03">
              <w:rPr>
                <w:b/>
                <w:sz w:val="20"/>
                <w:szCs w:val="20"/>
              </w:rPr>
              <w:t>.</w:t>
            </w:r>
          </w:p>
          <w:p w:rsidR="00706F72" w:rsidRPr="00774917" w:rsidRDefault="00706F72" w:rsidP="00774917">
            <w:pPr>
              <w:ind w:left="720"/>
              <w:jc w:val="both"/>
              <w:rPr>
                <w:sz w:val="20"/>
                <w:szCs w:val="20"/>
              </w:rPr>
            </w:pPr>
          </w:p>
          <w:p w:rsidR="00E57545" w:rsidRDefault="00E57545" w:rsidP="003A5D5E">
            <w:pPr>
              <w:jc w:val="both"/>
              <w:rPr>
                <w:sz w:val="20"/>
                <w:szCs w:val="20"/>
              </w:rPr>
            </w:pPr>
          </w:p>
          <w:p w:rsidR="00E57545" w:rsidRPr="00E57545" w:rsidRDefault="00E57545" w:rsidP="00774917">
            <w:pPr>
              <w:ind w:left="720"/>
              <w:jc w:val="both"/>
              <w:rPr>
                <w:sz w:val="20"/>
                <w:szCs w:val="20"/>
              </w:rPr>
            </w:pPr>
          </w:p>
          <w:p w:rsidR="00706F72" w:rsidRDefault="00706F72">
            <w:pPr>
              <w:ind w:left="720"/>
              <w:rPr>
                <w:b/>
                <w:sz w:val="20"/>
                <w:szCs w:val="20"/>
                <w:lang w:val="ru-RU"/>
              </w:rPr>
            </w:pPr>
          </w:p>
          <w:p w:rsidR="00B80762" w:rsidRDefault="00B80762">
            <w:pPr>
              <w:ind w:left="720"/>
              <w:rPr>
                <w:b/>
                <w:sz w:val="20"/>
                <w:szCs w:val="20"/>
                <w:lang w:val="ru-RU"/>
              </w:rPr>
            </w:pPr>
          </w:p>
          <w:p w:rsidR="00B80762" w:rsidRDefault="00B80762">
            <w:pPr>
              <w:ind w:left="720"/>
              <w:rPr>
                <w:sz w:val="20"/>
                <w:szCs w:val="20"/>
                <w:lang w:val="ru-RU"/>
              </w:rPr>
            </w:pPr>
          </w:p>
          <w:p w:rsidR="00706F72" w:rsidRDefault="00706F72" w:rsidP="00B10601">
            <w:pPr>
              <w:rPr>
                <w:sz w:val="20"/>
                <w:szCs w:val="20"/>
                <w:lang w:val="ru-RU"/>
              </w:rPr>
            </w:pPr>
          </w:p>
          <w:p w:rsidR="00706F72" w:rsidRDefault="00706F72">
            <w:pPr>
              <w:rPr>
                <w:sz w:val="20"/>
                <w:szCs w:val="20"/>
              </w:rPr>
            </w:pPr>
          </w:p>
          <w:p w:rsidR="00217D61" w:rsidRDefault="00217D61">
            <w:pPr>
              <w:rPr>
                <w:sz w:val="20"/>
                <w:szCs w:val="20"/>
              </w:rPr>
            </w:pPr>
          </w:p>
          <w:p w:rsidR="00B80762" w:rsidRDefault="00B80762">
            <w:pPr>
              <w:rPr>
                <w:sz w:val="20"/>
                <w:szCs w:val="20"/>
              </w:rPr>
            </w:pPr>
          </w:p>
          <w:p w:rsidR="00B80762" w:rsidRPr="00B80762" w:rsidRDefault="00B80762">
            <w:pPr>
              <w:rPr>
                <w:sz w:val="20"/>
                <w:szCs w:val="20"/>
              </w:rPr>
            </w:pPr>
          </w:p>
          <w:p w:rsidR="00217D61" w:rsidRPr="00217D61" w:rsidRDefault="00217D61">
            <w:pPr>
              <w:rPr>
                <w:sz w:val="20"/>
                <w:szCs w:val="20"/>
              </w:rPr>
            </w:pPr>
          </w:p>
        </w:tc>
      </w:tr>
      <w:tr w:rsidR="00706F72" w:rsidRPr="00747413" w:rsidTr="00D44512">
        <w:trPr>
          <w:trHeight w:val="567"/>
        </w:trPr>
        <w:tc>
          <w:tcPr>
            <w:tcW w:w="11329" w:type="dxa"/>
            <w:gridSpan w:val="2"/>
            <w:shd w:val="clear" w:color="auto" w:fill="F2F2F2"/>
            <w:vAlign w:val="center"/>
          </w:tcPr>
          <w:p w:rsidR="00706F72" w:rsidRPr="00747413" w:rsidRDefault="00706F72">
            <w:pPr>
              <w:rPr>
                <w:b/>
                <w:bCs/>
                <w:sz w:val="20"/>
                <w:szCs w:val="20"/>
                <w:lang w:val="ru-RU"/>
              </w:rPr>
            </w:pPr>
            <w:r w:rsidRPr="00747413">
              <w:rPr>
                <w:b/>
                <w:bCs/>
                <w:sz w:val="20"/>
                <w:szCs w:val="20"/>
                <w:lang w:val="ru-RU"/>
              </w:rPr>
              <w:lastRenderedPageBreak/>
              <w:t>4. Референце националног нивоа у другим државама (публикације у страним националним часописима, самосталне или колективне изложбе и уметнички наступи на билатералном нивоу):</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567"/>
        </w:trPr>
        <w:tc>
          <w:tcPr>
            <w:tcW w:w="11329" w:type="dxa"/>
            <w:gridSpan w:val="2"/>
            <w:shd w:val="clear" w:color="auto" w:fill="F2F2F2"/>
            <w:vAlign w:val="center"/>
          </w:tcPr>
          <w:p w:rsidR="00706F72" w:rsidRDefault="00706F72">
            <w:pPr>
              <w:rPr>
                <w:b/>
                <w:bCs/>
                <w:sz w:val="20"/>
                <w:szCs w:val="20"/>
                <w:lang w:val="sr-Cyrl-CS"/>
              </w:rPr>
            </w:pPr>
            <w:r w:rsidRPr="00747413">
              <w:rPr>
                <w:b/>
                <w:bCs/>
                <w:sz w:val="20"/>
                <w:szCs w:val="20"/>
                <w:lang w:val="ru-RU"/>
              </w:rPr>
              <w:t>5. Референце националног нивоа (публикације у домаћим часописима, самосталне или колективне домаће изложбе и уметнички наступи у земљи):</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sidRPr="00774917">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1A1760" w:rsidRDefault="001A1760" w:rsidP="001A1760">
            <w:pPr>
              <w:rPr>
                <w:rStyle w:val="CommentReference"/>
              </w:rPr>
            </w:pPr>
            <w:r w:rsidRPr="001A1760">
              <w:rPr>
                <w:sz w:val="20"/>
                <w:szCs w:val="20"/>
              </w:rPr>
              <w:t>1.</w:t>
            </w:r>
            <w:r>
              <w:rPr>
                <w:sz w:val="20"/>
                <w:szCs w:val="20"/>
              </w:rPr>
              <w:t xml:space="preserve"> </w:t>
            </w:r>
            <w:r w:rsidR="00706F72" w:rsidRPr="001A1760">
              <w:rPr>
                <w:sz w:val="20"/>
                <w:szCs w:val="20"/>
              </w:rPr>
              <w:t>Milan</w:t>
            </w:r>
            <w:r w:rsidR="00706F72" w:rsidRPr="001A1760">
              <w:rPr>
                <w:sz w:val="20"/>
                <w:szCs w:val="20"/>
                <w:lang w:val="ru-RU"/>
              </w:rPr>
              <w:t xml:space="preserve"> </w:t>
            </w:r>
            <w:proofErr w:type="spellStart"/>
            <w:r w:rsidR="00706F72" w:rsidRPr="001A1760">
              <w:rPr>
                <w:sz w:val="20"/>
                <w:szCs w:val="20"/>
              </w:rPr>
              <w:t>Zaric</w:t>
            </w:r>
            <w:proofErr w:type="spellEnd"/>
            <w:r w:rsidR="00706F72" w:rsidRPr="001A1760">
              <w:rPr>
                <w:sz w:val="20"/>
                <w:szCs w:val="20"/>
                <w:lang w:val="ru-RU"/>
              </w:rPr>
              <w:t xml:space="preserve">, </w:t>
            </w:r>
            <w:proofErr w:type="spellStart"/>
            <w:r w:rsidR="00706F72" w:rsidRPr="001A1760">
              <w:rPr>
                <w:b/>
                <w:bCs/>
                <w:sz w:val="20"/>
                <w:szCs w:val="20"/>
              </w:rPr>
              <w:t>Ivana</w:t>
            </w:r>
            <w:proofErr w:type="spellEnd"/>
            <w:r w:rsidR="00706F72" w:rsidRPr="001A1760">
              <w:rPr>
                <w:b/>
                <w:bCs/>
                <w:sz w:val="20"/>
                <w:szCs w:val="20"/>
                <w:lang w:val="ru-RU"/>
              </w:rPr>
              <w:t xml:space="preserve"> </w:t>
            </w:r>
            <w:proofErr w:type="spellStart"/>
            <w:r w:rsidR="00706F72" w:rsidRPr="001A1760">
              <w:rPr>
                <w:b/>
                <w:bCs/>
                <w:sz w:val="20"/>
                <w:szCs w:val="20"/>
              </w:rPr>
              <w:t>Nikolic</w:t>
            </w:r>
            <w:proofErr w:type="spellEnd"/>
            <w:r w:rsidR="00706F72" w:rsidRPr="001A1760">
              <w:rPr>
                <w:sz w:val="20"/>
                <w:szCs w:val="20"/>
                <w:lang w:val="ru-RU"/>
              </w:rPr>
              <w:t xml:space="preserve">, </w:t>
            </w:r>
            <w:proofErr w:type="spellStart"/>
            <w:r w:rsidR="00706F72" w:rsidRPr="001A1760">
              <w:rPr>
                <w:sz w:val="20"/>
                <w:szCs w:val="20"/>
              </w:rPr>
              <w:t>Ivanka</w:t>
            </w:r>
            <w:proofErr w:type="spellEnd"/>
            <w:r w:rsidR="00706F72" w:rsidRPr="001A1760">
              <w:rPr>
                <w:sz w:val="20"/>
                <w:szCs w:val="20"/>
                <w:lang w:val="ru-RU"/>
              </w:rPr>
              <w:t xml:space="preserve"> </w:t>
            </w:r>
            <w:proofErr w:type="spellStart"/>
            <w:r w:rsidR="00706F72" w:rsidRPr="001A1760">
              <w:rPr>
                <w:sz w:val="20"/>
                <w:szCs w:val="20"/>
              </w:rPr>
              <w:t>Zelen</w:t>
            </w:r>
            <w:proofErr w:type="spellEnd"/>
            <w:r w:rsidR="00706F72" w:rsidRPr="001A1760">
              <w:rPr>
                <w:sz w:val="20"/>
                <w:szCs w:val="20"/>
                <w:lang w:val="ru-RU"/>
              </w:rPr>
              <w:t xml:space="preserve">, </w:t>
            </w:r>
            <w:r w:rsidR="00706F72" w:rsidRPr="001A1760">
              <w:rPr>
                <w:sz w:val="20"/>
                <w:szCs w:val="20"/>
              </w:rPr>
              <w:t>Marina</w:t>
            </w:r>
            <w:r w:rsidR="00706F72" w:rsidRPr="001A1760">
              <w:rPr>
                <w:sz w:val="20"/>
                <w:szCs w:val="20"/>
                <w:lang w:val="ru-RU"/>
              </w:rPr>
              <w:t xml:space="preserve"> </w:t>
            </w:r>
            <w:proofErr w:type="spellStart"/>
            <w:r w:rsidR="00706F72" w:rsidRPr="001A1760">
              <w:rPr>
                <w:sz w:val="20"/>
                <w:szCs w:val="20"/>
              </w:rPr>
              <w:t>Mitrovic</w:t>
            </w:r>
            <w:proofErr w:type="spellEnd"/>
            <w:r w:rsidR="00706F72" w:rsidRPr="001A1760">
              <w:rPr>
                <w:sz w:val="20"/>
                <w:szCs w:val="20"/>
                <w:lang w:val="ru-RU"/>
              </w:rPr>
              <w:t xml:space="preserve"> </w:t>
            </w:r>
            <w:r w:rsidR="00706F72" w:rsidRPr="001A1760">
              <w:rPr>
                <w:sz w:val="20"/>
                <w:szCs w:val="20"/>
              </w:rPr>
              <w:t>and</w:t>
            </w:r>
            <w:r w:rsidR="00706F72" w:rsidRPr="001A1760">
              <w:rPr>
                <w:sz w:val="20"/>
                <w:szCs w:val="20"/>
                <w:lang w:val="ru-RU"/>
              </w:rPr>
              <w:t xml:space="preserve"> </w:t>
            </w:r>
            <w:proofErr w:type="spellStart"/>
            <w:r w:rsidR="00706F72" w:rsidRPr="001A1760">
              <w:rPr>
                <w:sz w:val="20"/>
                <w:szCs w:val="20"/>
              </w:rPr>
              <w:t>Zoran</w:t>
            </w:r>
            <w:proofErr w:type="spellEnd"/>
            <w:r w:rsidR="00706F72" w:rsidRPr="001A1760">
              <w:rPr>
                <w:sz w:val="20"/>
                <w:szCs w:val="20"/>
                <w:lang w:val="ru-RU"/>
              </w:rPr>
              <w:t xml:space="preserve"> </w:t>
            </w:r>
            <w:proofErr w:type="spellStart"/>
            <w:r w:rsidR="00706F72" w:rsidRPr="001A1760">
              <w:rPr>
                <w:sz w:val="20"/>
                <w:szCs w:val="20"/>
              </w:rPr>
              <w:t>Milosavljevic</w:t>
            </w:r>
            <w:proofErr w:type="spellEnd"/>
            <w:r w:rsidR="00706F72" w:rsidRPr="001A1760">
              <w:rPr>
                <w:sz w:val="20"/>
                <w:szCs w:val="20"/>
                <w:lang w:val="ru-RU"/>
              </w:rPr>
              <w:t xml:space="preserve">. </w:t>
            </w:r>
            <w:proofErr w:type="spellStart"/>
            <w:r w:rsidR="00706F72" w:rsidRPr="001A1760">
              <w:rPr>
                <w:sz w:val="20"/>
                <w:szCs w:val="20"/>
              </w:rPr>
              <w:t>Enhancment</w:t>
            </w:r>
            <w:proofErr w:type="spellEnd"/>
            <w:r w:rsidR="00706F72" w:rsidRPr="001A1760">
              <w:rPr>
                <w:sz w:val="20"/>
                <w:szCs w:val="20"/>
              </w:rPr>
              <w:t xml:space="preserve"> of dermal. </w:t>
            </w:r>
            <w:r w:rsidR="00974728" w:rsidRPr="001A1760">
              <w:rPr>
                <w:sz w:val="20"/>
                <w:szCs w:val="20"/>
              </w:rPr>
              <w:t>F</w:t>
            </w:r>
            <w:r w:rsidR="00706F72" w:rsidRPr="001A1760">
              <w:rPr>
                <w:sz w:val="20"/>
                <w:szCs w:val="20"/>
              </w:rPr>
              <w:t xml:space="preserve">ibroblast isolation method. Ser J Exp </w:t>
            </w:r>
            <w:proofErr w:type="spellStart"/>
            <w:r w:rsidR="00706F72" w:rsidRPr="001A1760">
              <w:rPr>
                <w:sz w:val="20"/>
                <w:szCs w:val="20"/>
              </w:rPr>
              <w:t>Clin</w:t>
            </w:r>
            <w:proofErr w:type="spellEnd"/>
            <w:r w:rsidR="00706F72" w:rsidRPr="001A1760">
              <w:rPr>
                <w:sz w:val="20"/>
                <w:szCs w:val="20"/>
              </w:rPr>
              <w:t xml:space="preserve"> Res 2015; 16 (1): 65-69</w:t>
            </w:r>
            <w:r w:rsidR="00706F72" w:rsidRPr="001A1760">
              <w:rPr>
                <w:noProof/>
                <w:sz w:val="20"/>
                <w:szCs w:val="20"/>
              </w:rPr>
              <w:t xml:space="preserve">. </w:t>
            </w:r>
            <w:r w:rsidR="003A5D5E">
              <w:rPr>
                <w:b/>
                <w:noProof/>
                <w:sz w:val="20"/>
                <w:szCs w:val="20"/>
              </w:rPr>
              <w:t>M5</w:t>
            </w:r>
            <w:r w:rsidR="00EB28A6">
              <w:rPr>
                <w:b/>
                <w:noProof/>
                <w:sz w:val="20"/>
                <w:szCs w:val="20"/>
              </w:rPr>
              <w:t>2=</w:t>
            </w:r>
            <w:r w:rsidR="003A5D5E">
              <w:rPr>
                <w:b/>
                <w:noProof/>
                <w:sz w:val="20"/>
                <w:szCs w:val="20"/>
              </w:rPr>
              <w:t xml:space="preserve"> </w:t>
            </w:r>
            <w:r w:rsidR="00CD6D93">
              <w:rPr>
                <w:b/>
                <w:sz w:val="20"/>
                <w:szCs w:val="20"/>
              </w:rPr>
              <w:t>1.</w:t>
            </w:r>
            <w:r w:rsidRPr="001A1760">
              <w:rPr>
                <w:b/>
                <w:sz w:val="20"/>
                <w:szCs w:val="20"/>
              </w:rPr>
              <w:t xml:space="preserve">5 </w:t>
            </w:r>
            <w:proofErr w:type="spellStart"/>
            <w:r w:rsidRPr="001A1760">
              <w:rPr>
                <w:b/>
                <w:sz w:val="20"/>
                <w:szCs w:val="20"/>
              </w:rPr>
              <w:t>бод</w:t>
            </w:r>
            <w:proofErr w:type="spellEnd"/>
            <w:r w:rsidRPr="001A1760">
              <w:rPr>
                <w:b/>
                <w:sz w:val="20"/>
                <w:szCs w:val="20"/>
              </w:rPr>
              <w:t>.</w:t>
            </w:r>
          </w:p>
          <w:p w:rsidR="00706F72" w:rsidRPr="001A1760" w:rsidRDefault="001A1760" w:rsidP="001A1760">
            <w:pPr>
              <w:rPr>
                <w:noProof/>
                <w:sz w:val="20"/>
                <w:szCs w:val="20"/>
              </w:rPr>
            </w:pPr>
            <w:r w:rsidRPr="001A1760">
              <w:rPr>
                <w:noProof/>
                <w:sz w:val="20"/>
                <w:szCs w:val="20"/>
              </w:rPr>
              <w:t xml:space="preserve"> </w:t>
            </w:r>
          </w:p>
          <w:p w:rsidR="00706F72" w:rsidRPr="00920F03" w:rsidRDefault="00706F72" w:rsidP="007F0EFB">
            <w:pPr>
              <w:rPr>
                <w:noProof/>
                <w:sz w:val="20"/>
                <w:szCs w:val="20"/>
              </w:rPr>
            </w:pPr>
            <w:r w:rsidRPr="00747413">
              <w:rPr>
                <w:noProof/>
                <w:sz w:val="20"/>
                <w:szCs w:val="20"/>
              </w:rPr>
              <w:t xml:space="preserve">2. Ana Petrovic, </w:t>
            </w:r>
            <w:r w:rsidRPr="00131347">
              <w:rPr>
                <w:b/>
                <w:bCs/>
                <w:noProof/>
                <w:sz w:val="20"/>
                <w:szCs w:val="20"/>
              </w:rPr>
              <w:t>Ivana Nikolic</w:t>
            </w:r>
            <w:r w:rsidRPr="00747413">
              <w:rPr>
                <w:noProof/>
                <w:sz w:val="20"/>
                <w:szCs w:val="20"/>
              </w:rPr>
              <w:t>, Milan Zaric, Ivanka Zelen, Danijela Jovanovic, Zoran Milosavljevic, Tatjana Kastratovic, Maja Colic, Marija Andjelkovic and Marina Mitrovic. Serum deprivation induces apoptotic cell death in ThESC cell line. Serbian Journal of Experimental and Clinical Research. 2013;14(1):23-8.</w:t>
            </w:r>
            <w:r w:rsidRPr="009E66DB">
              <w:rPr>
                <w:noProof/>
                <w:sz w:val="20"/>
                <w:szCs w:val="20"/>
              </w:rPr>
              <w:t xml:space="preserve"> </w:t>
            </w:r>
            <w:r w:rsidR="003A5D5E">
              <w:rPr>
                <w:b/>
                <w:noProof/>
                <w:sz w:val="20"/>
                <w:szCs w:val="20"/>
              </w:rPr>
              <w:t>M5</w:t>
            </w:r>
            <w:r w:rsidR="00EB28A6">
              <w:rPr>
                <w:b/>
                <w:noProof/>
                <w:sz w:val="20"/>
                <w:szCs w:val="20"/>
              </w:rPr>
              <w:t>2=</w:t>
            </w:r>
            <w:r w:rsidR="003A5D5E">
              <w:rPr>
                <w:b/>
                <w:noProof/>
                <w:sz w:val="20"/>
                <w:szCs w:val="20"/>
              </w:rPr>
              <w:t xml:space="preserve"> </w:t>
            </w:r>
            <w:r w:rsidR="00CD6D93">
              <w:rPr>
                <w:b/>
                <w:sz w:val="20"/>
                <w:szCs w:val="20"/>
              </w:rPr>
              <w:t>1.</w:t>
            </w:r>
            <w:r w:rsidR="003A5D5E" w:rsidRPr="001A1760">
              <w:rPr>
                <w:b/>
                <w:sz w:val="20"/>
                <w:szCs w:val="20"/>
              </w:rPr>
              <w:t xml:space="preserve">5 </w:t>
            </w:r>
            <w:proofErr w:type="spellStart"/>
            <w:r w:rsidR="003A5D5E" w:rsidRPr="001A1760">
              <w:rPr>
                <w:b/>
                <w:sz w:val="20"/>
                <w:szCs w:val="20"/>
              </w:rPr>
              <w:t>бод</w:t>
            </w:r>
            <w:proofErr w:type="spellEnd"/>
            <w:r w:rsidR="003A5D5E" w:rsidRPr="001A1760">
              <w:rPr>
                <w:b/>
                <w:sz w:val="20"/>
                <w:szCs w:val="20"/>
              </w:rPr>
              <w:t>.</w:t>
            </w:r>
          </w:p>
          <w:p w:rsidR="00706F72" w:rsidRPr="009E66DB" w:rsidRDefault="00706F72" w:rsidP="007F0EFB">
            <w:pPr>
              <w:rPr>
                <w:sz w:val="20"/>
                <w:szCs w:val="20"/>
              </w:rPr>
            </w:pPr>
          </w:p>
          <w:p w:rsidR="00706F72" w:rsidRPr="00920F03" w:rsidRDefault="00706F72" w:rsidP="007F0EFB">
            <w:pPr>
              <w:rPr>
                <w:sz w:val="20"/>
                <w:szCs w:val="20"/>
              </w:rPr>
            </w:pPr>
            <w:r w:rsidRPr="009E66DB">
              <w:rPr>
                <w:sz w:val="20"/>
                <w:szCs w:val="20"/>
              </w:rPr>
              <w:t xml:space="preserve">3. </w:t>
            </w:r>
            <w:proofErr w:type="spellStart"/>
            <w:r w:rsidRPr="009E66DB">
              <w:rPr>
                <w:sz w:val="20"/>
                <w:szCs w:val="20"/>
              </w:rPr>
              <w:t>Zoran</w:t>
            </w:r>
            <w:proofErr w:type="spellEnd"/>
            <w:r w:rsidRPr="009E66DB">
              <w:rPr>
                <w:sz w:val="20"/>
                <w:szCs w:val="20"/>
              </w:rPr>
              <w:t xml:space="preserve"> </w:t>
            </w:r>
            <w:proofErr w:type="spellStart"/>
            <w:r w:rsidRPr="009E66DB">
              <w:rPr>
                <w:sz w:val="20"/>
                <w:szCs w:val="20"/>
              </w:rPr>
              <w:t>Milosavljevic</w:t>
            </w:r>
            <w:proofErr w:type="spellEnd"/>
            <w:r w:rsidRPr="009E66DB">
              <w:rPr>
                <w:sz w:val="20"/>
                <w:szCs w:val="20"/>
              </w:rPr>
              <w:t xml:space="preserve">, </w:t>
            </w:r>
            <w:proofErr w:type="spellStart"/>
            <w:r w:rsidRPr="009E66DB">
              <w:rPr>
                <w:sz w:val="20"/>
                <w:szCs w:val="20"/>
              </w:rPr>
              <w:t>Zlatibor</w:t>
            </w:r>
            <w:proofErr w:type="spellEnd"/>
            <w:r w:rsidRPr="009E66DB">
              <w:rPr>
                <w:sz w:val="20"/>
                <w:szCs w:val="20"/>
              </w:rPr>
              <w:t xml:space="preserve"> </w:t>
            </w:r>
            <w:proofErr w:type="spellStart"/>
            <w:r w:rsidRPr="009E66DB">
              <w:rPr>
                <w:sz w:val="20"/>
                <w:szCs w:val="20"/>
              </w:rPr>
              <w:t>Andjelkovic</w:t>
            </w:r>
            <w:proofErr w:type="spellEnd"/>
            <w:r w:rsidRPr="009E66DB">
              <w:rPr>
                <w:sz w:val="20"/>
                <w:szCs w:val="20"/>
              </w:rPr>
              <w:t xml:space="preserve">, </w:t>
            </w:r>
            <w:proofErr w:type="spellStart"/>
            <w:r w:rsidRPr="00131347">
              <w:rPr>
                <w:b/>
                <w:bCs/>
                <w:sz w:val="20"/>
                <w:szCs w:val="20"/>
              </w:rPr>
              <w:t>Ivana</w:t>
            </w:r>
            <w:proofErr w:type="spellEnd"/>
            <w:r w:rsidRPr="00131347">
              <w:rPr>
                <w:b/>
                <w:bCs/>
                <w:sz w:val="20"/>
                <w:szCs w:val="20"/>
              </w:rPr>
              <w:t xml:space="preserve"> </w:t>
            </w:r>
            <w:proofErr w:type="spellStart"/>
            <w:r w:rsidRPr="00131347">
              <w:rPr>
                <w:b/>
                <w:bCs/>
                <w:sz w:val="20"/>
                <w:szCs w:val="20"/>
              </w:rPr>
              <w:t>Nikolic</w:t>
            </w:r>
            <w:proofErr w:type="spellEnd"/>
            <w:r w:rsidRPr="009E66DB">
              <w:rPr>
                <w:sz w:val="20"/>
                <w:szCs w:val="20"/>
              </w:rPr>
              <w:t xml:space="preserve">. </w:t>
            </w:r>
            <w:proofErr w:type="spellStart"/>
            <w:r w:rsidRPr="009E66DB">
              <w:rPr>
                <w:sz w:val="20"/>
                <w:szCs w:val="20"/>
              </w:rPr>
              <w:t>Histochemical</w:t>
            </w:r>
            <w:proofErr w:type="spellEnd"/>
            <w:r w:rsidRPr="009E66DB">
              <w:rPr>
                <w:sz w:val="20"/>
                <w:szCs w:val="20"/>
              </w:rPr>
              <w:t xml:space="preserve"> characterization of epithelial ovarian cancer. PONS Med J 2014; 11(1): 3- 7</w:t>
            </w:r>
            <w:r w:rsidR="00920F03">
              <w:rPr>
                <w:sz w:val="20"/>
                <w:szCs w:val="20"/>
              </w:rPr>
              <w:t xml:space="preserve">. </w:t>
            </w:r>
            <w:r w:rsidR="003A5D5E">
              <w:rPr>
                <w:b/>
                <w:noProof/>
                <w:sz w:val="20"/>
                <w:szCs w:val="20"/>
              </w:rPr>
              <w:t>M5</w:t>
            </w:r>
            <w:r w:rsidR="001D6135">
              <w:rPr>
                <w:b/>
                <w:noProof/>
                <w:sz w:val="20"/>
                <w:szCs w:val="20"/>
              </w:rPr>
              <w:t>3</w:t>
            </w:r>
            <w:r w:rsidR="003A5D5E">
              <w:rPr>
                <w:b/>
                <w:noProof/>
                <w:sz w:val="20"/>
                <w:szCs w:val="20"/>
              </w:rPr>
              <w:t xml:space="preserve">= </w:t>
            </w:r>
            <w:r w:rsidR="001D6135">
              <w:rPr>
                <w:b/>
                <w:sz w:val="20"/>
                <w:szCs w:val="20"/>
              </w:rPr>
              <w:t>1</w:t>
            </w:r>
            <w:r w:rsidR="003A5D5E" w:rsidRPr="001A1760">
              <w:rPr>
                <w:b/>
                <w:sz w:val="20"/>
                <w:szCs w:val="20"/>
              </w:rPr>
              <w:t xml:space="preserve"> </w:t>
            </w:r>
            <w:proofErr w:type="spellStart"/>
            <w:r w:rsidR="003A5D5E" w:rsidRPr="001A1760">
              <w:rPr>
                <w:b/>
                <w:sz w:val="20"/>
                <w:szCs w:val="20"/>
              </w:rPr>
              <w:t>бод</w:t>
            </w:r>
            <w:proofErr w:type="spellEnd"/>
            <w:r w:rsidR="003A5D5E" w:rsidRPr="001A1760">
              <w:rPr>
                <w:b/>
                <w:sz w:val="20"/>
                <w:szCs w:val="20"/>
              </w:rPr>
              <w:t>.</w:t>
            </w:r>
          </w:p>
          <w:p w:rsidR="00706F72" w:rsidRPr="009E66DB" w:rsidRDefault="00706F72" w:rsidP="007F0EFB">
            <w:pPr>
              <w:rPr>
                <w:sz w:val="20"/>
                <w:szCs w:val="20"/>
              </w:rPr>
            </w:pPr>
          </w:p>
          <w:p w:rsidR="00706F72" w:rsidRPr="00920F03" w:rsidRDefault="00706F72" w:rsidP="007F0EFB">
            <w:pPr>
              <w:rPr>
                <w:sz w:val="20"/>
                <w:szCs w:val="20"/>
              </w:rPr>
            </w:pPr>
            <w:r w:rsidRPr="00747413">
              <w:rPr>
                <w:noProof/>
                <w:sz w:val="20"/>
                <w:szCs w:val="20"/>
              </w:rPr>
              <w:t>4.</w:t>
            </w:r>
            <w:r w:rsidR="00E57545">
              <w:rPr>
                <w:noProof/>
                <w:sz w:val="20"/>
                <w:szCs w:val="20"/>
              </w:rPr>
              <w:t xml:space="preserve">Zaric M, Mitrovic M, </w:t>
            </w:r>
            <w:r w:rsidR="00E57545" w:rsidRPr="00155C0D">
              <w:rPr>
                <w:b/>
                <w:noProof/>
                <w:sz w:val="20"/>
                <w:szCs w:val="20"/>
              </w:rPr>
              <w:t>Nikolic I</w:t>
            </w:r>
            <w:r w:rsidR="00E57545">
              <w:rPr>
                <w:noProof/>
                <w:sz w:val="20"/>
                <w:szCs w:val="20"/>
              </w:rPr>
              <w:t>, Popovic S, Djurdjevic P, Baskic D, Zelen I. Ispitivanje aktivnosti super oksid dizmutaze, katalaze I glutation peroksidaze u plazmi I lizatima limfocita obolelih od hronicne limfocitne leukemije. Medicinski casopis, Srpsko lekarsko drustvo, Okruzna podruznica Kragujevac, 2011; 45(2): 9-16.</w:t>
            </w:r>
            <w:r w:rsidRPr="00747413">
              <w:rPr>
                <w:noProof/>
                <w:sz w:val="20"/>
                <w:szCs w:val="20"/>
              </w:rPr>
              <w:t xml:space="preserve"> </w:t>
            </w:r>
            <w:r w:rsidR="001D6135">
              <w:rPr>
                <w:b/>
                <w:noProof/>
                <w:sz w:val="20"/>
                <w:szCs w:val="20"/>
              </w:rPr>
              <w:t>M5</w:t>
            </w:r>
            <w:r w:rsidR="00EB28A6">
              <w:rPr>
                <w:b/>
                <w:noProof/>
                <w:sz w:val="20"/>
                <w:szCs w:val="20"/>
              </w:rPr>
              <w:t>2=</w:t>
            </w:r>
            <w:r w:rsidR="001D6135">
              <w:rPr>
                <w:b/>
                <w:noProof/>
                <w:sz w:val="20"/>
                <w:szCs w:val="20"/>
              </w:rPr>
              <w:t xml:space="preserve"> </w:t>
            </w:r>
            <w:r w:rsidR="00CD6D93">
              <w:rPr>
                <w:b/>
                <w:sz w:val="20"/>
                <w:szCs w:val="20"/>
              </w:rPr>
              <w:t>1.</w:t>
            </w:r>
            <w:r w:rsidR="001D6135" w:rsidRPr="001A1760">
              <w:rPr>
                <w:b/>
                <w:sz w:val="20"/>
                <w:szCs w:val="20"/>
              </w:rPr>
              <w:t xml:space="preserve">5 </w:t>
            </w:r>
            <w:proofErr w:type="spellStart"/>
            <w:r w:rsidR="001D6135" w:rsidRPr="001A1760">
              <w:rPr>
                <w:b/>
                <w:sz w:val="20"/>
                <w:szCs w:val="20"/>
              </w:rPr>
              <w:t>бод</w:t>
            </w:r>
            <w:proofErr w:type="spellEnd"/>
            <w:r w:rsidR="001D6135" w:rsidRPr="001A1760">
              <w:rPr>
                <w:b/>
                <w:sz w:val="20"/>
                <w:szCs w:val="20"/>
              </w:rPr>
              <w:t>.</w:t>
            </w:r>
          </w:p>
          <w:p w:rsidR="00706F72" w:rsidRPr="007F0EFB" w:rsidRDefault="00706F72" w:rsidP="007F0EFB">
            <w:pPr>
              <w:rPr>
                <w:b/>
                <w:bCs/>
                <w:sz w:val="20"/>
                <w:szCs w:val="20"/>
                <w:lang w:val="ru-RU"/>
              </w:rPr>
            </w:pPr>
          </w:p>
        </w:tc>
      </w:tr>
      <w:tr w:rsidR="00706F72" w:rsidRPr="00747413" w:rsidTr="00D44512">
        <w:trPr>
          <w:trHeight w:val="567"/>
        </w:trPr>
        <w:tc>
          <w:tcPr>
            <w:tcW w:w="11329" w:type="dxa"/>
            <w:gridSpan w:val="2"/>
            <w:shd w:val="clear" w:color="auto" w:fill="F2F2F2"/>
            <w:vAlign w:val="center"/>
          </w:tcPr>
          <w:p w:rsidR="00706F72" w:rsidRDefault="00706F72">
            <w:pPr>
              <w:rPr>
                <w:b/>
                <w:bCs/>
                <w:sz w:val="20"/>
                <w:szCs w:val="20"/>
                <w:lang w:val="sr-Cyrl-CS"/>
              </w:rPr>
            </w:pPr>
            <w:r>
              <w:rPr>
                <w:b/>
                <w:bCs/>
                <w:sz w:val="20"/>
                <w:szCs w:val="20"/>
                <w:lang w:val="sr-Cyrl-CS"/>
              </w:rPr>
              <w:t>6. Саопштења на међународним научним скуповима:</w:t>
            </w:r>
          </w:p>
        </w:tc>
      </w:tr>
      <w:tr w:rsidR="00706F72" w:rsidTr="00D44512">
        <w:trPr>
          <w:trHeight w:val="351"/>
        </w:trPr>
        <w:tc>
          <w:tcPr>
            <w:tcW w:w="5558" w:type="dxa"/>
            <w:vAlign w:val="center"/>
          </w:tcPr>
          <w:p w:rsidR="00AA5DD1" w:rsidRDefault="00AA5DD1">
            <w:pPr>
              <w:rPr>
                <w:sz w:val="20"/>
                <w:szCs w:val="20"/>
              </w:rPr>
            </w:pPr>
          </w:p>
          <w:p w:rsidR="00706F72" w:rsidRDefault="00706F72">
            <w:pPr>
              <w:rPr>
                <w:sz w:val="20"/>
                <w:szCs w:val="20"/>
              </w:rPr>
            </w:pPr>
            <w:r>
              <w:rPr>
                <w:sz w:val="20"/>
                <w:szCs w:val="20"/>
                <w:lang w:val="ru-RU"/>
              </w:rPr>
              <w:t>a) у ранијем периоду</w:t>
            </w:r>
          </w:p>
          <w:p w:rsidR="00AA5DD1" w:rsidRPr="00AA5DD1" w:rsidRDefault="00AA5DD1">
            <w:pPr>
              <w:rPr>
                <w:sz w:val="20"/>
                <w:szCs w:val="20"/>
              </w:rPr>
            </w:pPr>
          </w:p>
        </w:tc>
        <w:tc>
          <w:tcPr>
            <w:tcW w:w="5771" w:type="dxa"/>
            <w:vAlign w:val="center"/>
          </w:tcPr>
          <w:p w:rsidR="00706F72" w:rsidRDefault="00706F72">
            <w:pPr>
              <w:rPr>
                <w:b/>
                <w:bCs/>
                <w:sz w:val="20"/>
                <w:szCs w:val="20"/>
                <w:lang w:val="ru-RU"/>
              </w:rPr>
            </w:pPr>
          </w:p>
        </w:tc>
      </w:tr>
      <w:tr w:rsidR="00706F72" w:rsidTr="00D44512">
        <w:trPr>
          <w:trHeight w:val="3481"/>
        </w:trPr>
        <w:tc>
          <w:tcPr>
            <w:tcW w:w="11329" w:type="dxa"/>
            <w:gridSpan w:val="2"/>
            <w:vAlign w:val="center"/>
          </w:tcPr>
          <w:p w:rsidR="00AA5DD1" w:rsidRDefault="00AA5DD1" w:rsidP="000D409E">
            <w:pPr>
              <w:rPr>
                <w:sz w:val="20"/>
                <w:szCs w:val="20"/>
              </w:rPr>
            </w:pPr>
          </w:p>
          <w:p w:rsidR="00706F72" w:rsidRDefault="00706F72" w:rsidP="000D409E">
            <w:pPr>
              <w:rPr>
                <w:b/>
                <w:sz w:val="20"/>
                <w:szCs w:val="20"/>
              </w:rPr>
            </w:pPr>
            <w:r w:rsidRPr="000D409E">
              <w:rPr>
                <w:sz w:val="20"/>
                <w:szCs w:val="20"/>
              </w:rPr>
              <w:t xml:space="preserve">1. Marina </w:t>
            </w:r>
            <w:proofErr w:type="spellStart"/>
            <w:r w:rsidRPr="000D409E">
              <w:rPr>
                <w:sz w:val="20"/>
                <w:szCs w:val="20"/>
              </w:rPr>
              <w:t>Stojanovic</w:t>
            </w:r>
            <w:proofErr w:type="spellEnd"/>
            <w:r w:rsidRPr="000D409E">
              <w:rPr>
                <w:sz w:val="20"/>
                <w:szCs w:val="20"/>
              </w:rPr>
              <w:t xml:space="preserve">, </w:t>
            </w:r>
            <w:proofErr w:type="spellStart"/>
            <w:r w:rsidRPr="000D409E">
              <w:rPr>
                <w:sz w:val="20"/>
                <w:szCs w:val="20"/>
              </w:rPr>
              <w:t>Ivanka</w:t>
            </w:r>
            <w:proofErr w:type="spellEnd"/>
            <w:r w:rsidRPr="000D409E">
              <w:rPr>
                <w:sz w:val="20"/>
                <w:szCs w:val="20"/>
              </w:rPr>
              <w:t xml:space="preserve"> </w:t>
            </w:r>
            <w:proofErr w:type="spellStart"/>
            <w:r w:rsidRPr="000D409E">
              <w:rPr>
                <w:sz w:val="20"/>
                <w:szCs w:val="20"/>
              </w:rPr>
              <w:t>Zelen</w:t>
            </w:r>
            <w:proofErr w:type="spellEnd"/>
            <w:r w:rsidRPr="000D409E">
              <w:rPr>
                <w:sz w:val="20"/>
                <w:szCs w:val="20"/>
              </w:rPr>
              <w:t xml:space="preserve">, </w:t>
            </w:r>
            <w:proofErr w:type="spellStart"/>
            <w:r w:rsidRPr="00131347">
              <w:rPr>
                <w:b/>
                <w:bCs/>
                <w:sz w:val="20"/>
                <w:szCs w:val="20"/>
              </w:rPr>
              <w:t>Ivana</w:t>
            </w:r>
            <w:proofErr w:type="spellEnd"/>
            <w:r w:rsidRPr="00131347">
              <w:rPr>
                <w:b/>
                <w:bCs/>
                <w:sz w:val="20"/>
                <w:szCs w:val="20"/>
              </w:rPr>
              <w:t xml:space="preserve"> </w:t>
            </w:r>
            <w:proofErr w:type="spellStart"/>
            <w:r w:rsidRPr="00131347">
              <w:rPr>
                <w:b/>
                <w:bCs/>
                <w:sz w:val="20"/>
                <w:szCs w:val="20"/>
              </w:rPr>
              <w:t>Nikolic</w:t>
            </w:r>
            <w:proofErr w:type="spellEnd"/>
            <w:r w:rsidRPr="000D409E">
              <w:rPr>
                <w:sz w:val="20"/>
                <w:szCs w:val="20"/>
              </w:rPr>
              <w:t xml:space="preserve"> and </w:t>
            </w:r>
            <w:proofErr w:type="spellStart"/>
            <w:r w:rsidRPr="000D409E">
              <w:rPr>
                <w:sz w:val="20"/>
                <w:szCs w:val="20"/>
              </w:rPr>
              <w:t>Dejan</w:t>
            </w:r>
            <w:proofErr w:type="spellEnd"/>
            <w:r w:rsidRPr="000D409E">
              <w:rPr>
                <w:sz w:val="20"/>
                <w:szCs w:val="20"/>
              </w:rPr>
              <w:t xml:space="preserve"> </w:t>
            </w:r>
            <w:proofErr w:type="spellStart"/>
            <w:r w:rsidRPr="000D409E">
              <w:rPr>
                <w:sz w:val="20"/>
                <w:szCs w:val="20"/>
              </w:rPr>
              <w:t>Baskic</w:t>
            </w:r>
            <w:proofErr w:type="spellEnd"/>
            <w:r w:rsidRPr="000D409E">
              <w:rPr>
                <w:sz w:val="20"/>
                <w:szCs w:val="20"/>
              </w:rPr>
              <w:t>. A novel role for ST2 as an inhibitory regulator of apoptosis and inflammation in Con-</w:t>
            </w:r>
            <w:proofErr w:type="gramStart"/>
            <w:r w:rsidRPr="000D409E">
              <w:rPr>
                <w:sz w:val="20"/>
                <w:szCs w:val="20"/>
              </w:rPr>
              <w:t>A</w:t>
            </w:r>
            <w:proofErr w:type="gramEnd"/>
            <w:r w:rsidRPr="000D409E">
              <w:rPr>
                <w:sz w:val="20"/>
                <w:szCs w:val="20"/>
              </w:rPr>
              <w:t xml:space="preserve"> induced hepatitis. 2nd European Journal of Immunology European federation of Immunological </w:t>
            </w:r>
            <w:proofErr w:type="gramStart"/>
            <w:r w:rsidRPr="000D409E">
              <w:rPr>
                <w:sz w:val="20"/>
                <w:szCs w:val="20"/>
              </w:rPr>
              <w:t>Societies  Second</w:t>
            </w:r>
            <w:proofErr w:type="gramEnd"/>
            <w:r w:rsidRPr="000D409E">
              <w:rPr>
                <w:sz w:val="20"/>
                <w:szCs w:val="20"/>
              </w:rPr>
              <w:t xml:space="preserve"> EFIS/EJI Belgrade Symposium: Inflammation at the Interface </w:t>
            </w:r>
            <w:r w:rsidRPr="007F0EFB">
              <w:rPr>
                <w:sz w:val="20"/>
                <w:szCs w:val="20"/>
              </w:rPr>
              <w:t>of Innate and Acquired Immunity. Belgrade, 7-10, September, 2008. Serbian Journal of Experimental and Clinical Rese</w:t>
            </w:r>
            <w:r w:rsidR="00597D89">
              <w:rPr>
                <w:sz w:val="20"/>
                <w:szCs w:val="20"/>
              </w:rPr>
              <w:t xml:space="preserve">arch 2008, </w:t>
            </w:r>
            <w:proofErr w:type="spellStart"/>
            <w:r w:rsidR="00597D89">
              <w:rPr>
                <w:sz w:val="20"/>
                <w:szCs w:val="20"/>
              </w:rPr>
              <w:t>Vol</w:t>
            </w:r>
            <w:proofErr w:type="spellEnd"/>
            <w:r w:rsidR="00597D89">
              <w:rPr>
                <w:sz w:val="20"/>
                <w:szCs w:val="20"/>
              </w:rPr>
              <w:t xml:space="preserve"> 9 (</w:t>
            </w:r>
            <w:proofErr w:type="spellStart"/>
            <w:r w:rsidR="00597D89">
              <w:rPr>
                <w:sz w:val="20"/>
                <w:szCs w:val="20"/>
              </w:rPr>
              <w:t>suppl</w:t>
            </w:r>
            <w:proofErr w:type="spellEnd"/>
            <w:r w:rsidR="00597D89">
              <w:rPr>
                <w:sz w:val="20"/>
                <w:szCs w:val="20"/>
              </w:rPr>
              <w:t xml:space="preserve"> 1):101.</w:t>
            </w:r>
            <w:r w:rsidR="001D6135">
              <w:rPr>
                <w:sz w:val="20"/>
                <w:szCs w:val="20"/>
              </w:rPr>
              <w:t xml:space="preserve"> </w:t>
            </w:r>
            <w:r w:rsidR="00A90A8F">
              <w:rPr>
                <w:b/>
                <w:sz w:val="20"/>
                <w:szCs w:val="20"/>
              </w:rPr>
              <w:t>М64=</w:t>
            </w:r>
            <w:r w:rsidR="00CD6D93">
              <w:rPr>
                <w:b/>
                <w:sz w:val="20"/>
                <w:szCs w:val="20"/>
              </w:rPr>
              <w:t>0.</w:t>
            </w:r>
            <w:r w:rsidR="00CB10AB" w:rsidRPr="00CB10AB">
              <w:rPr>
                <w:b/>
                <w:sz w:val="20"/>
                <w:szCs w:val="20"/>
              </w:rPr>
              <w:t>2</w:t>
            </w:r>
            <w:r w:rsidR="00A90A8F">
              <w:rPr>
                <w:b/>
                <w:sz w:val="20"/>
                <w:szCs w:val="20"/>
              </w:rPr>
              <w:t xml:space="preserve"> </w:t>
            </w:r>
            <w:proofErr w:type="spellStart"/>
            <w:r w:rsidR="00A90A8F">
              <w:rPr>
                <w:b/>
                <w:sz w:val="20"/>
                <w:szCs w:val="20"/>
              </w:rPr>
              <w:t>бода</w:t>
            </w:r>
            <w:proofErr w:type="spellEnd"/>
            <w:r w:rsidR="00597D89">
              <w:rPr>
                <w:b/>
                <w:sz w:val="20"/>
                <w:szCs w:val="20"/>
              </w:rPr>
              <w:t>.</w:t>
            </w:r>
          </w:p>
          <w:p w:rsidR="00597D89" w:rsidRPr="00597D89" w:rsidRDefault="00597D89" w:rsidP="000D409E">
            <w:pPr>
              <w:rPr>
                <w:sz w:val="20"/>
                <w:szCs w:val="20"/>
              </w:rPr>
            </w:pPr>
          </w:p>
          <w:p w:rsidR="00706F72" w:rsidRPr="00920F03" w:rsidRDefault="00706F72" w:rsidP="000D409E">
            <w:pPr>
              <w:rPr>
                <w:sz w:val="20"/>
                <w:szCs w:val="20"/>
              </w:rPr>
            </w:pPr>
            <w:r w:rsidRPr="007F0EFB">
              <w:rPr>
                <w:sz w:val="20"/>
                <w:szCs w:val="20"/>
              </w:rPr>
              <w:t xml:space="preserve">2. </w:t>
            </w:r>
            <w:proofErr w:type="spellStart"/>
            <w:r w:rsidRPr="00131347">
              <w:rPr>
                <w:b/>
                <w:bCs/>
                <w:sz w:val="20"/>
                <w:szCs w:val="20"/>
              </w:rPr>
              <w:t>Nikolić</w:t>
            </w:r>
            <w:proofErr w:type="spellEnd"/>
            <w:r w:rsidRPr="00131347">
              <w:rPr>
                <w:b/>
                <w:bCs/>
                <w:sz w:val="20"/>
                <w:szCs w:val="20"/>
              </w:rPr>
              <w:t xml:space="preserve"> </w:t>
            </w:r>
            <w:proofErr w:type="spellStart"/>
            <w:r w:rsidRPr="00131347">
              <w:rPr>
                <w:b/>
                <w:bCs/>
                <w:sz w:val="20"/>
                <w:szCs w:val="20"/>
              </w:rPr>
              <w:t>Ivana</w:t>
            </w:r>
            <w:proofErr w:type="spellEnd"/>
            <w:r w:rsidRPr="007F0EFB">
              <w:rPr>
                <w:sz w:val="20"/>
                <w:szCs w:val="20"/>
              </w:rPr>
              <w:t xml:space="preserve">, </w:t>
            </w:r>
            <w:proofErr w:type="spellStart"/>
            <w:r w:rsidRPr="007F0EFB">
              <w:rPr>
                <w:sz w:val="20"/>
                <w:szCs w:val="20"/>
              </w:rPr>
              <w:t>Zarić</w:t>
            </w:r>
            <w:proofErr w:type="spellEnd"/>
            <w:r w:rsidRPr="007F0EFB">
              <w:rPr>
                <w:sz w:val="20"/>
                <w:szCs w:val="20"/>
              </w:rPr>
              <w:t xml:space="preserve"> Milan, </w:t>
            </w:r>
            <w:proofErr w:type="spellStart"/>
            <w:r w:rsidRPr="007F0EFB">
              <w:rPr>
                <w:sz w:val="20"/>
                <w:szCs w:val="20"/>
              </w:rPr>
              <w:t>Stojanović</w:t>
            </w:r>
            <w:proofErr w:type="spellEnd"/>
            <w:r w:rsidRPr="007F0EFB">
              <w:rPr>
                <w:sz w:val="20"/>
                <w:szCs w:val="20"/>
              </w:rPr>
              <w:t xml:space="preserve"> Marina, </w:t>
            </w:r>
            <w:proofErr w:type="spellStart"/>
            <w:r w:rsidRPr="007F0EFB">
              <w:rPr>
                <w:sz w:val="20"/>
                <w:szCs w:val="20"/>
              </w:rPr>
              <w:t>Zelen</w:t>
            </w:r>
            <w:proofErr w:type="spellEnd"/>
            <w:r w:rsidRPr="007F0EFB">
              <w:rPr>
                <w:sz w:val="20"/>
                <w:szCs w:val="20"/>
              </w:rPr>
              <w:t xml:space="preserve"> </w:t>
            </w:r>
            <w:proofErr w:type="spellStart"/>
            <w:r w:rsidRPr="007F0EFB">
              <w:rPr>
                <w:sz w:val="20"/>
                <w:szCs w:val="20"/>
              </w:rPr>
              <w:t>Ivanka</w:t>
            </w:r>
            <w:proofErr w:type="spellEnd"/>
            <w:r w:rsidRPr="007F0EFB">
              <w:rPr>
                <w:sz w:val="20"/>
                <w:szCs w:val="20"/>
              </w:rPr>
              <w:t xml:space="preserve">, </w:t>
            </w:r>
            <w:proofErr w:type="spellStart"/>
            <w:r w:rsidRPr="007F0EFB">
              <w:rPr>
                <w:sz w:val="20"/>
                <w:szCs w:val="20"/>
              </w:rPr>
              <w:t>Stojanović</w:t>
            </w:r>
            <w:proofErr w:type="spellEnd"/>
            <w:r w:rsidRPr="007F0EFB">
              <w:rPr>
                <w:sz w:val="20"/>
                <w:szCs w:val="20"/>
              </w:rPr>
              <w:t xml:space="preserve"> </w:t>
            </w:r>
            <w:proofErr w:type="spellStart"/>
            <w:r w:rsidRPr="007F0EFB">
              <w:rPr>
                <w:sz w:val="20"/>
                <w:szCs w:val="20"/>
              </w:rPr>
              <w:t>Tomislav</w:t>
            </w:r>
            <w:proofErr w:type="spellEnd"/>
            <w:r w:rsidRPr="007F0EFB">
              <w:rPr>
                <w:sz w:val="20"/>
                <w:szCs w:val="20"/>
              </w:rPr>
              <w:t xml:space="preserve">. Effect of </w:t>
            </w:r>
            <w:proofErr w:type="spellStart"/>
            <w:r w:rsidRPr="007F0EFB">
              <w:rPr>
                <w:sz w:val="20"/>
                <w:szCs w:val="20"/>
              </w:rPr>
              <w:t>monovalent</w:t>
            </w:r>
            <w:proofErr w:type="spellEnd"/>
            <w:r w:rsidRPr="007F0EFB">
              <w:rPr>
                <w:sz w:val="20"/>
                <w:szCs w:val="20"/>
              </w:rPr>
              <w:t xml:space="preserve"> ions on </w:t>
            </w:r>
            <w:proofErr w:type="spellStart"/>
            <w:r w:rsidRPr="007F0EFB">
              <w:rPr>
                <w:sz w:val="20"/>
                <w:szCs w:val="20"/>
              </w:rPr>
              <w:t>adenylate</w:t>
            </w:r>
            <w:proofErr w:type="spellEnd"/>
            <w:r w:rsidRPr="007F0EFB">
              <w:rPr>
                <w:sz w:val="20"/>
                <w:szCs w:val="20"/>
              </w:rPr>
              <w:t xml:space="preserve"> </w:t>
            </w:r>
            <w:proofErr w:type="spellStart"/>
            <w:r w:rsidRPr="007F0EFB">
              <w:rPr>
                <w:sz w:val="20"/>
                <w:szCs w:val="20"/>
              </w:rPr>
              <w:t>cyclase</w:t>
            </w:r>
            <w:proofErr w:type="spellEnd"/>
            <w:r w:rsidRPr="007F0EFB">
              <w:rPr>
                <w:sz w:val="20"/>
                <w:szCs w:val="20"/>
              </w:rPr>
              <w:t xml:space="preserve"> activity in the synaptic membranes of rat brain cortex. 2nd Congress of physiological sciences of Serbia with international participation (2009) р-114. </w:t>
            </w:r>
            <w:r w:rsidR="00A90A8F">
              <w:rPr>
                <w:b/>
                <w:sz w:val="20"/>
                <w:szCs w:val="20"/>
              </w:rPr>
              <w:t>М64=</w:t>
            </w:r>
            <w:r w:rsidR="00CD6D93">
              <w:rPr>
                <w:b/>
                <w:sz w:val="20"/>
                <w:szCs w:val="20"/>
              </w:rPr>
              <w:t xml:space="preserve"> 0.</w:t>
            </w:r>
            <w:r w:rsidR="00CB10AB" w:rsidRPr="00CB10AB">
              <w:rPr>
                <w:b/>
                <w:sz w:val="20"/>
                <w:szCs w:val="20"/>
              </w:rPr>
              <w:t>2</w:t>
            </w:r>
            <w:r w:rsidR="00A90A8F">
              <w:rPr>
                <w:b/>
                <w:sz w:val="20"/>
                <w:szCs w:val="20"/>
              </w:rPr>
              <w:t xml:space="preserve"> </w:t>
            </w:r>
            <w:proofErr w:type="spellStart"/>
            <w:r w:rsidR="00A90A8F">
              <w:rPr>
                <w:b/>
                <w:sz w:val="20"/>
                <w:szCs w:val="20"/>
              </w:rPr>
              <w:t>бода</w:t>
            </w:r>
            <w:proofErr w:type="spellEnd"/>
            <w:r w:rsidR="00CB10AB" w:rsidRPr="00CB10AB">
              <w:rPr>
                <w:b/>
                <w:sz w:val="20"/>
                <w:szCs w:val="20"/>
              </w:rPr>
              <w:t>.</w:t>
            </w:r>
          </w:p>
          <w:p w:rsidR="00706F72" w:rsidRPr="007F0EFB" w:rsidRDefault="00706F72" w:rsidP="000D409E">
            <w:pPr>
              <w:rPr>
                <w:sz w:val="20"/>
                <w:szCs w:val="20"/>
              </w:rPr>
            </w:pPr>
          </w:p>
          <w:p w:rsidR="00706F72" w:rsidRPr="00920F03" w:rsidRDefault="00706F72" w:rsidP="000D409E">
            <w:pPr>
              <w:rPr>
                <w:sz w:val="20"/>
                <w:szCs w:val="20"/>
              </w:rPr>
            </w:pPr>
            <w:r w:rsidRPr="007F0EFB">
              <w:rPr>
                <w:sz w:val="20"/>
                <w:szCs w:val="20"/>
              </w:rPr>
              <w:t xml:space="preserve">3. </w:t>
            </w:r>
            <w:proofErr w:type="spellStart"/>
            <w:r w:rsidRPr="007F0EFB">
              <w:rPr>
                <w:sz w:val="20"/>
                <w:szCs w:val="20"/>
              </w:rPr>
              <w:t>Zarić</w:t>
            </w:r>
            <w:proofErr w:type="spellEnd"/>
            <w:r w:rsidRPr="007F0EFB">
              <w:rPr>
                <w:sz w:val="20"/>
                <w:szCs w:val="20"/>
              </w:rPr>
              <w:t xml:space="preserve"> Milan, </w:t>
            </w:r>
            <w:proofErr w:type="spellStart"/>
            <w:r w:rsidRPr="00131347">
              <w:rPr>
                <w:b/>
                <w:bCs/>
                <w:sz w:val="20"/>
                <w:szCs w:val="20"/>
              </w:rPr>
              <w:t>Nikolic</w:t>
            </w:r>
            <w:proofErr w:type="spellEnd"/>
            <w:r w:rsidRPr="00131347">
              <w:rPr>
                <w:b/>
                <w:bCs/>
                <w:sz w:val="20"/>
                <w:szCs w:val="20"/>
              </w:rPr>
              <w:t xml:space="preserve"> </w:t>
            </w:r>
            <w:proofErr w:type="spellStart"/>
            <w:r w:rsidRPr="00131347">
              <w:rPr>
                <w:b/>
                <w:bCs/>
                <w:sz w:val="20"/>
                <w:szCs w:val="20"/>
              </w:rPr>
              <w:t>Ivana</w:t>
            </w:r>
            <w:proofErr w:type="spellEnd"/>
            <w:r w:rsidRPr="007F0EFB">
              <w:rPr>
                <w:sz w:val="20"/>
                <w:szCs w:val="20"/>
              </w:rPr>
              <w:t xml:space="preserve">, </w:t>
            </w:r>
            <w:proofErr w:type="spellStart"/>
            <w:r w:rsidRPr="007F0EFB">
              <w:rPr>
                <w:sz w:val="20"/>
                <w:szCs w:val="20"/>
              </w:rPr>
              <w:t>Zelen</w:t>
            </w:r>
            <w:proofErr w:type="spellEnd"/>
            <w:r w:rsidRPr="007F0EFB">
              <w:rPr>
                <w:sz w:val="20"/>
                <w:szCs w:val="20"/>
              </w:rPr>
              <w:t xml:space="preserve"> </w:t>
            </w:r>
            <w:proofErr w:type="spellStart"/>
            <w:r w:rsidRPr="007F0EFB">
              <w:rPr>
                <w:sz w:val="20"/>
                <w:szCs w:val="20"/>
              </w:rPr>
              <w:t>Ivanka</w:t>
            </w:r>
            <w:proofErr w:type="spellEnd"/>
            <w:r w:rsidRPr="007F0EFB">
              <w:rPr>
                <w:sz w:val="20"/>
                <w:szCs w:val="20"/>
              </w:rPr>
              <w:t xml:space="preserve">, </w:t>
            </w:r>
            <w:proofErr w:type="spellStart"/>
            <w:r w:rsidRPr="007F0EFB">
              <w:rPr>
                <w:sz w:val="20"/>
                <w:szCs w:val="20"/>
              </w:rPr>
              <w:t>Stojanovic</w:t>
            </w:r>
            <w:proofErr w:type="spellEnd"/>
            <w:r w:rsidRPr="007F0EFB">
              <w:rPr>
                <w:sz w:val="20"/>
                <w:szCs w:val="20"/>
              </w:rPr>
              <w:t xml:space="preserve"> Marina, </w:t>
            </w:r>
            <w:proofErr w:type="spellStart"/>
            <w:r w:rsidRPr="007F0EFB">
              <w:rPr>
                <w:sz w:val="20"/>
                <w:szCs w:val="20"/>
              </w:rPr>
              <w:t>Stojanovic</w:t>
            </w:r>
            <w:proofErr w:type="spellEnd"/>
            <w:r w:rsidRPr="007F0EFB">
              <w:rPr>
                <w:sz w:val="20"/>
                <w:szCs w:val="20"/>
              </w:rPr>
              <w:t xml:space="preserve"> </w:t>
            </w:r>
            <w:proofErr w:type="spellStart"/>
            <w:r w:rsidRPr="007F0EFB">
              <w:rPr>
                <w:sz w:val="20"/>
                <w:szCs w:val="20"/>
              </w:rPr>
              <w:t>Tomislav</w:t>
            </w:r>
            <w:proofErr w:type="spellEnd"/>
            <w:r w:rsidRPr="007F0EFB">
              <w:rPr>
                <w:sz w:val="20"/>
                <w:szCs w:val="20"/>
              </w:rPr>
              <w:t xml:space="preserve">. Effect of potassium and rubidium ions on </w:t>
            </w:r>
            <w:proofErr w:type="spellStart"/>
            <w:r w:rsidRPr="007F0EFB">
              <w:rPr>
                <w:sz w:val="20"/>
                <w:szCs w:val="20"/>
              </w:rPr>
              <w:t>adenylate</w:t>
            </w:r>
            <w:proofErr w:type="spellEnd"/>
            <w:r w:rsidRPr="007F0EFB">
              <w:rPr>
                <w:sz w:val="20"/>
                <w:szCs w:val="20"/>
              </w:rPr>
              <w:t xml:space="preserve"> </w:t>
            </w:r>
            <w:proofErr w:type="spellStart"/>
            <w:r w:rsidRPr="007F0EFB">
              <w:rPr>
                <w:sz w:val="20"/>
                <w:szCs w:val="20"/>
              </w:rPr>
              <w:t>cyclase</w:t>
            </w:r>
            <w:proofErr w:type="spellEnd"/>
            <w:r w:rsidRPr="007F0EFB">
              <w:rPr>
                <w:sz w:val="20"/>
                <w:szCs w:val="20"/>
              </w:rPr>
              <w:t xml:space="preserve"> activity in the synaptic membranes of rat brain cortex. 2nd Congress of physiological sciences of Serbia with international participation </w:t>
            </w:r>
            <w:r w:rsidR="00920F03">
              <w:rPr>
                <w:sz w:val="20"/>
                <w:szCs w:val="20"/>
              </w:rPr>
              <w:t>(2009) р-115</w:t>
            </w:r>
            <w:r w:rsidR="00CB10AB" w:rsidRPr="007F0EFB">
              <w:rPr>
                <w:sz w:val="20"/>
                <w:szCs w:val="20"/>
              </w:rPr>
              <w:t xml:space="preserve">. </w:t>
            </w:r>
            <w:r w:rsidR="00A90A8F">
              <w:rPr>
                <w:b/>
                <w:sz w:val="20"/>
                <w:szCs w:val="20"/>
              </w:rPr>
              <w:t>М64=</w:t>
            </w:r>
            <w:r w:rsidR="00CD6D93">
              <w:rPr>
                <w:b/>
                <w:sz w:val="20"/>
                <w:szCs w:val="20"/>
              </w:rPr>
              <w:t>0.</w:t>
            </w:r>
            <w:r w:rsidR="00CB10AB" w:rsidRPr="00CB10AB">
              <w:rPr>
                <w:b/>
                <w:sz w:val="20"/>
                <w:szCs w:val="20"/>
              </w:rPr>
              <w:t>2</w:t>
            </w:r>
            <w:r w:rsidR="00A90A8F">
              <w:rPr>
                <w:b/>
                <w:sz w:val="20"/>
                <w:szCs w:val="20"/>
              </w:rPr>
              <w:t xml:space="preserve"> </w:t>
            </w:r>
            <w:proofErr w:type="spellStart"/>
            <w:r w:rsidR="00A90A8F">
              <w:rPr>
                <w:b/>
                <w:sz w:val="20"/>
                <w:szCs w:val="20"/>
              </w:rPr>
              <w:t>бода</w:t>
            </w:r>
            <w:proofErr w:type="spellEnd"/>
            <w:r w:rsidR="00CB10AB" w:rsidRPr="00CB10AB">
              <w:rPr>
                <w:b/>
                <w:sz w:val="20"/>
                <w:szCs w:val="20"/>
              </w:rPr>
              <w:t>.</w:t>
            </w:r>
          </w:p>
          <w:p w:rsidR="00706F72" w:rsidRPr="007F0EFB" w:rsidRDefault="00706F72" w:rsidP="000D409E">
            <w:pPr>
              <w:rPr>
                <w:sz w:val="20"/>
                <w:szCs w:val="20"/>
              </w:rPr>
            </w:pPr>
          </w:p>
          <w:p w:rsidR="00706F72" w:rsidRPr="007F0EFB" w:rsidRDefault="00706F72" w:rsidP="000D409E">
            <w:pPr>
              <w:rPr>
                <w:sz w:val="20"/>
                <w:szCs w:val="20"/>
              </w:rPr>
            </w:pPr>
            <w:r w:rsidRPr="007F0EFB">
              <w:rPr>
                <w:sz w:val="20"/>
                <w:szCs w:val="20"/>
              </w:rPr>
              <w:t xml:space="preserve">4. Stefan </w:t>
            </w:r>
            <w:proofErr w:type="spellStart"/>
            <w:r w:rsidRPr="007F0EFB">
              <w:rPr>
                <w:sz w:val="20"/>
                <w:szCs w:val="20"/>
              </w:rPr>
              <w:t>Simovic</w:t>
            </w:r>
            <w:proofErr w:type="spellEnd"/>
            <w:r w:rsidRPr="007F0EFB">
              <w:rPr>
                <w:sz w:val="20"/>
                <w:szCs w:val="20"/>
              </w:rPr>
              <w:t xml:space="preserve">, </w:t>
            </w:r>
            <w:proofErr w:type="spellStart"/>
            <w:r w:rsidRPr="00131347">
              <w:rPr>
                <w:b/>
                <w:bCs/>
                <w:sz w:val="20"/>
                <w:szCs w:val="20"/>
              </w:rPr>
              <w:t>Ivana</w:t>
            </w:r>
            <w:proofErr w:type="spellEnd"/>
            <w:r w:rsidRPr="00131347">
              <w:rPr>
                <w:b/>
                <w:bCs/>
                <w:sz w:val="20"/>
                <w:szCs w:val="20"/>
              </w:rPr>
              <w:t xml:space="preserve"> </w:t>
            </w:r>
            <w:proofErr w:type="spellStart"/>
            <w:r w:rsidRPr="00131347">
              <w:rPr>
                <w:b/>
                <w:bCs/>
                <w:sz w:val="20"/>
                <w:szCs w:val="20"/>
              </w:rPr>
              <w:t>Nikolic</w:t>
            </w:r>
            <w:proofErr w:type="spellEnd"/>
            <w:r w:rsidRPr="007F0EFB">
              <w:rPr>
                <w:sz w:val="20"/>
                <w:szCs w:val="20"/>
              </w:rPr>
              <w:t xml:space="preserve">, Milan </w:t>
            </w:r>
            <w:proofErr w:type="spellStart"/>
            <w:r w:rsidRPr="007F0EFB">
              <w:rPr>
                <w:sz w:val="20"/>
                <w:szCs w:val="20"/>
              </w:rPr>
              <w:t>Zaric</w:t>
            </w:r>
            <w:proofErr w:type="spellEnd"/>
            <w:r w:rsidRPr="007F0EFB">
              <w:rPr>
                <w:sz w:val="20"/>
                <w:szCs w:val="20"/>
              </w:rPr>
              <w:t xml:space="preserve">, </w:t>
            </w:r>
            <w:proofErr w:type="spellStart"/>
            <w:r w:rsidRPr="007F0EFB">
              <w:rPr>
                <w:sz w:val="20"/>
                <w:szCs w:val="20"/>
              </w:rPr>
              <w:t>Ivanka</w:t>
            </w:r>
            <w:proofErr w:type="spellEnd"/>
            <w:r w:rsidRPr="007F0EFB">
              <w:rPr>
                <w:sz w:val="20"/>
                <w:szCs w:val="20"/>
              </w:rPr>
              <w:t xml:space="preserve"> </w:t>
            </w:r>
            <w:proofErr w:type="spellStart"/>
            <w:r w:rsidRPr="007F0EFB">
              <w:rPr>
                <w:sz w:val="20"/>
                <w:szCs w:val="20"/>
              </w:rPr>
              <w:t>Zelen</w:t>
            </w:r>
            <w:proofErr w:type="spellEnd"/>
            <w:r w:rsidRPr="007F0EFB">
              <w:rPr>
                <w:sz w:val="20"/>
                <w:szCs w:val="20"/>
              </w:rPr>
              <w:t xml:space="preserve"> and Marina </w:t>
            </w:r>
            <w:proofErr w:type="spellStart"/>
            <w:r w:rsidRPr="007F0EFB">
              <w:rPr>
                <w:sz w:val="20"/>
                <w:szCs w:val="20"/>
              </w:rPr>
              <w:t>Mitrovic</w:t>
            </w:r>
            <w:proofErr w:type="spellEnd"/>
            <w:r w:rsidRPr="007F0EFB">
              <w:rPr>
                <w:sz w:val="20"/>
                <w:szCs w:val="20"/>
              </w:rPr>
              <w:t xml:space="preserve">. Activities of </w:t>
            </w:r>
            <w:proofErr w:type="spellStart"/>
            <w:r w:rsidRPr="007F0EFB">
              <w:rPr>
                <w:sz w:val="20"/>
                <w:szCs w:val="20"/>
              </w:rPr>
              <w:t>transaminases</w:t>
            </w:r>
            <w:proofErr w:type="spellEnd"/>
            <w:r w:rsidRPr="007F0EFB">
              <w:rPr>
                <w:sz w:val="20"/>
                <w:szCs w:val="20"/>
              </w:rPr>
              <w:t xml:space="preserve"> in Con-</w:t>
            </w:r>
            <w:proofErr w:type="gramStart"/>
            <w:r w:rsidRPr="007F0EFB">
              <w:rPr>
                <w:sz w:val="20"/>
                <w:szCs w:val="20"/>
              </w:rPr>
              <w:t>A</w:t>
            </w:r>
            <w:proofErr w:type="gramEnd"/>
            <w:r w:rsidRPr="007F0EFB">
              <w:rPr>
                <w:sz w:val="20"/>
                <w:szCs w:val="20"/>
              </w:rPr>
              <w:t xml:space="preserve"> induced hepatitis. 5th International Medical Students Congress in Novi Sad (2010) р-70</w:t>
            </w:r>
            <w:r w:rsidR="00597D89">
              <w:rPr>
                <w:sz w:val="20"/>
                <w:szCs w:val="20"/>
              </w:rPr>
              <w:t xml:space="preserve">. </w:t>
            </w:r>
            <w:r w:rsidR="00A90A8F">
              <w:rPr>
                <w:b/>
                <w:sz w:val="20"/>
                <w:szCs w:val="20"/>
              </w:rPr>
              <w:t>М64=</w:t>
            </w:r>
            <w:r w:rsidR="00CD6D93">
              <w:rPr>
                <w:b/>
                <w:sz w:val="20"/>
                <w:szCs w:val="20"/>
              </w:rPr>
              <w:t>0.</w:t>
            </w:r>
            <w:r w:rsidR="00CB10AB" w:rsidRPr="00CB10AB">
              <w:rPr>
                <w:b/>
                <w:sz w:val="20"/>
                <w:szCs w:val="20"/>
              </w:rPr>
              <w:t>2</w:t>
            </w:r>
            <w:r w:rsidR="00A90A8F">
              <w:rPr>
                <w:b/>
                <w:sz w:val="20"/>
                <w:szCs w:val="20"/>
              </w:rPr>
              <w:t xml:space="preserve"> </w:t>
            </w:r>
            <w:proofErr w:type="spellStart"/>
            <w:r w:rsidR="00A90A8F">
              <w:rPr>
                <w:b/>
                <w:sz w:val="20"/>
                <w:szCs w:val="20"/>
              </w:rPr>
              <w:t>бода</w:t>
            </w:r>
            <w:proofErr w:type="spellEnd"/>
            <w:r w:rsidR="00CB10AB" w:rsidRPr="00CB10AB">
              <w:rPr>
                <w:b/>
                <w:sz w:val="20"/>
                <w:szCs w:val="20"/>
              </w:rPr>
              <w:t>.</w:t>
            </w:r>
          </w:p>
          <w:p w:rsidR="00706F72" w:rsidRPr="007F0EFB" w:rsidRDefault="00706F72" w:rsidP="000D409E">
            <w:pPr>
              <w:rPr>
                <w:sz w:val="20"/>
                <w:szCs w:val="20"/>
              </w:rPr>
            </w:pPr>
          </w:p>
          <w:p w:rsidR="00706F72" w:rsidRDefault="00706F72" w:rsidP="000D409E">
            <w:pPr>
              <w:rPr>
                <w:b/>
                <w:sz w:val="20"/>
                <w:szCs w:val="20"/>
              </w:rPr>
            </w:pPr>
            <w:r w:rsidRPr="007F0EFB">
              <w:rPr>
                <w:sz w:val="20"/>
                <w:szCs w:val="20"/>
              </w:rPr>
              <w:t xml:space="preserve">5. Stefan </w:t>
            </w:r>
            <w:proofErr w:type="spellStart"/>
            <w:r w:rsidRPr="007F0EFB">
              <w:rPr>
                <w:sz w:val="20"/>
                <w:szCs w:val="20"/>
              </w:rPr>
              <w:t>Simovic</w:t>
            </w:r>
            <w:proofErr w:type="spellEnd"/>
            <w:r w:rsidRPr="007F0EFB">
              <w:rPr>
                <w:sz w:val="20"/>
                <w:szCs w:val="20"/>
              </w:rPr>
              <w:t xml:space="preserve">, </w:t>
            </w:r>
            <w:proofErr w:type="spellStart"/>
            <w:r w:rsidRPr="00131347">
              <w:rPr>
                <w:b/>
                <w:bCs/>
                <w:sz w:val="20"/>
                <w:szCs w:val="20"/>
              </w:rPr>
              <w:t>Ivana</w:t>
            </w:r>
            <w:proofErr w:type="spellEnd"/>
            <w:r w:rsidRPr="00131347">
              <w:rPr>
                <w:b/>
                <w:bCs/>
                <w:sz w:val="20"/>
                <w:szCs w:val="20"/>
              </w:rPr>
              <w:t xml:space="preserve"> </w:t>
            </w:r>
            <w:proofErr w:type="spellStart"/>
            <w:r w:rsidRPr="00131347">
              <w:rPr>
                <w:b/>
                <w:bCs/>
                <w:sz w:val="20"/>
                <w:szCs w:val="20"/>
              </w:rPr>
              <w:t>Nikolic</w:t>
            </w:r>
            <w:proofErr w:type="spellEnd"/>
            <w:r w:rsidRPr="007F0EFB">
              <w:rPr>
                <w:sz w:val="20"/>
                <w:szCs w:val="20"/>
              </w:rPr>
              <w:t xml:space="preserve">, Milan </w:t>
            </w:r>
            <w:proofErr w:type="spellStart"/>
            <w:r w:rsidRPr="007F0EFB">
              <w:rPr>
                <w:sz w:val="20"/>
                <w:szCs w:val="20"/>
              </w:rPr>
              <w:t>Zaric</w:t>
            </w:r>
            <w:proofErr w:type="spellEnd"/>
            <w:r w:rsidRPr="007F0EFB">
              <w:rPr>
                <w:sz w:val="20"/>
                <w:szCs w:val="20"/>
              </w:rPr>
              <w:t xml:space="preserve">, </w:t>
            </w:r>
            <w:proofErr w:type="spellStart"/>
            <w:r w:rsidRPr="007F0EFB">
              <w:rPr>
                <w:sz w:val="20"/>
                <w:szCs w:val="20"/>
              </w:rPr>
              <w:t>Ivanka</w:t>
            </w:r>
            <w:proofErr w:type="spellEnd"/>
            <w:r w:rsidRPr="007F0EFB">
              <w:rPr>
                <w:sz w:val="20"/>
                <w:szCs w:val="20"/>
              </w:rPr>
              <w:t xml:space="preserve"> </w:t>
            </w:r>
            <w:proofErr w:type="spellStart"/>
            <w:r w:rsidRPr="007F0EFB">
              <w:rPr>
                <w:sz w:val="20"/>
                <w:szCs w:val="20"/>
              </w:rPr>
              <w:t>Zelen</w:t>
            </w:r>
            <w:proofErr w:type="spellEnd"/>
            <w:r w:rsidRPr="007F0EFB">
              <w:rPr>
                <w:sz w:val="20"/>
                <w:szCs w:val="20"/>
              </w:rPr>
              <w:t xml:space="preserve"> and Marina </w:t>
            </w:r>
            <w:proofErr w:type="spellStart"/>
            <w:r w:rsidRPr="007F0EFB">
              <w:rPr>
                <w:sz w:val="20"/>
                <w:szCs w:val="20"/>
              </w:rPr>
              <w:t>Mitrovic</w:t>
            </w:r>
            <w:proofErr w:type="spellEnd"/>
            <w:r w:rsidRPr="007F0EFB">
              <w:rPr>
                <w:sz w:val="20"/>
                <w:szCs w:val="20"/>
              </w:rPr>
              <w:t xml:space="preserve">. Activities of </w:t>
            </w:r>
            <w:proofErr w:type="spellStart"/>
            <w:r w:rsidRPr="007F0EFB">
              <w:rPr>
                <w:sz w:val="20"/>
                <w:szCs w:val="20"/>
              </w:rPr>
              <w:t>transaminases</w:t>
            </w:r>
            <w:proofErr w:type="spellEnd"/>
            <w:r w:rsidRPr="007F0EFB">
              <w:rPr>
                <w:sz w:val="20"/>
                <w:szCs w:val="20"/>
              </w:rPr>
              <w:t xml:space="preserve"> in Con-</w:t>
            </w:r>
            <w:proofErr w:type="gramStart"/>
            <w:r w:rsidRPr="007F0EFB">
              <w:rPr>
                <w:sz w:val="20"/>
                <w:szCs w:val="20"/>
              </w:rPr>
              <w:t>A</w:t>
            </w:r>
            <w:proofErr w:type="gramEnd"/>
            <w:r w:rsidRPr="007F0EFB">
              <w:rPr>
                <w:sz w:val="20"/>
                <w:szCs w:val="20"/>
              </w:rPr>
              <w:t xml:space="preserve"> induced hepatitis. 51. </w:t>
            </w:r>
            <w:proofErr w:type="spellStart"/>
            <w:r w:rsidRPr="007F0EFB">
              <w:rPr>
                <w:sz w:val="20"/>
                <w:szCs w:val="20"/>
              </w:rPr>
              <w:t>Kongres</w:t>
            </w:r>
            <w:proofErr w:type="spellEnd"/>
            <w:r w:rsidRPr="007F0EFB">
              <w:rPr>
                <w:sz w:val="20"/>
                <w:szCs w:val="20"/>
              </w:rPr>
              <w:t xml:space="preserve"> </w:t>
            </w:r>
            <w:proofErr w:type="spellStart"/>
            <w:r w:rsidRPr="007F0EFB">
              <w:rPr>
                <w:sz w:val="20"/>
                <w:szCs w:val="20"/>
              </w:rPr>
              <w:t>studenata</w:t>
            </w:r>
            <w:proofErr w:type="spellEnd"/>
            <w:r w:rsidRPr="007F0EFB">
              <w:rPr>
                <w:sz w:val="20"/>
                <w:szCs w:val="20"/>
              </w:rPr>
              <w:t xml:space="preserve"> </w:t>
            </w:r>
            <w:proofErr w:type="spellStart"/>
            <w:r w:rsidRPr="007F0EFB">
              <w:rPr>
                <w:sz w:val="20"/>
                <w:szCs w:val="20"/>
              </w:rPr>
              <w:t>biomedicinskih</w:t>
            </w:r>
            <w:proofErr w:type="spellEnd"/>
            <w:r w:rsidRPr="007F0EFB">
              <w:rPr>
                <w:sz w:val="20"/>
                <w:szCs w:val="20"/>
              </w:rPr>
              <w:t xml:space="preserve"> </w:t>
            </w:r>
            <w:proofErr w:type="spellStart"/>
            <w:r w:rsidRPr="007F0EFB">
              <w:rPr>
                <w:sz w:val="20"/>
                <w:szCs w:val="20"/>
              </w:rPr>
              <w:t>nauka</w:t>
            </w:r>
            <w:proofErr w:type="spellEnd"/>
            <w:r w:rsidRPr="007F0EFB">
              <w:rPr>
                <w:sz w:val="20"/>
                <w:szCs w:val="20"/>
              </w:rPr>
              <w:t xml:space="preserve"> </w:t>
            </w:r>
            <w:proofErr w:type="spellStart"/>
            <w:r w:rsidRPr="007F0EFB">
              <w:rPr>
                <w:sz w:val="20"/>
                <w:szCs w:val="20"/>
              </w:rPr>
              <w:t>Srbije</w:t>
            </w:r>
            <w:proofErr w:type="spellEnd"/>
            <w:r w:rsidRPr="007F0EFB">
              <w:rPr>
                <w:sz w:val="20"/>
                <w:szCs w:val="20"/>
              </w:rPr>
              <w:t xml:space="preserve"> </w:t>
            </w:r>
            <w:proofErr w:type="spellStart"/>
            <w:r w:rsidRPr="007F0EFB">
              <w:rPr>
                <w:sz w:val="20"/>
                <w:szCs w:val="20"/>
              </w:rPr>
              <w:t>sa</w:t>
            </w:r>
            <w:proofErr w:type="spellEnd"/>
            <w:r w:rsidRPr="007F0EFB">
              <w:rPr>
                <w:sz w:val="20"/>
                <w:szCs w:val="20"/>
              </w:rPr>
              <w:t xml:space="preserve"> </w:t>
            </w:r>
            <w:proofErr w:type="spellStart"/>
            <w:r w:rsidRPr="007F0EFB">
              <w:rPr>
                <w:sz w:val="20"/>
                <w:szCs w:val="20"/>
              </w:rPr>
              <w:t>internacionalnim</w:t>
            </w:r>
            <w:proofErr w:type="spellEnd"/>
            <w:r w:rsidRPr="007F0EFB">
              <w:rPr>
                <w:sz w:val="20"/>
                <w:szCs w:val="20"/>
              </w:rPr>
              <w:t xml:space="preserve"> </w:t>
            </w:r>
            <w:proofErr w:type="spellStart"/>
            <w:r w:rsidRPr="007F0EFB">
              <w:rPr>
                <w:sz w:val="20"/>
                <w:szCs w:val="20"/>
              </w:rPr>
              <w:t>ucescem</w:t>
            </w:r>
            <w:proofErr w:type="spellEnd"/>
            <w:r w:rsidRPr="007F0EFB">
              <w:rPr>
                <w:sz w:val="20"/>
                <w:szCs w:val="20"/>
              </w:rPr>
              <w:t xml:space="preserve"> – </w:t>
            </w:r>
            <w:proofErr w:type="spellStart"/>
            <w:r w:rsidRPr="007F0EFB">
              <w:rPr>
                <w:sz w:val="20"/>
                <w:szCs w:val="20"/>
              </w:rPr>
              <w:t>Ohrid</w:t>
            </w:r>
            <w:proofErr w:type="spellEnd"/>
            <w:r w:rsidRPr="007F0EFB">
              <w:rPr>
                <w:sz w:val="20"/>
                <w:szCs w:val="20"/>
              </w:rPr>
              <w:t xml:space="preserve"> (2010) р-9</w:t>
            </w:r>
            <w:r w:rsidR="00597D89">
              <w:rPr>
                <w:sz w:val="20"/>
                <w:szCs w:val="20"/>
              </w:rPr>
              <w:t>.</w:t>
            </w:r>
            <w:r w:rsidR="00A90A8F">
              <w:rPr>
                <w:b/>
                <w:sz w:val="20"/>
                <w:szCs w:val="20"/>
              </w:rPr>
              <w:t xml:space="preserve"> М64=</w:t>
            </w:r>
            <w:r w:rsidR="00CD6D93">
              <w:rPr>
                <w:b/>
                <w:sz w:val="20"/>
                <w:szCs w:val="20"/>
              </w:rPr>
              <w:t>0.</w:t>
            </w:r>
            <w:r w:rsidR="00CB10AB" w:rsidRPr="00CB10AB">
              <w:rPr>
                <w:b/>
                <w:sz w:val="20"/>
                <w:szCs w:val="20"/>
              </w:rPr>
              <w:t>2</w:t>
            </w:r>
            <w:r w:rsidR="00A90A8F">
              <w:rPr>
                <w:b/>
                <w:sz w:val="20"/>
                <w:szCs w:val="20"/>
              </w:rPr>
              <w:t xml:space="preserve"> </w:t>
            </w:r>
            <w:proofErr w:type="spellStart"/>
            <w:r w:rsidR="00A90A8F">
              <w:rPr>
                <w:b/>
                <w:sz w:val="20"/>
                <w:szCs w:val="20"/>
              </w:rPr>
              <w:t>бода</w:t>
            </w:r>
            <w:proofErr w:type="spellEnd"/>
            <w:r w:rsidR="00CB10AB" w:rsidRPr="00CB10AB">
              <w:rPr>
                <w:b/>
                <w:sz w:val="20"/>
                <w:szCs w:val="20"/>
              </w:rPr>
              <w:t>.</w:t>
            </w:r>
          </w:p>
          <w:p w:rsidR="00CB10AB" w:rsidRPr="00747413" w:rsidRDefault="00CB10AB" w:rsidP="000D409E">
            <w:pPr>
              <w:rPr>
                <w:sz w:val="20"/>
                <w:szCs w:val="20"/>
                <w:lang w:val="ru-RU"/>
              </w:rPr>
            </w:pPr>
          </w:p>
          <w:p w:rsidR="00706F72" w:rsidRPr="00747413" w:rsidRDefault="00155C0D" w:rsidP="000D409E">
            <w:pPr>
              <w:rPr>
                <w:sz w:val="20"/>
                <w:szCs w:val="20"/>
                <w:lang w:val="ru-RU"/>
              </w:rPr>
            </w:pPr>
            <w:r>
              <w:rPr>
                <w:sz w:val="20"/>
                <w:szCs w:val="20"/>
                <w:lang w:val="ru-RU"/>
              </w:rPr>
              <w:t xml:space="preserve">6. </w:t>
            </w:r>
            <w:r>
              <w:rPr>
                <w:sz w:val="20"/>
                <w:szCs w:val="20"/>
              </w:rPr>
              <w:t xml:space="preserve">Stefan </w:t>
            </w:r>
            <w:proofErr w:type="spellStart"/>
            <w:r>
              <w:rPr>
                <w:sz w:val="20"/>
                <w:szCs w:val="20"/>
              </w:rPr>
              <w:t>Simovic</w:t>
            </w:r>
            <w:proofErr w:type="spellEnd"/>
            <w:r>
              <w:rPr>
                <w:sz w:val="20"/>
                <w:szCs w:val="20"/>
              </w:rPr>
              <w:t xml:space="preserve">, Ana </w:t>
            </w:r>
            <w:proofErr w:type="spellStart"/>
            <w:r>
              <w:rPr>
                <w:sz w:val="20"/>
                <w:szCs w:val="20"/>
              </w:rPr>
              <w:t>Petrovic</w:t>
            </w:r>
            <w:proofErr w:type="spellEnd"/>
            <w:r>
              <w:rPr>
                <w:sz w:val="20"/>
                <w:szCs w:val="20"/>
              </w:rPr>
              <w:t xml:space="preserve">, </w:t>
            </w:r>
            <w:proofErr w:type="spellStart"/>
            <w:r>
              <w:rPr>
                <w:sz w:val="20"/>
                <w:szCs w:val="20"/>
              </w:rPr>
              <w:t>Dragoslav</w:t>
            </w:r>
            <w:proofErr w:type="spellEnd"/>
            <w:r>
              <w:rPr>
                <w:sz w:val="20"/>
                <w:szCs w:val="20"/>
              </w:rPr>
              <w:t xml:space="preserve"> </w:t>
            </w:r>
            <w:proofErr w:type="spellStart"/>
            <w:r>
              <w:rPr>
                <w:sz w:val="20"/>
                <w:szCs w:val="20"/>
              </w:rPr>
              <w:t>Sekularac</w:t>
            </w:r>
            <w:proofErr w:type="spellEnd"/>
            <w:r>
              <w:rPr>
                <w:sz w:val="20"/>
                <w:szCs w:val="20"/>
              </w:rPr>
              <w:t xml:space="preserve">, </w:t>
            </w:r>
            <w:proofErr w:type="spellStart"/>
            <w:r>
              <w:rPr>
                <w:sz w:val="20"/>
                <w:szCs w:val="20"/>
              </w:rPr>
              <w:t>Petar</w:t>
            </w:r>
            <w:proofErr w:type="spellEnd"/>
            <w:r>
              <w:rPr>
                <w:sz w:val="20"/>
                <w:szCs w:val="20"/>
              </w:rPr>
              <w:t xml:space="preserve"> </w:t>
            </w:r>
            <w:proofErr w:type="spellStart"/>
            <w:r>
              <w:rPr>
                <w:sz w:val="20"/>
                <w:szCs w:val="20"/>
              </w:rPr>
              <w:t>Milic</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Ivana</w:t>
            </w:r>
            <w:proofErr w:type="spellEnd"/>
            <w:r>
              <w:rPr>
                <w:sz w:val="20"/>
                <w:szCs w:val="20"/>
              </w:rPr>
              <w:t xml:space="preserve"> </w:t>
            </w:r>
            <w:proofErr w:type="spellStart"/>
            <w:r>
              <w:rPr>
                <w:sz w:val="20"/>
                <w:szCs w:val="20"/>
              </w:rPr>
              <w:t>Nikolic</w:t>
            </w:r>
            <w:proofErr w:type="spellEnd"/>
            <w:r>
              <w:rPr>
                <w:sz w:val="20"/>
                <w:szCs w:val="20"/>
              </w:rPr>
              <w:t xml:space="preserve">. </w:t>
            </w:r>
            <w:proofErr w:type="spellStart"/>
            <w:r>
              <w:rPr>
                <w:sz w:val="20"/>
                <w:szCs w:val="20"/>
              </w:rPr>
              <w:t>Efekat</w:t>
            </w:r>
            <w:proofErr w:type="spellEnd"/>
            <w:r>
              <w:rPr>
                <w:sz w:val="20"/>
                <w:szCs w:val="20"/>
              </w:rPr>
              <w:t xml:space="preserve"> </w:t>
            </w:r>
            <w:proofErr w:type="spellStart"/>
            <w:r>
              <w:rPr>
                <w:sz w:val="20"/>
                <w:szCs w:val="20"/>
              </w:rPr>
              <w:t>selektivnog</w:t>
            </w:r>
            <w:proofErr w:type="spellEnd"/>
            <w:r>
              <w:rPr>
                <w:sz w:val="20"/>
                <w:szCs w:val="20"/>
              </w:rPr>
              <w:t xml:space="preserve"> </w:t>
            </w:r>
            <w:proofErr w:type="spellStart"/>
            <w:r>
              <w:rPr>
                <w:sz w:val="20"/>
                <w:szCs w:val="20"/>
              </w:rPr>
              <w:t>modulatora</w:t>
            </w:r>
            <w:proofErr w:type="spellEnd"/>
            <w:r>
              <w:rPr>
                <w:sz w:val="20"/>
                <w:szCs w:val="20"/>
              </w:rPr>
              <w:t xml:space="preserve"> </w:t>
            </w:r>
            <w:proofErr w:type="spellStart"/>
            <w:r>
              <w:rPr>
                <w:sz w:val="20"/>
                <w:szCs w:val="20"/>
              </w:rPr>
              <w:t>estrogenskih</w:t>
            </w:r>
            <w:proofErr w:type="spellEnd"/>
            <w:r>
              <w:rPr>
                <w:sz w:val="20"/>
                <w:szCs w:val="20"/>
              </w:rPr>
              <w:t xml:space="preserve"> </w:t>
            </w:r>
            <w:proofErr w:type="spellStart"/>
            <w:r>
              <w:rPr>
                <w:sz w:val="20"/>
                <w:szCs w:val="20"/>
              </w:rPr>
              <w:t>receptora</w:t>
            </w:r>
            <w:proofErr w:type="spellEnd"/>
            <w:r>
              <w:rPr>
                <w:sz w:val="20"/>
                <w:szCs w:val="20"/>
              </w:rPr>
              <w:t xml:space="preserve"> </w:t>
            </w:r>
            <w:proofErr w:type="spellStart"/>
            <w:r>
              <w:rPr>
                <w:sz w:val="20"/>
                <w:szCs w:val="20"/>
              </w:rPr>
              <w:t>Raloksifena</w:t>
            </w:r>
            <w:proofErr w:type="spellEnd"/>
            <w:r>
              <w:rPr>
                <w:sz w:val="20"/>
                <w:szCs w:val="20"/>
              </w:rPr>
              <w:t xml:space="preserve"> </w:t>
            </w:r>
            <w:proofErr w:type="spellStart"/>
            <w:r>
              <w:rPr>
                <w:sz w:val="20"/>
                <w:szCs w:val="20"/>
              </w:rPr>
              <w:t>na</w:t>
            </w:r>
            <w:proofErr w:type="spellEnd"/>
            <w:r>
              <w:rPr>
                <w:sz w:val="20"/>
                <w:szCs w:val="20"/>
              </w:rPr>
              <w:t xml:space="preserve"> </w:t>
            </w:r>
            <w:proofErr w:type="spellStart"/>
            <w:r>
              <w:rPr>
                <w:sz w:val="20"/>
                <w:szCs w:val="20"/>
              </w:rPr>
              <w:t>miome</w:t>
            </w:r>
            <w:proofErr w:type="spellEnd"/>
            <w:r>
              <w:rPr>
                <w:sz w:val="20"/>
                <w:szCs w:val="20"/>
              </w:rPr>
              <w:t xml:space="preserve"> </w:t>
            </w:r>
            <w:proofErr w:type="spellStart"/>
            <w:r>
              <w:rPr>
                <w:sz w:val="20"/>
                <w:szCs w:val="20"/>
              </w:rPr>
              <w:t>materice</w:t>
            </w:r>
            <w:proofErr w:type="spellEnd"/>
            <w:r>
              <w:rPr>
                <w:sz w:val="20"/>
                <w:szCs w:val="20"/>
              </w:rPr>
              <w:t xml:space="preserve">. 52. </w:t>
            </w:r>
            <w:proofErr w:type="spellStart"/>
            <w:r>
              <w:rPr>
                <w:sz w:val="20"/>
                <w:szCs w:val="20"/>
              </w:rPr>
              <w:t>Kongres</w:t>
            </w:r>
            <w:proofErr w:type="spellEnd"/>
            <w:r>
              <w:rPr>
                <w:sz w:val="20"/>
                <w:szCs w:val="20"/>
              </w:rPr>
              <w:t xml:space="preserve"> </w:t>
            </w:r>
            <w:proofErr w:type="spellStart"/>
            <w:r>
              <w:rPr>
                <w:sz w:val="20"/>
                <w:szCs w:val="20"/>
              </w:rPr>
              <w:t>studenata</w:t>
            </w:r>
            <w:proofErr w:type="spellEnd"/>
            <w:r>
              <w:rPr>
                <w:sz w:val="20"/>
                <w:szCs w:val="20"/>
              </w:rPr>
              <w:t xml:space="preserve"> </w:t>
            </w:r>
            <w:proofErr w:type="spellStart"/>
            <w:r>
              <w:rPr>
                <w:sz w:val="20"/>
                <w:szCs w:val="20"/>
              </w:rPr>
              <w:t>biomedicinskih</w:t>
            </w:r>
            <w:proofErr w:type="spellEnd"/>
            <w:r>
              <w:rPr>
                <w:sz w:val="20"/>
                <w:szCs w:val="20"/>
              </w:rPr>
              <w:t xml:space="preserve"> </w:t>
            </w:r>
            <w:proofErr w:type="spellStart"/>
            <w:r>
              <w:rPr>
                <w:sz w:val="20"/>
                <w:szCs w:val="20"/>
              </w:rPr>
              <w:t>nauka</w:t>
            </w:r>
            <w:proofErr w:type="spellEnd"/>
            <w:r>
              <w:rPr>
                <w:sz w:val="20"/>
                <w:szCs w:val="20"/>
              </w:rPr>
              <w:t xml:space="preserve"> </w:t>
            </w:r>
            <w:proofErr w:type="spellStart"/>
            <w:r>
              <w:rPr>
                <w:sz w:val="20"/>
                <w:szCs w:val="20"/>
              </w:rPr>
              <w:t>Srbije</w:t>
            </w:r>
            <w:proofErr w:type="spellEnd"/>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internacionalnim</w:t>
            </w:r>
            <w:proofErr w:type="spellEnd"/>
            <w:r>
              <w:rPr>
                <w:sz w:val="20"/>
                <w:szCs w:val="20"/>
              </w:rPr>
              <w:t xml:space="preserve"> </w:t>
            </w:r>
            <w:proofErr w:type="spellStart"/>
            <w:r>
              <w:rPr>
                <w:sz w:val="20"/>
                <w:szCs w:val="20"/>
              </w:rPr>
              <w:t>ucescem</w:t>
            </w:r>
            <w:proofErr w:type="spellEnd"/>
            <w:r>
              <w:rPr>
                <w:sz w:val="20"/>
                <w:szCs w:val="20"/>
              </w:rPr>
              <w:t xml:space="preserve"> – </w:t>
            </w:r>
            <w:proofErr w:type="spellStart"/>
            <w:r>
              <w:rPr>
                <w:sz w:val="20"/>
                <w:szCs w:val="20"/>
              </w:rPr>
              <w:t>Budva</w:t>
            </w:r>
            <w:proofErr w:type="spellEnd"/>
            <w:r>
              <w:rPr>
                <w:sz w:val="20"/>
                <w:szCs w:val="20"/>
              </w:rPr>
              <w:t xml:space="preserve"> (2010). </w:t>
            </w:r>
            <w:r w:rsidR="00A90A8F">
              <w:rPr>
                <w:b/>
                <w:sz w:val="20"/>
                <w:szCs w:val="20"/>
              </w:rPr>
              <w:t>М64=</w:t>
            </w:r>
            <w:r w:rsidR="00CD6D93">
              <w:rPr>
                <w:b/>
                <w:sz w:val="20"/>
                <w:szCs w:val="20"/>
              </w:rPr>
              <w:t>0.</w:t>
            </w:r>
            <w:r w:rsidR="00CB10AB" w:rsidRPr="00CB10AB">
              <w:rPr>
                <w:b/>
                <w:sz w:val="20"/>
                <w:szCs w:val="20"/>
              </w:rPr>
              <w:t>2</w:t>
            </w:r>
            <w:r w:rsidR="00A90A8F">
              <w:rPr>
                <w:b/>
                <w:sz w:val="20"/>
                <w:szCs w:val="20"/>
              </w:rPr>
              <w:t xml:space="preserve"> </w:t>
            </w:r>
            <w:proofErr w:type="spellStart"/>
            <w:r w:rsidR="00A90A8F">
              <w:rPr>
                <w:b/>
                <w:sz w:val="20"/>
                <w:szCs w:val="20"/>
              </w:rPr>
              <w:t>бода</w:t>
            </w:r>
            <w:proofErr w:type="spellEnd"/>
            <w:r w:rsidR="00CB10AB" w:rsidRPr="00CB10AB">
              <w:rPr>
                <w:b/>
                <w:sz w:val="20"/>
                <w:szCs w:val="20"/>
              </w:rPr>
              <w:t>.</w:t>
            </w:r>
          </w:p>
          <w:p w:rsidR="00706F72" w:rsidRPr="00747413" w:rsidRDefault="00706F72" w:rsidP="000D409E">
            <w:pPr>
              <w:rPr>
                <w:sz w:val="20"/>
                <w:szCs w:val="20"/>
                <w:lang w:val="ru-RU"/>
              </w:rPr>
            </w:pPr>
          </w:p>
          <w:p w:rsidR="00706F72" w:rsidRDefault="00706F72" w:rsidP="000D409E">
            <w:pPr>
              <w:rPr>
                <w:b/>
                <w:sz w:val="20"/>
                <w:szCs w:val="20"/>
              </w:rPr>
            </w:pPr>
            <w:r w:rsidRPr="00747413">
              <w:rPr>
                <w:sz w:val="20"/>
                <w:szCs w:val="20"/>
                <w:lang w:val="ru-RU"/>
              </w:rPr>
              <w:t xml:space="preserve">7. </w:t>
            </w:r>
            <w:proofErr w:type="spellStart"/>
            <w:r w:rsidRPr="007F0EFB">
              <w:rPr>
                <w:sz w:val="20"/>
                <w:szCs w:val="20"/>
              </w:rPr>
              <w:t>Zari</w:t>
            </w:r>
            <w:proofErr w:type="spellEnd"/>
            <w:r w:rsidRPr="00747413">
              <w:rPr>
                <w:sz w:val="20"/>
                <w:szCs w:val="20"/>
                <w:lang w:val="ru-RU"/>
              </w:rPr>
              <w:t xml:space="preserve">ć </w:t>
            </w:r>
            <w:proofErr w:type="gramStart"/>
            <w:r w:rsidRPr="007F0EFB">
              <w:rPr>
                <w:sz w:val="20"/>
                <w:szCs w:val="20"/>
              </w:rPr>
              <w:t>M</w:t>
            </w:r>
            <w:r w:rsidRPr="00747413">
              <w:rPr>
                <w:sz w:val="20"/>
                <w:szCs w:val="20"/>
                <w:lang w:val="ru-RU"/>
              </w:rPr>
              <w:t xml:space="preserve"> ,</w:t>
            </w:r>
            <w:proofErr w:type="gramEnd"/>
            <w:r w:rsidRPr="00747413">
              <w:rPr>
                <w:sz w:val="20"/>
                <w:szCs w:val="20"/>
                <w:lang w:val="ru-RU"/>
              </w:rPr>
              <w:t xml:space="preserve"> </w:t>
            </w:r>
            <w:proofErr w:type="spellStart"/>
            <w:r w:rsidRPr="007F0EFB">
              <w:rPr>
                <w:sz w:val="20"/>
                <w:szCs w:val="20"/>
              </w:rPr>
              <w:t>Mitrovi</w:t>
            </w:r>
            <w:proofErr w:type="spellEnd"/>
            <w:r w:rsidRPr="00747413">
              <w:rPr>
                <w:sz w:val="20"/>
                <w:szCs w:val="20"/>
                <w:lang w:val="ru-RU"/>
              </w:rPr>
              <w:t xml:space="preserve">ć </w:t>
            </w:r>
            <w:r w:rsidRPr="007F0EFB">
              <w:rPr>
                <w:sz w:val="20"/>
                <w:szCs w:val="20"/>
              </w:rPr>
              <w:t>M</w:t>
            </w:r>
            <w:r w:rsidRPr="00747413">
              <w:rPr>
                <w:sz w:val="20"/>
                <w:szCs w:val="20"/>
                <w:lang w:val="ru-RU"/>
              </w:rPr>
              <w:t xml:space="preserve"> , </w:t>
            </w:r>
            <w:proofErr w:type="spellStart"/>
            <w:r w:rsidRPr="00131347">
              <w:rPr>
                <w:b/>
                <w:bCs/>
                <w:sz w:val="20"/>
                <w:szCs w:val="20"/>
              </w:rPr>
              <w:t>Nikoli</w:t>
            </w:r>
            <w:proofErr w:type="spellEnd"/>
            <w:r w:rsidRPr="00131347">
              <w:rPr>
                <w:b/>
                <w:bCs/>
                <w:sz w:val="20"/>
                <w:szCs w:val="20"/>
                <w:lang w:val="ru-RU"/>
              </w:rPr>
              <w:t xml:space="preserve">ć </w:t>
            </w:r>
            <w:r w:rsidRPr="00131347">
              <w:rPr>
                <w:b/>
                <w:bCs/>
                <w:sz w:val="20"/>
                <w:szCs w:val="20"/>
              </w:rPr>
              <w:t>I</w:t>
            </w:r>
            <w:r w:rsidRPr="00747413">
              <w:rPr>
                <w:sz w:val="20"/>
                <w:szCs w:val="20"/>
                <w:lang w:val="ru-RU"/>
              </w:rPr>
              <w:t xml:space="preserve">, </w:t>
            </w:r>
            <w:proofErr w:type="spellStart"/>
            <w:r w:rsidRPr="007F0EFB">
              <w:rPr>
                <w:sz w:val="20"/>
                <w:szCs w:val="20"/>
              </w:rPr>
              <w:t>Baski</w:t>
            </w:r>
            <w:proofErr w:type="spellEnd"/>
            <w:r w:rsidRPr="00747413">
              <w:rPr>
                <w:sz w:val="20"/>
                <w:szCs w:val="20"/>
                <w:lang w:val="ru-RU"/>
              </w:rPr>
              <w:t xml:space="preserve">ć </w:t>
            </w:r>
            <w:r w:rsidRPr="007F0EFB">
              <w:rPr>
                <w:sz w:val="20"/>
                <w:szCs w:val="20"/>
              </w:rPr>
              <w:t>D</w:t>
            </w:r>
            <w:r w:rsidRPr="00747413">
              <w:rPr>
                <w:sz w:val="20"/>
                <w:szCs w:val="20"/>
                <w:lang w:val="ru-RU"/>
              </w:rPr>
              <w:t xml:space="preserve">, </w:t>
            </w:r>
            <w:proofErr w:type="spellStart"/>
            <w:r w:rsidRPr="007F0EFB">
              <w:rPr>
                <w:sz w:val="20"/>
                <w:szCs w:val="20"/>
              </w:rPr>
              <w:t>Popovi</w:t>
            </w:r>
            <w:proofErr w:type="spellEnd"/>
            <w:r w:rsidRPr="00747413">
              <w:rPr>
                <w:sz w:val="20"/>
                <w:szCs w:val="20"/>
                <w:lang w:val="ru-RU"/>
              </w:rPr>
              <w:t xml:space="preserve">ć </w:t>
            </w:r>
            <w:r w:rsidRPr="007F0EFB">
              <w:rPr>
                <w:sz w:val="20"/>
                <w:szCs w:val="20"/>
              </w:rPr>
              <w:t>S</w:t>
            </w:r>
            <w:r w:rsidRPr="00747413">
              <w:rPr>
                <w:sz w:val="20"/>
                <w:szCs w:val="20"/>
                <w:lang w:val="ru-RU"/>
              </w:rPr>
              <w:t xml:space="preserve">, </w:t>
            </w:r>
            <w:proofErr w:type="spellStart"/>
            <w:r w:rsidRPr="007F0EFB">
              <w:rPr>
                <w:sz w:val="20"/>
                <w:szCs w:val="20"/>
              </w:rPr>
              <w:t>Djurdjevi</w:t>
            </w:r>
            <w:proofErr w:type="spellEnd"/>
            <w:r w:rsidRPr="00747413">
              <w:rPr>
                <w:sz w:val="20"/>
                <w:szCs w:val="20"/>
                <w:lang w:val="ru-RU"/>
              </w:rPr>
              <w:t xml:space="preserve">ć </w:t>
            </w:r>
            <w:r w:rsidRPr="007F0EFB">
              <w:rPr>
                <w:sz w:val="20"/>
                <w:szCs w:val="20"/>
              </w:rPr>
              <w:t>P</w:t>
            </w:r>
            <w:r w:rsidRPr="00747413">
              <w:rPr>
                <w:sz w:val="20"/>
                <w:szCs w:val="20"/>
                <w:lang w:val="ru-RU"/>
              </w:rPr>
              <w:t xml:space="preserve">, </w:t>
            </w:r>
            <w:proofErr w:type="spellStart"/>
            <w:r w:rsidRPr="007F0EFB">
              <w:rPr>
                <w:sz w:val="20"/>
                <w:szCs w:val="20"/>
              </w:rPr>
              <w:t>Milosavljevi</w:t>
            </w:r>
            <w:proofErr w:type="spellEnd"/>
            <w:r w:rsidRPr="00747413">
              <w:rPr>
                <w:sz w:val="20"/>
                <w:szCs w:val="20"/>
                <w:lang w:val="ru-RU"/>
              </w:rPr>
              <w:t xml:space="preserve">ć </w:t>
            </w:r>
            <w:r w:rsidRPr="007F0EFB">
              <w:rPr>
                <w:sz w:val="20"/>
                <w:szCs w:val="20"/>
              </w:rPr>
              <w:t>Z</w:t>
            </w:r>
            <w:r w:rsidRPr="00747413">
              <w:rPr>
                <w:sz w:val="20"/>
                <w:szCs w:val="20"/>
                <w:lang w:val="ru-RU"/>
              </w:rPr>
              <w:t xml:space="preserve">, </w:t>
            </w:r>
            <w:proofErr w:type="spellStart"/>
            <w:r w:rsidRPr="007F0EFB">
              <w:rPr>
                <w:sz w:val="20"/>
                <w:szCs w:val="20"/>
              </w:rPr>
              <w:t>Andjelkovi</w:t>
            </w:r>
            <w:proofErr w:type="spellEnd"/>
            <w:r w:rsidRPr="00747413">
              <w:rPr>
                <w:sz w:val="20"/>
                <w:szCs w:val="20"/>
                <w:lang w:val="ru-RU"/>
              </w:rPr>
              <w:t xml:space="preserve">ć </w:t>
            </w:r>
            <w:r w:rsidRPr="007F0EFB">
              <w:rPr>
                <w:sz w:val="20"/>
                <w:szCs w:val="20"/>
              </w:rPr>
              <w:t>M</w:t>
            </w:r>
            <w:r w:rsidRPr="00747413">
              <w:rPr>
                <w:sz w:val="20"/>
                <w:szCs w:val="20"/>
                <w:lang w:val="ru-RU"/>
              </w:rPr>
              <w:t xml:space="preserve">, </w:t>
            </w:r>
            <w:proofErr w:type="spellStart"/>
            <w:r w:rsidRPr="007F0EFB">
              <w:rPr>
                <w:sz w:val="20"/>
                <w:szCs w:val="20"/>
              </w:rPr>
              <w:t>Zelen</w:t>
            </w:r>
            <w:proofErr w:type="spellEnd"/>
            <w:r w:rsidRPr="00747413">
              <w:rPr>
                <w:sz w:val="20"/>
                <w:szCs w:val="20"/>
                <w:lang w:val="ru-RU"/>
              </w:rPr>
              <w:t xml:space="preserve"> </w:t>
            </w:r>
            <w:r w:rsidRPr="007F0EFB">
              <w:rPr>
                <w:sz w:val="20"/>
                <w:szCs w:val="20"/>
              </w:rPr>
              <w:t>I</w:t>
            </w:r>
            <w:r w:rsidRPr="00747413">
              <w:rPr>
                <w:sz w:val="20"/>
                <w:szCs w:val="20"/>
                <w:lang w:val="ru-RU"/>
              </w:rPr>
              <w:t xml:space="preserve">. </w:t>
            </w:r>
            <w:proofErr w:type="spellStart"/>
            <w:r w:rsidRPr="007F0EFB">
              <w:rPr>
                <w:sz w:val="20"/>
                <w:szCs w:val="20"/>
              </w:rPr>
              <w:t>Chrysin</w:t>
            </w:r>
            <w:proofErr w:type="spellEnd"/>
            <w:r w:rsidRPr="00747413">
              <w:rPr>
                <w:sz w:val="20"/>
                <w:szCs w:val="20"/>
                <w:lang w:val="ru-RU"/>
              </w:rPr>
              <w:t xml:space="preserve"> </w:t>
            </w:r>
            <w:r w:rsidRPr="007F0EFB">
              <w:rPr>
                <w:sz w:val="20"/>
                <w:szCs w:val="20"/>
              </w:rPr>
              <w:t>induces</w:t>
            </w:r>
            <w:r w:rsidRPr="00747413">
              <w:rPr>
                <w:sz w:val="20"/>
                <w:szCs w:val="20"/>
                <w:lang w:val="ru-RU"/>
              </w:rPr>
              <w:t xml:space="preserve"> </w:t>
            </w:r>
            <w:r w:rsidRPr="007F0EFB">
              <w:rPr>
                <w:sz w:val="20"/>
                <w:szCs w:val="20"/>
              </w:rPr>
              <w:t>apoptosis</w:t>
            </w:r>
            <w:r w:rsidRPr="00747413">
              <w:rPr>
                <w:sz w:val="20"/>
                <w:szCs w:val="20"/>
                <w:lang w:val="ru-RU"/>
              </w:rPr>
              <w:t xml:space="preserve"> </w:t>
            </w:r>
            <w:r w:rsidRPr="007F0EFB">
              <w:rPr>
                <w:sz w:val="20"/>
                <w:szCs w:val="20"/>
              </w:rPr>
              <w:t>in</w:t>
            </w:r>
            <w:r w:rsidRPr="00747413">
              <w:rPr>
                <w:sz w:val="20"/>
                <w:szCs w:val="20"/>
                <w:lang w:val="ru-RU"/>
              </w:rPr>
              <w:t xml:space="preserve"> </w:t>
            </w:r>
            <w:r w:rsidRPr="007F0EFB">
              <w:rPr>
                <w:sz w:val="20"/>
                <w:szCs w:val="20"/>
              </w:rPr>
              <w:t>peripheral</w:t>
            </w:r>
            <w:r w:rsidRPr="00747413">
              <w:rPr>
                <w:sz w:val="20"/>
                <w:szCs w:val="20"/>
                <w:lang w:val="ru-RU"/>
              </w:rPr>
              <w:t xml:space="preserve"> </w:t>
            </w:r>
            <w:r w:rsidRPr="007F0EFB">
              <w:rPr>
                <w:sz w:val="20"/>
                <w:szCs w:val="20"/>
              </w:rPr>
              <w:t>blood</w:t>
            </w:r>
            <w:r w:rsidRPr="00747413">
              <w:rPr>
                <w:sz w:val="20"/>
                <w:szCs w:val="20"/>
                <w:lang w:val="ru-RU"/>
              </w:rPr>
              <w:t xml:space="preserve"> </w:t>
            </w:r>
            <w:r w:rsidRPr="007F0EFB">
              <w:rPr>
                <w:sz w:val="20"/>
                <w:szCs w:val="20"/>
              </w:rPr>
              <w:t>lymphocytes</w:t>
            </w:r>
            <w:r w:rsidRPr="00747413">
              <w:rPr>
                <w:sz w:val="20"/>
                <w:szCs w:val="20"/>
                <w:lang w:val="ru-RU"/>
              </w:rPr>
              <w:t xml:space="preserve"> </w:t>
            </w:r>
            <w:r w:rsidRPr="007F0EFB">
              <w:rPr>
                <w:sz w:val="20"/>
                <w:szCs w:val="20"/>
              </w:rPr>
              <w:t>isolated</w:t>
            </w:r>
            <w:r w:rsidRPr="00747413">
              <w:rPr>
                <w:sz w:val="20"/>
                <w:szCs w:val="20"/>
                <w:lang w:val="ru-RU"/>
              </w:rPr>
              <w:t xml:space="preserve"> </w:t>
            </w:r>
            <w:r w:rsidRPr="007F0EFB">
              <w:rPr>
                <w:sz w:val="20"/>
                <w:szCs w:val="20"/>
              </w:rPr>
              <w:t>from</w:t>
            </w:r>
            <w:r w:rsidRPr="00747413">
              <w:rPr>
                <w:sz w:val="20"/>
                <w:szCs w:val="20"/>
                <w:lang w:val="ru-RU"/>
              </w:rPr>
              <w:t xml:space="preserve"> </w:t>
            </w:r>
            <w:r w:rsidRPr="007F0EFB">
              <w:rPr>
                <w:sz w:val="20"/>
                <w:szCs w:val="20"/>
              </w:rPr>
              <w:t>human</w:t>
            </w:r>
            <w:r w:rsidRPr="00747413">
              <w:rPr>
                <w:sz w:val="20"/>
                <w:szCs w:val="20"/>
                <w:lang w:val="ru-RU"/>
              </w:rPr>
              <w:t xml:space="preserve"> </w:t>
            </w:r>
            <w:r w:rsidRPr="007F0EFB">
              <w:rPr>
                <w:sz w:val="20"/>
                <w:szCs w:val="20"/>
              </w:rPr>
              <w:t>chronic</w:t>
            </w:r>
            <w:r w:rsidRPr="00747413">
              <w:rPr>
                <w:sz w:val="20"/>
                <w:szCs w:val="20"/>
                <w:lang w:val="ru-RU"/>
              </w:rPr>
              <w:t xml:space="preserve"> </w:t>
            </w:r>
            <w:r w:rsidRPr="007F0EFB">
              <w:rPr>
                <w:sz w:val="20"/>
                <w:szCs w:val="20"/>
              </w:rPr>
              <w:t>lymphocytic</w:t>
            </w:r>
            <w:r w:rsidRPr="00747413">
              <w:rPr>
                <w:sz w:val="20"/>
                <w:szCs w:val="20"/>
                <w:lang w:val="ru-RU"/>
              </w:rPr>
              <w:t xml:space="preserve"> </w:t>
            </w:r>
            <w:r w:rsidRPr="007F0EFB">
              <w:rPr>
                <w:sz w:val="20"/>
                <w:szCs w:val="20"/>
              </w:rPr>
              <w:t>leukemia</w:t>
            </w:r>
            <w:r w:rsidRPr="00747413">
              <w:rPr>
                <w:sz w:val="20"/>
                <w:szCs w:val="20"/>
                <w:lang w:val="ru-RU"/>
              </w:rPr>
              <w:t xml:space="preserve">. </w:t>
            </w:r>
            <w:r>
              <w:rPr>
                <w:sz w:val="20"/>
                <w:szCs w:val="20"/>
              </w:rPr>
              <w:t>3</w:t>
            </w:r>
            <w:r w:rsidRPr="00131347">
              <w:rPr>
                <w:sz w:val="20"/>
                <w:szCs w:val="20"/>
                <w:vertAlign w:val="superscript"/>
              </w:rPr>
              <w:t>rd</w:t>
            </w:r>
            <w:r w:rsidRPr="007F0EFB">
              <w:rPr>
                <w:sz w:val="20"/>
                <w:szCs w:val="20"/>
              </w:rPr>
              <w:t xml:space="preserve"> </w:t>
            </w:r>
            <w:proofErr w:type="spellStart"/>
            <w:r w:rsidRPr="007F0EFB">
              <w:rPr>
                <w:sz w:val="20"/>
                <w:szCs w:val="20"/>
              </w:rPr>
              <w:t>Congres</w:t>
            </w:r>
            <w:proofErr w:type="spellEnd"/>
            <w:r w:rsidRPr="007F0EFB">
              <w:rPr>
                <w:sz w:val="20"/>
                <w:szCs w:val="20"/>
              </w:rPr>
              <w:t xml:space="preserve"> of physiological sciences of Serbia with international participation Belgrade (2014). p 209</w:t>
            </w:r>
            <w:r w:rsidR="00597D89">
              <w:rPr>
                <w:sz w:val="20"/>
                <w:szCs w:val="20"/>
              </w:rPr>
              <w:t xml:space="preserve">. </w:t>
            </w:r>
            <w:r w:rsidR="00A90A8F">
              <w:rPr>
                <w:b/>
                <w:sz w:val="20"/>
                <w:szCs w:val="20"/>
              </w:rPr>
              <w:t>М64=</w:t>
            </w:r>
            <w:r w:rsidR="00CD6D93">
              <w:rPr>
                <w:b/>
                <w:sz w:val="20"/>
                <w:szCs w:val="20"/>
              </w:rPr>
              <w:t>0.</w:t>
            </w:r>
            <w:r w:rsidR="00CB10AB" w:rsidRPr="00CB10AB">
              <w:rPr>
                <w:b/>
                <w:sz w:val="20"/>
                <w:szCs w:val="20"/>
              </w:rPr>
              <w:t>2</w:t>
            </w:r>
            <w:r w:rsidR="00A90A8F">
              <w:rPr>
                <w:b/>
                <w:sz w:val="20"/>
                <w:szCs w:val="20"/>
              </w:rPr>
              <w:t xml:space="preserve"> </w:t>
            </w:r>
            <w:proofErr w:type="spellStart"/>
            <w:r w:rsidR="00A90A8F">
              <w:rPr>
                <w:b/>
                <w:sz w:val="20"/>
                <w:szCs w:val="20"/>
              </w:rPr>
              <w:t>бода</w:t>
            </w:r>
            <w:proofErr w:type="spellEnd"/>
            <w:r w:rsidR="00CB10AB" w:rsidRPr="00CB10AB">
              <w:rPr>
                <w:b/>
                <w:sz w:val="20"/>
                <w:szCs w:val="20"/>
              </w:rPr>
              <w:t>.</w:t>
            </w:r>
          </w:p>
          <w:p w:rsidR="00AA5DD1" w:rsidRDefault="00AA5DD1" w:rsidP="000D409E">
            <w:pPr>
              <w:rPr>
                <w:b/>
                <w:sz w:val="20"/>
                <w:szCs w:val="20"/>
              </w:rPr>
            </w:pPr>
          </w:p>
          <w:p w:rsidR="00AA5DD1" w:rsidRPr="00920F03" w:rsidRDefault="00AA5DD1" w:rsidP="000D409E">
            <w:pPr>
              <w:rPr>
                <w:sz w:val="20"/>
                <w:szCs w:val="20"/>
              </w:rPr>
            </w:pPr>
          </w:p>
          <w:p w:rsidR="00706F72" w:rsidRPr="007F0EFB" w:rsidRDefault="00706F72" w:rsidP="000D409E">
            <w:pPr>
              <w:rPr>
                <w:sz w:val="20"/>
                <w:szCs w:val="20"/>
              </w:rPr>
            </w:pPr>
          </w:p>
          <w:p w:rsidR="00AA5DD1" w:rsidRDefault="00AA5DD1" w:rsidP="000D409E">
            <w:pPr>
              <w:rPr>
                <w:sz w:val="20"/>
                <w:szCs w:val="20"/>
              </w:rPr>
            </w:pPr>
          </w:p>
          <w:p w:rsidR="00706F72" w:rsidRPr="00920F03" w:rsidRDefault="00706F72" w:rsidP="000D409E">
            <w:pPr>
              <w:rPr>
                <w:sz w:val="20"/>
                <w:szCs w:val="20"/>
              </w:rPr>
            </w:pPr>
            <w:r w:rsidRPr="007F0EFB">
              <w:rPr>
                <w:sz w:val="20"/>
                <w:szCs w:val="20"/>
              </w:rPr>
              <w:t xml:space="preserve">8. </w:t>
            </w:r>
            <w:proofErr w:type="spellStart"/>
            <w:r w:rsidRPr="00131347">
              <w:rPr>
                <w:b/>
                <w:bCs/>
                <w:sz w:val="20"/>
                <w:szCs w:val="20"/>
              </w:rPr>
              <w:t>Nikolić</w:t>
            </w:r>
            <w:proofErr w:type="spellEnd"/>
            <w:r w:rsidRPr="00131347">
              <w:rPr>
                <w:b/>
                <w:bCs/>
                <w:sz w:val="20"/>
                <w:szCs w:val="20"/>
              </w:rPr>
              <w:t xml:space="preserve"> I</w:t>
            </w:r>
            <w:r w:rsidRPr="007F0EFB">
              <w:rPr>
                <w:sz w:val="20"/>
                <w:szCs w:val="20"/>
              </w:rPr>
              <w:t xml:space="preserve">, </w:t>
            </w:r>
            <w:proofErr w:type="spellStart"/>
            <w:r w:rsidRPr="007F0EFB">
              <w:rPr>
                <w:sz w:val="20"/>
                <w:szCs w:val="20"/>
              </w:rPr>
              <w:t>Zarić</w:t>
            </w:r>
            <w:proofErr w:type="spellEnd"/>
            <w:r w:rsidRPr="007F0EFB">
              <w:rPr>
                <w:sz w:val="20"/>
                <w:szCs w:val="20"/>
              </w:rPr>
              <w:t xml:space="preserve"> M, </w:t>
            </w:r>
            <w:proofErr w:type="spellStart"/>
            <w:r w:rsidRPr="007F0EFB">
              <w:rPr>
                <w:sz w:val="20"/>
                <w:szCs w:val="20"/>
              </w:rPr>
              <w:t>Andjelković</w:t>
            </w:r>
            <w:proofErr w:type="spellEnd"/>
            <w:r w:rsidRPr="007F0EFB">
              <w:rPr>
                <w:sz w:val="20"/>
                <w:szCs w:val="20"/>
              </w:rPr>
              <w:t xml:space="preserve"> M, </w:t>
            </w:r>
            <w:proofErr w:type="spellStart"/>
            <w:r w:rsidRPr="007F0EFB">
              <w:rPr>
                <w:sz w:val="20"/>
                <w:szCs w:val="20"/>
              </w:rPr>
              <w:t>Zelen</w:t>
            </w:r>
            <w:proofErr w:type="spellEnd"/>
            <w:r w:rsidRPr="007F0EFB">
              <w:rPr>
                <w:sz w:val="20"/>
                <w:szCs w:val="20"/>
              </w:rPr>
              <w:t xml:space="preserve"> I, </w:t>
            </w:r>
            <w:proofErr w:type="spellStart"/>
            <w:r w:rsidRPr="007F0EFB">
              <w:rPr>
                <w:sz w:val="20"/>
                <w:szCs w:val="20"/>
              </w:rPr>
              <w:t>Mitrović</w:t>
            </w:r>
            <w:proofErr w:type="spellEnd"/>
            <w:r w:rsidRPr="007F0EFB">
              <w:rPr>
                <w:sz w:val="20"/>
                <w:szCs w:val="20"/>
              </w:rPr>
              <w:t xml:space="preserve"> M.  Estrogen and </w:t>
            </w:r>
            <w:proofErr w:type="spellStart"/>
            <w:r w:rsidRPr="007F0EFB">
              <w:rPr>
                <w:sz w:val="20"/>
                <w:szCs w:val="20"/>
              </w:rPr>
              <w:t>raloxifene</w:t>
            </w:r>
            <w:proofErr w:type="spellEnd"/>
            <w:r w:rsidRPr="007F0EFB">
              <w:rPr>
                <w:sz w:val="20"/>
                <w:szCs w:val="20"/>
              </w:rPr>
              <w:t xml:space="preserve"> induce apoptosis through increasing the </w:t>
            </w:r>
            <w:proofErr w:type="spellStart"/>
            <w:r w:rsidRPr="007F0EFB">
              <w:rPr>
                <w:sz w:val="20"/>
                <w:szCs w:val="20"/>
              </w:rPr>
              <w:t>bax</w:t>
            </w:r>
            <w:proofErr w:type="spellEnd"/>
            <w:r w:rsidRPr="007F0EFB">
              <w:rPr>
                <w:sz w:val="20"/>
                <w:szCs w:val="20"/>
              </w:rPr>
              <w:t xml:space="preserve">/bcl-2 ratio and </w:t>
            </w:r>
            <w:proofErr w:type="spellStart"/>
            <w:r w:rsidRPr="007F0EFB">
              <w:rPr>
                <w:sz w:val="20"/>
                <w:szCs w:val="20"/>
              </w:rPr>
              <w:t>caspase</w:t>
            </w:r>
            <w:proofErr w:type="spellEnd"/>
            <w:r w:rsidRPr="007F0EFB">
              <w:rPr>
                <w:sz w:val="20"/>
                <w:szCs w:val="20"/>
              </w:rPr>
              <w:t xml:space="preserve"> </w:t>
            </w:r>
            <w:proofErr w:type="gramStart"/>
            <w:r w:rsidRPr="007F0EFB">
              <w:rPr>
                <w:sz w:val="20"/>
                <w:szCs w:val="20"/>
              </w:rPr>
              <w:t>3 activation in human endomet</w:t>
            </w:r>
            <w:r>
              <w:rPr>
                <w:sz w:val="20"/>
                <w:szCs w:val="20"/>
              </w:rPr>
              <w:t xml:space="preserve">rial </w:t>
            </w:r>
            <w:proofErr w:type="spellStart"/>
            <w:r>
              <w:rPr>
                <w:sz w:val="20"/>
                <w:szCs w:val="20"/>
              </w:rPr>
              <w:t>stromal</w:t>
            </w:r>
            <w:proofErr w:type="spellEnd"/>
            <w:r>
              <w:rPr>
                <w:sz w:val="20"/>
                <w:szCs w:val="20"/>
              </w:rPr>
              <w:t xml:space="preserve"> </w:t>
            </w:r>
            <w:proofErr w:type="spellStart"/>
            <w:r>
              <w:rPr>
                <w:sz w:val="20"/>
                <w:szCs w:val="20"/>
              </w:rPr>
              <w:t>thesc</w:t>
            </w:r>
            <w:proofErr w:type="spellEnd"/>
            <w:r>
              <w:rPr>
                <w:sz w:val="20"/>
                <w:szCs w:val="20"/>
              </w:rPr>
              <w:t xml:space="preserve"> cell line</w:t>
            </w:r>
            <w:proofErr w:type="gramEnd"/>
            <w:r>
              <w:rPr>
                <w:sz w:val="20"/>
                <w:szCs w:val="20"/>
              </w:rPr>
              <w:t>. 3</w:t>
            </w:r>
            <w:r w:rsidRPr="00131347">
              <w:rPr>
                <w:sz w:val="20"/>
                <w:szCs w:val="20"/>
                <w:vertAlign w:val="superscript"/>
              </w:rPr>
              <w:t>rd</w:t>
            </w:r>
            <w:r w:rsidRPr="007F0EFB">
              <w:rPr>
                <w:sz w:val="20"/>
                <w:szCs w:val="20"/>
              </w:rPr>
              <w:t xml:space="preserve"> </w:t>
            </w:r>
            <w:proofErr w:type="spellStart"/>
            <w:r w:rsidRPr="007F0EFB">
              <w:rPr>
                <w:sz w:val="20"/>
                <w:szCs w:val="20"/>
              </w:rPr>
              <w:t>Congres</w:t>
            </w:r>
            <w:proofErr w:type="spellEnd"/>
            <w:r w:rsidRPr="007F0EFB">
              <w:rPr>
                <w:sz w:val="20"/>
                <w:szCs w:val="20"/>
              </w:rPr>
              <w:t xml:space="preserve"> of physiological sciences of Serbia with international participation Belgrade (2014). p 219</w:t>
            </w:r>
            <w:r w:rsidR="00CB10AB" w:rsidRPr="007F0EFB">
              <w:rPr>
                <w:sz w:val="20"/>
                <w:szCs w:val="20"/>
              </w:rPr>
              <w:t xml:space="preserve">. </w:t>
            </w:r>
            <w:r w:rsidR="00E57545">
              <w:rPr>
                <w:b/>
                <w:sz w:val="20"/>
                <w:szCs w:val="20"/>
              </w:rPr>
              <w:t>М64=</w:t>
            </w:r>
            <w:r w:rsidR="00CD6D93">
              <w:rPr>
                <w:b/>
                <w:sz w:val="20"/>
                <w:szCs w:val="20"/>
              </w:rPr>
              <w:t>0.</w:t>
            </w:r>
            <w:r w:rsidR="00CB10AB" w:rsidRPr="00CB10AB">
              <w:rPr>
                <w:b/>
                <w:sz w:val="20"/>
                <w:szCs w:val="20"/>
              </w:rPr>
              <w:t>2</w:t>
            </w:r>
            <w:r w:rsidR="00E57545">
              <w:rPr>
                <w:b/>
                <w:sz w:val="20"/>
                <w:szCs w:val="20"/>
              </w:rPr>
              <w:t xml:space="preserve"> </w:t>
            </w:r>
            <w:proofErr w:type="spellStart"/>
            <w:r w:rsidR="00E57545">
              <w:rPr>
                <w:b/>
                <w:sz w:val="20"/>
                <w:szCs w:val="20"/>
              </w:rPr>
              <w:t>бода</w:t>
            </w:r>
            <w:proofErr w:type="spellEnd"/>
            <w:r w:rsidR="00CB10AB" w:rsidRPr="00CB10AB">
              <w:rPr>
                <w:b/>
                <w:sz w:val="20"/>
                <w:szCs w:val="20"/>
              </w:rPr>
              <w:t>.</w:t>
            </w:r>
          </w:p>
          <w:p w:rsidR="00597D89" w:rsidRPr="00AA5DD1" w:rsidRDefault="00597D89" w:rsidP="007F0EFB">
            <w:pPr>
              <w:rPr>
                <w:sz w:val="20"/>
                <w:szCs w:val="20"/>
              </w:rPr>
            </w:pPr>
          </w:p>
          <w:p w:rsidR="00706F72" w:rsidRPr="00920F03" w:rsidRDefault="00706F72" w:rsidP="007F0EFB">
            <w:pPr>
              <w:rPr>
                <w:b/>
                <w:bCs/>
                <w:sz w:val="20"/>
                <w:szCs w:val="20"/>
              </w:rPr>
            </w:pPr>
            <w:r w:rsidRPr="007F0EFB">
              <w:rPr>
                <w:sz w:val="20"/>
                <w:szCs w:val="20"/>
              </w:rPr>
              <w:t xml:space="preserve">9. </w:t>
            </w:r>
            <w:proofErr w:type="spellStart"/>
            <w:r w:rsidRPr="007F0EFB">
              <w:rPr>
                <w:sz w:val="20"/>
                <w:szCs w:val="20"/>
              </w:rPr>
              <w:t>Andjelković</w:t>
            </w:r>
            <w:proofErr w:type="spellEnd"/>
            <w:r w:rsidRPr="007F0EFB">
              <w:rPr>
                <w:sz w:val="20"/>
                <w:szCs w:val="20"/>
              </w:rPr>
              <w:t xml:space="preserve"> M, </w:t>
            </w:r>
            <w:proofErr w:type="spellStart"/>
            <w:r w:rsidRPr="007F0EFB">
              <w:rPr>
                <w:sz w:val="20"/>
                <w:szCs w:val="20"/>
              </w:rPr>
              <w:t>Mitrović</w:t>
            </w:r>
            <w:proofErr w:type="spellEnd"/>
            <w:r w:rsidRPr="007F0EFB">
              <w:rPr>
                <w:sz w:val="20"/>
                <w:szCs w:val="20"/>
              </w:rPr>
              <w:t xml:space="preserve"> M, </w:t>
            </w:r>
            <w:proofErr w:type="spellStart"/>
            <w:r w:rsidRPr="00131347">
              <w:rPr>
                <w:b/>
                <w:bCs/>
                <w:sz w:val="20"/>
                <w:szCs w:val="20"/>
              </w:rPr>
              <w:t>Nikolić</w:t>
            </w:r>
            <w:proofErr w:type="spellEnd"/>
            <w:r w:rsidRPr="00131347">
              <w:rPr>
                <w:b/>
                <w:bCs/>
                <w:sz w:val="20"/>
                <w:szCs w:val="20"/>
              </w:rPr>
              <w:t xml:space="preserve"> I</w:t>
            </w:r>
            <w:r w:rsidRPr="007F0EFB">
              <w:rPr>
                <w:sz w:val="20"/>
                <w:szCs w:val="20"/>
              </w:rPr>
              <w:t xml:space="preserve">, </w:t>
            </w:r>
            <w:proofErr w:type="spellStart"/>
            <w:r w:rsidRPr="007F0EFB">
              <w:rPr>
                <w:sz w:val="20"/>
                <w:szCs w:val="20"/>
              </w:rPr>
              <w:t>Zelen</w:t>
            </w:r>
            <w:proofErr w:type="spellEnd"/>
            <w:r w:rsidRPr="007F0EFB">
              <w:rPr>
                <w:sz w:val="20"/>
                <w:szCs w:val="20"/>
              </w:rPr>
              <w:t xml:space="preserve"> I, </w:t>
            </w:r>
            <w:proofErr w:type="spellStart"/>
            <w:r w:rsidRPr="007F0EFB">
              <w:rPr>
                <w:sz w:val="20"/>
                <w:szCs w:val="20"/>
              </w:rPr>
              <w:t>Zarić</w:t>
            </w:r>
            <w:proofErr w:type="spellEnd"/>
            <w:r w:rsidRPr="007F0EFB">
              <w:rPr>
                <w:sz w:val="20"/>
                <w:szCs w:val="20"/>
              </w:rPr>
              <w:t xml:space="preserve"> M, </w:t>
            </w:r>
            <w:proofErr w:type="spellStart"/>
            <w:r w:rsidRPr="007F0EFB">
              <w:rPr>
                <w:sz w:val="20"/>
                <w:szCs w:val="20"/>
              </w:rPr>
              <w:t>Folić</w:t>
            </w:r>
            <w:proofErr w:type="spellEnd"/>
            <w:r w:rsidRPr="007F0EFB">
              <w:rPr>
                <w:sz w:val="20"/>
                <w:szCs w:val="20"/>
              </w:rPr>
              <w:t xml:space="preserve"> M. Correlation between thyroid stimulating hormone level and serum</w:t>
            </w:r>
            <w:r>
              <w:rPr>
                <w:sz w:val="20"/>
                <w:szCs w:val="20"/>
              </w:rPr>
              <w:t xml:space="preserve">’s sodium and </w:t>
            </w:r>
            <w:proofErr w:type="spellStart"/>
            <w:r>
              <w:rPr>
                <w:sz w:val="20"/>
                <w:szCs w:val="20"/>
              </w:rPr>
              <w:t>potasium</w:t>
            </w:r>
            <w:proofErr w:type="spellEnd"/>
            <w:r>
              <w:rPr>
                <w:sz w:val="20"/>
                <w:szCs w:val="20"/>
              </w:rPr>
              <w:t xml:space="preserve"> level. 3</w:t>
            </w:r>
            <w:r w:rsidRPr="00131347">
              <w:rPr>
                <w:sz w:val="20"/>
                <w:szCs w:val="20"/>
                <w:vertAlign w:val="superscript"/>
              </w:rPr>
              <w:t>rd</w:t>
            </w:r>
            <w:r w:rsidRPr="007F0EFB">
              <w:rPr>
                <w:sz w:val="20"/>
                <w:szCs w:val="20"/>
              </w:rPr>
              <w:t xml:space="preserve"> </w:t>
            </w:r>
            <w:proofErr w:type="spellStart"/>
            <w:r w:rsidRPr="007F0EFB">
              <w:rPr>
                <w:sz w:val="20"/>
                <w:szCs w:val="20"/>
              </w:rPr>
              <w:t>Congres</w:t>
            </w:r>
            <w:proofErr w:type="spellEnd"/>
            <w:r w:rsidRPr="007F0EFB">
              <w:rPr>
                <w:sz w:val="20"/>
                <w:szCs w:val="20"/>
              </w:rPr>
              <w:t xml:space="preserve"> of physiological sciences of Serbia with international participation Belgrade (2014). p 92</w:t>
            </w:r>
            <w:r w:rsidR="00597D89">
              <w:rPr>
                <w:sz w:val="20"/>
                <w:szCs w:val="20"/>
              </w:rPr>
              <w:t xml:space="preserve">. </w:t>
            </w:r>
            <w:r w:rsidR="00E57545">
              <w:rPr>
                <w:b/>
                <w:sz w:val="20"/>
                <w:szCs w:val="20"/>
              </w:rPr>
              <w:t>М64=</w:t>
            </w:r>
            <w:r w:rsidR="00CD6D93">
              <w:rPr>
                <w:b/>
                <w:sz w:val="20"/>
                <w:szCs w:val="20"/>
              </w:rPr>
              <w:t>0.</w:t>
            </w:r>
            <w:r w:rsidR="00CB10AB" w:rsidRPr="00CB10AB">
              <w:rPr>
                <w:b/>
                <w:sz w:val="20"/>
                <w:szCs w:val="20"/>
              </w:rPr>
              <w:t>2</w:t>
            </w:r>
            <w:r w:rsidR="00E57545">
              <w:rPr>
                <w:b/>
                <w:sz w:val="20"/>
                <w:szCs w:val="20"/>
              </w:rPr>
              <w:t xml:space="preserve"> </w:t>
            </w:r>
            <w:proofErr w:type="spellStart"/>
            <w:r w:rsidR="00E57545">
              <w:rPr>
                <w:b/>
                <w:sz w:val="20"/>
                <w:szCs w:val="20"/>
              </w:rPr>
              <w:t>бода</w:t>
            </w:r>
            <w:proofErr w:type="spellEnd"/>
            <w:r w:rsidR="00CB10AB" w:rsidRPr="00CB10AB">
              <w:rPr>
                <w:b/>
                <w:sz w:val="20"/>
                <w:szCs w:val="20"/>
              </w:rPr>
              <w:t>.</w:t>
            </w:r>
          </w:p>
        </w:tc>
      </w:tr>
      <w:tr w:rsidR="00706F72" w:rsidRPr="00747413" w:rsidTr="00D44512">
        <w:trPr>
          <w:trHeight w:val="350"/>
        </w:trPr>
        <w:tc>
          <w:tcPr>
            <w:tcW w:w="5558" w:type="dxa"/>
            <w:vAlign w:val="center"/>
          </w:tcPr>
          <w:p w:rsidR="00706F72" w:rsidRPr="00155C0D" w:rsidRDefault="00706F72">
            <w:pPr>
              <w:rPr>
                <w:sz w:val="20"/>
                <w:szCs w:val="20"/>
              </w:rPr>
            </w:pP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567"/>
        </w:trPr>
        <w:tc>
          <w:tcPr>
            <w:tcW w:w="11329" w:type="dxa"/>
            <w:gridSpan w:val="2"/>
            <w:shd w:val="clear" w:color="auto" w:fill="F2F2F2"/>
            <w:vAlign w:val="center"/>
          </w:tcPr>
          <w:p w:rsidR="00706F72" w:rsidRDefault="00706F72">
            <w:pPr>
              <w:rPr>
                <w:b/>
                <w:bCs/>
                <w:sz w:val="20"/>
                <w:szCs w:val="20"/>
                <w:lang w:val="sr-Cyrl-CS"/>
              </w:rPr>
            </w:pPr>
            <w:r>
              <w:rPr>
                <w:b/>
                <w:bCs/>
                <w:sz w:val="20"/>
                <w:szCs w:val="20"/>
                <w:lang w:val="sr-Cyrl-CS"/>
              </w:rPr>
              <w:t>7. Саопштења на домаћим научним скуповима:</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pPr>
              <w:ind w:left="720"/>
              <w:rPr>
                <w:b/>
                <w:bCs/>
                <w:sz w:val="20"/>
                <w:szCs w:val="20"/>
              </w:rPr>
            </w:pPr>
          </w:p>
          <w:p w:rsidR="00706F72" w:rsidRDefault="00706F72">
            <w:pPr>
              <w:ind w:left="720"/>
              <w:rPr>
                <w:b/>
                <w:bCs/>
                <w:sz w:val="20"/>
                <w:szCs w:val="20"/>
              </w:rPr>
            </w:pPr>
          </w:p>
          <w:p w:rsidR="00706F72" w:rsidRDefault="00706F72" w:rsidP="00F10B58">
            <w:pPr>
              <w:ind w:left="720"/>
              <w:rPr>
                <w:b/>
                <w:bCs/>
                <w:sz w:val="20"/>
                <w:szCs w:val="20"/>
              </w:rPr>
            </w:pPr>
          </w:p>
        </w:tc>
      </w:tr>
      <w:tr w:rsidR="00706F72" w:rsidRPr="00747413" w:rsidTr="00D44512">
        <w:trPr>
          <w:trHeight w:val="350"/>
        </w:trPr>
        <w:tc>
          <w:tcPr>
            <w:tcW w:w="5558" w:type="dxa"/>
            <w:vAlign w:val="center"/>
          </w:tcPr>
          <w:p w:rsidR="00706F72" w:rsidRDefault="00706F72">
            <w:pPr>
              <w:rPr>
                <w:sz w:val="20"/>
                <w:szCs w:val="20"/>
                <w:lang w:val="ru-RU"/>
              </w:rPr>
            </w:pPr>
            <w:r>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11329" w:type="dxa"/>
            <w:gridSpan w:val="2"/>
            <w:vAlign w:val="center"/>
          </w:tcPr>
          <w:p w:rsidR="00706F72" w:rsidRPr="00747413" w:rsidRDefault="00706F72" w:rsidP="000D409E">
            <w:pPr>
              <w:rPr>
                <w:sz w:val="20"/>
                <w:szCs w:val="20"/>
                <w:lang w:val="ru-RU"/>
              </w:rPr>
            </w:pPr>
          </w:p>
        </w:tc>
      </w:tr>
      <w:tr w:rsidR="00706F72" w:rsidRPr="00747413" w:rsidTr="00D44512">
        <w:trPr>
          <w:trHeight w:val="567"/>
        </w:trPr>
        <w:tc>
          <w:tcPr>
            <w:tcW w:w="11329" w:type="dxa"/>
            <w:gridSpan w:val="2"/>
            <w:shd w:val="clear" w:color="auto" w:fill="F2F2F2"/>
            <w:vAlign w:val="center"/>
          </w:tcPr>
          <w:p w:rsidR="00706F72" w:rsidRDefault="00706F72">
            <w:pPr>
              <w:rPr>
                <w:b/>
                <w:bCs/>
                <w:sz w:val="20"/>
                <w:szCs w:val="20"/>
                <w:lang w:val="sr-Cyrl-CS"/>
              </w:rPr>
            </w:pPr>
            <w:r w:rsidRPr="00747413">
              <w:rPr>
                <w:b/>
                <w:bCs/>
                <w:sz w:val="20"/>
                <w:szCs w:val="20"/>
                <w:lang w:val="ru-RU"/>
              </w:rPr>
              <w:t>8. Учешће у раду жирија на домаћим и страним уметничким изложбама, конкурсима, уметничким манифестацијама:</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11329" w:type="dxa"/>
            <w:gridSpan w:val="2"/>
            <w:vAlign w:val="center"/>
          </w:tcPr>
          <w:p w:rsidR="00706F72" w:rsidRDefault="00706F72">
            <w:pPr>
              <w:rPr>
                <w:b/>
                <w:bCs/>
                <w:sz w:val="20"/>
                <w:szCs w:val="20"/>
                <w:lang w:val="ru-RU"/>
              </w:rPr>
            </w:pPr>
          </w:p>
        </w:tc>
      </w:tr>
      <w:tr w:rsidR="00706F72" w:rsidTr="00D44512">
        <w:trPr>
          <w:trHeight w:val="567"/>
        </w:trPr>
        <w:tc>
          <w:tcPr>
            <w:tcW w:w="11329" w:type="dxa"/>
            <w:gridSpan w:val="2"/>
            <w:shd w:val="clear" w:color="auto" w:fill="F2F2F2"/>
            <w:vAlign w:val="center"/>
          </w:tcPr>
          <w:p w:rsidR="00706F72" w:rsidRDefault="00706F72">
            <w:pPr>
              <w:rPr>
                <w:b/>
                <w:bCs/>
                <w:sz w:val="20"/>
                <w:szCs w:val="20"/>
                <w:lang w:val="sr-Cyrl-CS"/>
              </w:rPr>
            </w:pPr>
            <w:r>
              <w:rPr>
                <w:b/>
                <w:bCs/>
                <w:sz w:val="20"/>
                <w:szCs w:val="20"/>
              </w:rPr>
              <w:t xml:space="preserve">9. </w:t>
            </w:r>
            <w:proofErr w:type="spellStart"/>
            <w:r>
              <w:rPr>
                <w:b/>
                <w:bCs/>
                <w:sz w:val="20"/>
                <w:szCs w:val="20"/>
              </w:rPr>
              <w:t>Уређивање</w:t>
            </w:r>
            <w:proofErr w:type="spellEnd"/>
            <w:r>
              <w:rPr>
                <w:b/>
                <w:bCs/>
                <w:sz w:val="20"/>
                <w:szCs w:val="20"/>
              </w:rPr>
              <w:t xml:space="preserve"> </w:t>
            </w:r>
            <w:proofErr w:type="spellStart"/>
            <w:r>
              <w:rPr>
                <w:b/>
                <w:bCs/>
                <w:sz w:val="20"/>
                <w:szCs w:val="20"/>
              </w:rPr>
              <w:t>часописа</w:t>
            </w:r>
            <w:proofErr w:type="spellEnd"/>
            <w:r>
              <w:rPr>
                <w:b/>
                <w:bCs/>
                <w:sz w:val="20"/>
                <w:szCs w:val="20"/>
              </w:rPr>
              <w:t xml:space="preserve"> и </w:t>
            </w:r>
            <w:proofErr w:type="spellStart"/>
            <w:r>
              <w:rPr>
                <w:b/>
                <w:bCs/>
                <w:sz w:val="20"/>
                <w:szCs w:val="20"/>
              </w:rPr>
              <w:t>публикација</w:t>
            </w:r>
            <w:proofErr w:type="spellEnd"/>
            <w:r>
              <w:rPr>
                <w:b/>
                <w:bCs/>
                <w:sz w:val="20"/>
                <w:szCs w:val="20"/>
              </w:rPr>
              <w:t>:</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11329" w:type="dxa"/>
            <w:gridSpan w:val="2"/>
            <w:vAlign w:val="center"/>
          </w:tcPr>
          <w:p w:rsidR="00706F72" w:rsidRDefault="00706F72">
            <w:pPr>
              <w:rPr>
                <w:b/>
                <w:bCs/>
                <w:sz w:val="20"/>
                <w:szCs w:val="20"/>
                <w:lang w:val="ru-RU"/>
              </w:rPr>
            </w:pPr>
          </w:p>
        </w:tc>
      </w:tr>
      <w:tr w:rsidR="00706F72" w:rsidTr="00D44512">
        <w:trPr>
          <w:trHeight w:val="567"/>
        </w:trPr>
        <w:tc>
          <w:tcPr>
            <w:tcW w:w="11329" w:type="dxa"/>
            <w:gridSpan w:val="2"/>
            <w:shd w:val="clear" w:color="auto" w:fill="F2F2F2"/>
            <w:vAlign w:val="center"/>
          </w:tcPr>
          <w:p w:rsidR="00706F72" w:rsidRDefault="00706F72">
            <w:pPr>
              <w:rPr>
                <w:b/>
                <w:bCs/>
                <w:sz w:val="20"/>
                <w:szCs w:val="20"/>
                <w:lang w:val="sr-Cyrl-CS"/>
              </w:rPr>
            </w:pPr>
            <w:r>
              <w:rPr>
                <w:b/>
                <w:bCs/>
                <w:sz w:val="20"/>
                <w:szCs w:val="20"/>
              </w:rPr>
              <w:t xml:space="preserve">10. </w:t>
            </w:r>
            <w:proofErr w:type="spellStart"/>
            <w:r>
              <w:rPr>
                <w:b/>
                <w:bCs/>
                <w:sz w:val="20"/>
                <w:szCs w:val="20"/>
              </w:rPr>
              <w:t>Обављање</w:t>
            </w:r>
            <w:proofErr w:type="spellEnd"/>
            <w:r>
              <w:rPr>
                <w:b/>
                <w:bCs/>
                <w:sz w:val="20"/>
                <w:szCs w:val="20"/>
              </w:rPr>
              <w:t xml:space="preserve"> </w:t>
            </w:r>
            <w:proofErr w:type="spellStart"/>
            <w:r>
              <w:rPr>
                <w:b/>
                <w:bCs/>
                <w:sz w:val="20"/>
                <w:szCs w:val="20"/>
              </w:rPr>
              <w:t>консултантских</w:t>
            </w:r>
            <w:proofErr w:type="spellEnd"/>
            <w:r>
              <w:rPr>
                <w:b/>
                <w:bCs/>
                <w:sz w:val="20"/>
                <w:szCs w:val="20"/>
              </w:rPr>
              <w:t xml:space="preserve"> </w:t>
            </w:r>
            <w:proofErr w:type="spellStart"/>
            <w:r>
              <w:rPr>
                <w:b/>
                <w:bCs/>
                <w:sz w:val="20"/>
                <w:szCs w:val="20"/>
              </w:rPr>
              <w:t>послова</w:t>
            </w:r>
            <w:proofErr w:type="spellEnd"/>
            <w:r>
              <w:rPr>
                <w:b/>
                <w:bCs/>
                <w:sz w:val="20"/>
                <w:szCs w:val="20"/>
              </w:rPr>
              <w:t>:</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567"/>
        </w:trPr>
        <w:tc>
          <w:tcPr>
            <w:tcW w:w="11329" w:type="dxa"/>
            <w:gridSpan w:val="2"/>
            <w:shd w:val="clear" w:color="auto" w:fill="F2F2F2"/>
            <w:vAlign w:val="center"/>
          </w:tcPr>
          <w:p w:rsidR="00706F72" w:rsidRDefault="00706F72">
            <w:pPr>
              <w:rPr>
                <w:b/>
                <w:bCs/>
                <w:sz w:val="20"/>
                <w:szCs w:val="20"/>
                <w:lang w:val="sr-Cyrl-CS"/>
              </w:rPr>
            </w:pPr>
            <w:r w:rsidRPr="00747413">
              <w:rPr>
                <w:b/>
                <w:bCs/>
                <w:sz w:val="20"/>
                <w:szCs w:val="20"/>
                <w:lang w:val="ru-RU"/>
              </w:rPr>
              <w:t>11. Стручни рад (прихваћени или реализовани пројекти, патенти, законски текстови и сл.):</w:t>
            </w:r>
          </w:p>
        </w:tc>
      </w:tr>
      <w:tr w:rsidR="00706F72" w:rsidTr="00D44512">
        <w:trPr>
          <w:trHeight w:val="351"/>
        </w:trPr>
        <w:tc>
          <w:tcPr>
            <w:tcW w:w="5558" w:type="dxa"/>
            <w:vAlign w:val="center"/>
          </w:tcPr>
          <w:p w:rsidR="00D97DEB" w:rsidRDefault="00D97DEB">
            <w:pPr>
              <w:rPr>
                <w:sz w:val="20"/>
                <w:szCs w:val="20"/>
                <w:lang w:val="ru-RU"/>
              </w:rPr>
            </w:pPr>
          </w:p>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597D89" w:rsidRDefault="00597D89" w:rsidP="00AB59FC">
            <w:pPr>
              <w:rPr>
                <w:sz w:val="20"/>
                <w:szCs w:val="20"/>
                <w:lang w:val="ru-RU"/>
              </w:rPr>
            </w:pPr>
          </w:p>
          <w:p w:rsidR="00597D89" w:rsidRDefault="00597D89" w:rsidP="00AB59FC">
            <w:pPr>
              <w:rPr>
                <w:sz w:val="20"/>
                <w:szCs w:val="20"/>
                <w:lang w:val="ru-RU"/>
              </w:rPr>
            </w:pPr>
          </w:p>
          <w:p w:rsidR="00706F72" w:rsidRDefault="00706F72" w:rsidP="00AB59FC">
            <w:pPr>
              <w:rPr>
                <w:sz w:val="20"/>
                <w:szCs w:val="20"/>
                <w:lang w:val="ru-RU"/>
              </w:rPr>
            </w:pPr>
            <w:r>
              <w:rPr>
                <w:sz w:val="20"/>
                <w:szCs w:val="20"/>
                <w:lang w:val="ru-RU"/>
              </w:rPr>
              <w:lastRenderedPageBreak/>
              <w:t xml:space="preserve">1. </w:t>
            </w:r>
            <w:r w:rsidRPr="00AB59FC">
              <w:rPr>
                <w:sz w:val="20"/>
                <w:szCs w:val="20"/>
                <w:lang w:val="ru-RU"/>
              </w:rPr>
              <w:t>Улога ST2 рецептора у регулацији сигналног пута IL33 у Th-2 имуном одговору и Конканавалин А индукованом хепатитису JP9/07.</w:t>
            </w:r>
            <w:r>
              <w:rPr>
                <w:sz w:val="20"/>
                <w:szCs w:val="20"/>
                <w:lang w:val="ru-RU"/>
              </w:rPr>
              <w:t xml:space="preserve"> Реализован 2009. године. Руководилац пројекта Доц. Марина </w:t>
            </w:r>
            <w:r w:rsidRPr="00AB59FC">
              <w:rPr>
                <w:sz w:val="20"/>
                <w:szCs w:val="20"/>
                <w:lang w:val="ru-RU"/>
              </w:rPr>
              <w:t>Стојановић</w:t>
            </w:r>
            <w:r>
              <w:rPr>
                <w:sz w:val="20"/>
                <w:szCs w:val="20"/>
                <w:lang w:val="ru-RU"/>
              </w:rPr>
              <w:t>.</w:t>
            </w:r>
          </w:p>
          <w:p w:rsidR="00706F72" w:rsidRDefault="00706F72" w:rsidP="00AB59FC">
            <w:pPr>
              <w:rPr>
                <w:sz w:val="20"/>
                <w:szCs w:val="20"/>
                <w:lang w:val="ru-RU"/>
              </w:rPr>
            </w:pPr>
          </w:p>
          <w:p w:rsidR="00706F72" w:rsidRDefault="00706F72" w:rsidP="00AB59FC">
            <w:pPr>
              <w:rPr>
                <w:sz w:val="20"/>
                <w:szCs w:val="20"/>
                <w:lang w:val="ru-RU"/>
              </w:rPr>
            </w:pPr>
            <w:r>
              <w:rPr>
                <w:sz w:val="20"/>
                <w:szCs w:val="20"/>
                <w:lang w:val="ru-RU"/>
              </w:rPr>
              <w:t xml:space="preserve">2. </w:t>
            </w:r>
            <w:r w:rsidRPr="00AB59FC">
              <w:rPr>
                <w:sz w:val="20"/>
                <w:szCs w:val="20"/>
                <w:lang w:val="ru-RU"/>
              </w:rPr>
              <w:t>Сигнални путеви који учествују у повећању експресије Bcl-2 у апоптози индукованој Наквонитом и Корбазолом у ћелијама хроничне лимфоцитне леукемије ЈП 06-10.</w:t>
            </w:r>
            <w:r>
              <w:rPr>
                <w:sz w:val="20"/>
                <w:szCs w:val="20"/>
                <w:lang w:val="ru-RU"/>
              </w:rPr>
              <w:t xml:space="preserve"> Реализован 2010. године. Руководилац пројекта </w:t>
            </w:r>
            <w:r w:rsidRPr="00AB59FC">
              <w:rPr>
                <w:sz w:val="20"/>
                <w:szCs w:val="20"/>
                <w:lang w:val="ru-RU"/>
              </w:rPr>
              <w:t>Сузана Поповић, истраживач сарадник</w:t>
            </w:r>
            <w:r>
              <w:rPr>
                <w:sz w:val="20"/>
                <w:szCs w:val="20"/>
                <w:lang w:val="ru-RU"/>
              </w:rPr>
              <w:t>.</w:t>
            </w:r>
          </w:p>
          <w:p w:rsidR="00706F72" w:rsidRDefault="00706F72" w:rsidP="00AB59FC">
            <w:pPr>
              <w:rPr>
                <w:sz w:val="20"/>
                <w:szCs w:val="20"/>
                <w:lang w:val="ru-RU"/>
              </w:rPr>
            </w:pPr>
          </w:p>
          <w:p w:rsidR="00706F72" w:rsidRDefault="00706F72" w:rsidP="00AB59FC">
            <w:pPr>
              <w:rPr>
                <w:sz w:val="20"/>
                <w:szCs w:val="20"/>
                <w:lang w:val="ru-RU"/>
              </w:rPr>
            </w:pPr>
            <w:r>
              <w:rPr>
                <w:sz w:val="20"/>
                <w:szCs w:val="20"/>
                <w:lang w:val="ru-RU"/>
              </w:rPr>
              <w:t xml:space="preserve">3. </w:t>
            </w:r>
            <w:r w:rsidRPr="00AB59FC">
              <w:rPr>
                <w:sz w:val="20"/>
                <w:szCs w:val="20"/>
                <w:lang w:val="ru-RU"/>
              </w:rPr>
              <w:t>Ефекат Ралоксифена на цитотоксичност Метотрексата и Миотрексата in vitro ЈП01/11</w:t>
            </w:r>
            <w:r>
              <w:rPr>
                <w:sz w:val="20"/>
                <w:szCs w:val="20"/>
                <w:lang w:val="ru-RU"/>
              </w:rPr>
              <w:t>. Реализован 2012. године. Руководилац пројекта Доц. Марина Митровић.</w:t>
            </w:r>
          </w:p>
          <w:p w:rsidR="00706F72" w:rsidRDefault="00706F72" w:rsidP="00AB59FC">
            <w:pPr>
              <w:rPr>
                <w:sz w:val="20"/>
                <w:szCs w:val="20"/>
                <w:lang w:val="ru-RU"/>
              </w:rPr>
            </w:pPr>
          </w:p>
          <w:p w:rsidR="00706F72" w:rsidRDefault="00706F72" w:rsidP="00AB59FC">
            <w:pPr>
              <w:rPr>
                <w:sz w:val="20"/>
                <w:szCs w:val="20"/>
                <w:lang w:val="ru-RU"/>
              </w:rPr>
            </w:pPr>
            <w:r>
              <w:rPr>
                <w:sz w:val="20"/>
                <w:szCs w:val="20"/>
                <w:lang w:val="ru-RU"/>
              </w:rPr>
              <w:t xml:space="preserve">4. </w:t>
            </w:r>
            <w:r w:rsidRPr="00C42F46">
              <w:rPr>
                <w:sz w:val="20"/>
                <w:szCs w:val="20"/>
                <w:lang w:val="ru-RU"/>
              </w:rPr>
              <w:t>Преклиничка испитивања биоактивних супстанци (ПИБАС), рег. бр. 41010.</w:t>
            </w:r>
            <w:r>
              <w:rPr>
                <w:sz w:val="20"/>
                <w:szCs w:val="20"/>
                <w:lang w:val="ru-RU"/>
              </w:rPr>
              <w:t xml:space="preserve"> Руководилац пројекта Проф. Снежана Марковић. У току.</w:t>
            </w:r>
          </w:p>
          <w:p w:rsidR="00706F72" w:rsidRDefault="00706F72" w:rsidP="00AB59FC">
            <w:pPr>
              <w:rPr>
                <w:sz w:val="20"/>
                <w:szCs w:val="20"/>
                <w:lang w:val="ru-RU"/>
              </w:rPr>
            </w:pPr>
          </w:p>
          <w:p w:rsidR="00706F72" w:rsidRPr="00AB59FC" w:rsidRDefault="00706F72" w:rsidP="00AB59FC">
            <w:pPr>
              <w:rPr>
                <w:sz w:val="20"/>
                <w:szCs w:val="20"/>
                <w:lang w:val="ru-RU"/>
              </w:rPr>
            </w:pPr>
            <w:r>
              <w:rPr>
                <w:sz w:val="20"/>
                <w:szCs w:val="20"/>
                <w:lang w:val="ru-RU"/>
              </w:rPr>
              <w:t xml:space="preserve">5. </w:t>
            </w:r>
            <w:r w:rsidRPr="00C42F46">
              <w:rPr>
                <w:sz w:val="20"/>
                <w:szCs w:val="20"/>
                <w:lang w:val="ru-RU"/>
              </w:rPr>
              <w:t>Интерлеукин 33/ST2 сигнални пут и галектин 3 у патогенези експерименталних периапикалних промена, рег. бр. 175071.</w:t>
            </w:r>
            <w:r>
              <w:rPr>
                <w:sz w:val="20"/>
                <w:szCs w:val="20"/>
                <w:lang w:val="ru-RU"/>
              </w:rPr>
              <w:t xml:space="preserve"> Руководилац пројекта Проф. др Миодраг Лукић. У току.</w:t>
            </w:r>
          </w:p>
        </w:tc>
      </w:tr>
      <w:tr w:rsidR="00706F72" w:rsidRPr="00747413" w:rsidTr="00D44512">
        <w:trPr>
          <w:trHeight w:val="567"/>
        </w:trPr>
        <w:tc>
          <w:tcPr>
            <w:tcW w:w="11329" w:type="dxa"/>
            <w:gridSpan w:val="2"/>
            <w:shd w:val="clear" w:color="auto" w:fill="F2F2F2"/>
            <w:vAlign w:val="center"/>
          </w:tcPr>
          <w:p w:rsidR="00706F72" w:rsidRDefault="00706F72">
            <w:pPr>
              <w:rPr>
                <w:b/>
                <w:bCs/>
                <w:sz w:val="20"/>
                <w:szCs w:val="20"/>
                <w:lang w:val="sr-Cyrl-CS"/>
              </w:rPr>
            </w:pPr>
            <w:r w:rsidRPr="00747413">
              <w:rPr>
                <w:b/>
                <w:bCs/>
                <w:sz w:val="20"/>
                <w:szCs w:val="20"/>
                <w:lang w:val="ru-RU"/>
              </w:rPr>
              <w:lastRenderedPageBreak/>
              <w:t>12. Признања, награде и одликовања за професионални рад:</w:t>
            </w:r>
          </w:p>
        </w:tc>
      </w:tr>
      <w:tr w:rsidR="00706F72" w:rsidTr="00D44512">
        <w:trPr>
          <w:trHeight w:val="351"/>
        </w:trPr>
        <w:tc>
          <w:tcPr>
            <w:tcW w:w="5558" w:type="dxa"/>
            <w:vAlign w:val="center"/>
          </w:tcPr>
          <w:p w:rsidR="00706F72" w:rsidRDefault="00706F72">
            <w:pPr>
              <w:rPr>
                <w:sz w:val="20"/>
                <w:szCs w:val="20"/>
                <w:lang w:val="ru-RU"/>
              </w:rPr>
            </w:pPr>
            <w:r>
              <w:rPr>
                <w:sz w:val="20"/>
                <w:szCs w:val="20"/>
                <w:lang w:val="ru-RU"/>
              </w:rPr>
              <w:t>a) у ранијем периоду</w:t>
            </w:r>
          </w:p>
        </w:tc>
        <w:tc>
          <w:tcPr>
            <w:tcW w:w="5771" w:type="dxa"/>
            <w:vAlign w:val="center"/>
          </w:tcPr>
          <w:p w:rsidR="00706F72" w:rsidRDefault="00706F72">
            <w:pPr>
              <w:rPr>
                <w:b/>
                <w:bCs/>
                <w:sz w:val="20"/>
                <w:szCs w:val="20"/>
                <w:lang w:val="ru-RU"/>
              </w:rPr>
            </w:pPr>
          </w:p>
        </w:tc>
      </w:tr>
      <w:tr w:rsidR="00706F72" w:rsidTr="00D44512">
        <w:trPr>
          <w:trHeight w:val="350"/>
        </w:trPr>
        <w:tc>
          <w:tcPr>
            <w:tcW w:w="11329" w:type="dxa"/>
            <w:gridSpan w:val="2"/>
            <w:vAlign w:val="center"/>
          </w:tcPr>
          <w:p w:rsidR="00706F72" w:rsidRDefault="00706F72">
            <w:pPr>
              <w:rPr>
                <w:b/>
                <w:bCs/>
                <w:sz w:val="20"/>
                <w:szCs w:val="20"/>
                <w:lang w:val="ru-RU"/>
              </w:rPr>
            </w:pPr>
          </w:p>
        </w:tc>
      </w:tr>
      <w:tr w:rsidR="00706F72" w:rsidRPr="00747413" w:rsidTr="00D44512">
        <w:trPr>
          <w:trHeight w:val="350"/>
        </w:trPr>
        <w:tc>
          <w:tcPr>
            <w:tcW w:w="5558" w:type="dxa"/>
            <w:vAlign w:val="center"/>
          </w:tcPr>
          <w:p w:rsidR="00706F72" w:rsidRDefault="00706F72">
            <w:pPr>
              <w:rPr>
                <w:sz w:val="20"/>
                <w:szCs w:val="20"/>
                <w:lang w:val="ru-RU"/>
              </w:rPr>
            </w:pPr>
            <w:r>
              <w:rPr>
                <w:sz w:val="20"/>
                <w:szCs w:val="20"/>
                <w:lang w:val="ru-RU"/>
              </w:rPr>
              <w:t>б) у току последњег изборног периода</w:t>
            </w:r>
          </w:p>
        </w:tc>
        <w:tc>
          <w:tcPr>
            <w:tcW w:w="5771" w:type="dxa"/>
            <w:vAlign w:val="center"/>
          </w:tcPr>
          <w:p w:rsidR="00706F72" w:rsidRDefault="00706F72">
            <w:pPr>
              <w:rPr>
                <w:b/>
                <w:bCs/>
                <w:sz w:val="20"/>
                <w:szCs w:val="20"/>
                <w:lang w:val="ru-RU"/>
              </w:rPr>
            </w:pPr>
          </w:p>
        </w:tc>
      </w:tr>
      <w:tr w:rsidR="00706F72" w:rsidRPr="00747413" w:rsidTr="00D44512">
        <w:trPr>
          <w:trHeight w:val="350"/>
        </w:trPr>
        <w:tc>
          <w:tcPr>
            <w:tcW w:w="11329" w:type="dxa"/>
            <w:gridSpan w:val="2"/>
            <w:vAlign w:val="center"/>
          </w:tcPr>
          <w:p w:rsidR="00706F72" w:rsidRDefault="00706F72">
            <w:pPr>
              <w:rPr>
                <w:b/>
                <w:bCs/>
                <w:sz w:val="20"/>
                <w:szCs w:val="20"/>
                <w:lang w:val="ru-RU"/>
              </w:rPr>
            </w:pPr>
          </w:p>
        </w:tc>
      </w:tr>
      <w:tr w:rsidR="00706F72" w:rsidTr="00D44512">
        <w:trPr>
          <w:trHeight w:val="567"/>
        </w:trPr>
        <w:tc>
          <w:tcPr>
            <w:tcW w:w="11329" w:type="dxa"/>
            <w:gridSpan w:val="2"/>
            <w:shd w:val="clear" w:color="auto" w:fill="F2F2F2"/>
            <w:vAlign w:val="center"/>
          </w:tcPr>
          <w:p w:rsidR="00706F72" w:rsidRDefault="00706F72">
            <w:pPr>
              <w:rPr>
                <w:b/>
                <w:bCs/>
                <w:sz w:val="20"/>
                <w:szCs w:val="20"/>
              </w:rPr>
            </w:pPr>
            <w:r>
              <w:rPr>
                <w:b/>
                <w:bCs/>
                <w:sz w:val="20"/>
                <w:szCs w:val="20"/>
              </w:rPr>
              <w:t xml:space="preserve">13. </w:t>
            </w:r>
            <w:proofErr w:type="spellStart"/>
            <w:r>
              <w:rPr>
                <w:b/>
                <w:bCs/>
                <w:sz w:val="20"/>
                <w:szCs w:val="20"/>
              </w:rPr>
              <w:t>Остало</w:t>
            </w:r>
            <w:proofErr w:type="spellEnd"/>
            <w:r>
              <w:rPr>
                <w:b/>
                <w:bCs/>
                <w:sz w:val="20"/>
                <w:szCs w:val="20"/>
              </w:rPr>
              <w:t>:</w:t>
            </w:r>
          </w:p>
        </w:tc>
      </w:tr>
      <w:tr w:rsidR="00706F72" w:rsidTr="00D44512">
        <w:trPr>
          <w:trHeight w:val="851"/>
        </w:trPr>
        <w:tc>
          <w:tcPr>
            <w:tcW w:w="11329" w:type="dxa"/>
            <w:gridSpan w:val="2"/>
          </w:tcPr>
          <w:p w:rsidR="00706F72" w:rsidRDefault="00706F72">
            <w:pPr>
              <w:spacing w:before="240"/>
              <w:rPr>
                <w:sz w:val="20"/>
                <w:szCs w:val="20"/>
              </w:rPr>
            </w:pPr>
          </w:p>
        </w:tc>
      </w:tr>
    </w:tbl>
    <w:p w:rsidR="00706F72" w:rsidRDefault="00706F72"/>
    <w:p w:rsidR="00706F72" w:rsidRDefault="00706F72">
      <w:pPr>
        <w:spacing w:after="200" w:line="276" w:lineRule="auto"/>
      </w:pPr>
      <w:r>
        <w:br w:type="page"/>
      </w:r>
    </w:p>
    <w:tbl>
      <w:tblPr>
        <w:tblW w:w="495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16"/>
      </w:tblGrid>
      <w:tr w:rsidR="00706F72" w:rsidRPr="00747413">
        <w:trPr>
          <w:trHeight w:val="851"/>
          <w:tblHeader/>
        </w:trPr>
        <w:tc>
          <w:tcPr>
            <w:tcW w:w="9758" w:type="dxa"/>
            <w:shd w:val="clear" w:color="auto" w:fill="DDDDDD"/>
            <w:vAlign w:val="center"/>
          </w:tcPr>
          <w:p w:rsidR="00706F72" w:rsidRDefault="00706F72">
            <w:pPr>
              <w:pStyle w:val="Heading2"/>
            </w:pPr>
            <w:r>
              <w:lastRenderedPageBreak/>
              <w:t>IV       ПЕДАГОШКА СПОСОБНОСТ И ДОПРИНОС У НАСТАВИ</w:t>
            </w: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а)  Претходни наставни рад (пре избора у звање наставника):</w:t>
            </w: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1. Назив студијског програма, наставног предмета (модула, курса), година студијског програма и фонд часова:</w:t>
            </w:r>
          </w:p>
        </w:tc>
      </w:tr>
      <w:tr w:rsidR="00706F72" w:rsidRPr="00747413">
        <w:trPr>
          <w:trHeight w:val="567"/>
        </w:trPr>
        <w:tc>
          <w:tcPr>
            <w:tcW w:w="9758" w:type="dxa"/>
            <w:vAlign w:val="center"/>
          </w:tcPr>
          <w:p w:rsidR="00706F72" w:rsidRDefault="00706F72" w:rsidP="007B41D2">
            <w:pPr>
              <w:tabs>
                <w:tab w:val="num" w:pos="480"/>
              </w:tabs>
              <w:rPr>
                <w:sz w:val="20"/>
                <w:szCs w:val="20"/>
                <w:lang w:val="ru-RU"/>
              </w:rPr>
            </w:pPr>
            <w:r>
              <w:rPr>
                <w:sz w:val="20"/>
                <w:szCs w:val="20"/>
                <w:lang w:val="ru-RU"/>
              </w:rPr>
              <w:t>Студијски програм:  И</w:t>
            </w:r>
            <w:r w:rsidRPr="00E6616D">
              <w:rPr>
                <w:sz w:val="20"/>
                <w:szCs w:val="20"/>
                <w:lang w:val="ru-RU"/>
              </w:rPr>
              <w:t>нтегрисане академске студије медицине, наставни предмет: Биохемија; друга година студијског програма; фонд часов</w:t>
            </w:r>
            <w:r>
              <w:rPr>
                <w:sz w:val="20"/>
                <w:szCs w:val="20"/>
                <w:lang w:val="ru-RU"/>
              </w:rPr>
              <w:t>а: 140</w:t>
            </w:r>
            <w:r w:rsidRPr="00E6616D">
              <w:rPr>
                <w:sz w:val="20"/>
                <w:szCs w:val="20"/>
                <w:lang w:val="ru-RU"/>
              </w:rPr>
              <w:t xml:space="preserve"> часов</w:t>
            </w:r>
            <w:r>
              <w:rPr>
                <w:sz w:val="20"/>
                <w:szCs w:val="20"/>
                <w:lang w:val="ru-RU"/>
              </w:rPr>
              <w:t>а практичне наставе</w:t>
            </w:r>
            <w:r w:rsidRPr="00E6616D">
              <w:rPr>
                <w:sz w:val="20"/>
                <w:szCs w:val="20"/>
                <w:lang w:val="ru-RU"/>
              </w:rPr>
              <w:t xml:space="preserve"> годишње</w:t>
            </w:r>
            <w:r>
              <w:rPr>
                <w:sz w:val="20"/>
                <w:szCs w:val="20"/>
                <w:lang w:val="ru-RU"/>
              </w:rPr>
              <w:t>.</w:t>
            </w:r>
          </w:p>
          <w:p w:rsidR="00706F72" w:rsidRDefault="00706F72" w:rsidP="007B41D2">
            <w:pPr>
              <w:tabs>
                <w:tab w:val="num" w:pos="480"/>
              </w:tabs>
              <w:rPr>
                <w:sz w:val="20"/>
                <w:szCs w:val="20"/>
                <w:lang w:val="ru-RU"/>
              </w:rPr>
            </w:pPr>
          </w:p>
          <w:p w:rsidR="00706F72" w:rsidRPr="00E6616D" w:rsidRDefault="00706F72" w:rsidP="007B41D2">
            <w:pPr>
              <w:jc w:val="both"/>
              <w:rPr>
                <w:sz w:val="20"/>
                <w:szCs w:val="20"/>
                <w:lang w:val="ru-RU"/>
              </w:rPr>
            </w:pPr>
            <w:r>
              <w:rPr>
                <w:sz w:val="20"/>
                <w:szCs w:val="20"/>
                <w:lang w:val="ru-RU"/>
              </w:rPr>
              <w:t>Студијски програм: И</w:t>
            </w:r>
            <w:r w:rsidRPr="00E6616D">
              <w:rPr>
                <w:sz w:val="20"/>
                <w:szCs w:val="20"/>
                <w:lang w:val="ru-RU"/>
              </w:rPr>
              <w:t>нтегрисане академске студије стоматологије, наставни предмет: Биохемија; прва година студ</w:t>
            </w:r>
            <w:r>
              <w:rPr>
                <w:sz w:val="20"/>
                <w:szCs w:val="20"/>
                <w:lang w:val="ru-RU"/>
              </w:rPr>
              <w:t xml:space="preserve">ијског програма; фонд часова: </w:t>
            </w:r>
            <w:r w:rsidRPr="00581CCF">
              <w:rPr>
                <w:sz w:val="20"/>
                <w:szCs w:val="20"/>
                <w:lang w:val="ru-RU"/>
              </w:rPr>
              <w:t>24</w:t>
            </w:r>
            <w:r>
              <w:rPr>
                <w:sz w:val="20"/>
                <w:szCs w:val="20"/>
                <w:lang w:val="ru-RU"/>
              </w:rPr>
              <w:t xml:space="preserve"> часа</w:t>
            </w:r>
            <w:r w:rsidRPr="00E6616D">
              <w:rPr>
                <w:sz w:val="20"/>
                <w:szCs w:val="20"/>
                <w:lang w:val="ru-RU"/>
              </w:rPr>
              <w:t xml:space="preserve"> практи</w:t>
            </w:r>
            <w:r>
              <w:rPr>
                <w:sz w:val="20"/>
                <w:szCs w:val="20"/>
                <w:lang w:val="ru-RU"/>
              </w:rPr>
              <w:t>чне наставе</w:t>
            </w:r>
            <w:r w:rsidRPr="00E6616D">
              <w:rPr>
                <w:sz w:val="20"/>
                <w:szCs w:val="20"/>
                <w:lang w:val="ru-RU"/>
              </w:rPr>
              <w:t xml:space="preserve"> годишње</w:t>
            </w:r>
            <w:r>
              <w:rPr>
                <w:sz w:val="20"/>
                <w:szCs w:val="20"/>
                <w:lang w:val="ru-RU"/>
              </w:rPr>
              <w:t>.</w:t>
            </w:r>
          </w:p>
          <w:p w:rsidR="00706F72" w:rsidRDefault="00706F72" w:rsidP="007B41D2">
            <w:pPr>
              <w:tabs>
                <w:tab w:val="num" w:pos="480"/>
              </w:tabs>
              <w:rPr>
                <w:sz w:val="20"/>
                <w:szCs w:val="20"/>
                <w:lang w:val="ru-RU"/>
              </w:rPr>
            </w:pPr>
          </w:p>
          <w:p w:rsidR="00706F72" w:rsidRDefault="00706F72" w:rsidP="007B41D2">
            <w:pPr>
              <w:tabs>
                <w:tab w:val="num" w:pos="480"/>
              </w:tabs>
              <w:rPr>
                <w:sz w:val="20"/>
                <w:szCs w:val="20"/>
                <w:lang w:val="ru-RU"/>
              </w:rPr>
            </w:pPr>
            <w:r>
              <w:rPr>
                <w:sz w:val="20"/>
                <w:szCs w:val="20"/>
                <w:lang w:val="ru-RU"/>
              </w:rPr>
              <w:t>Студијски програм: О</w:t>
            </w:r>
            <w:r w:rsidRPr="004A14BF">
              <w:rPr>
                <w:sz w:val="20"/>
                <w:szCs w:val="20"/>
                <w:lang w:val="ru-RU"/>
              </w:rPr>
              <w:t>сновне струковне студ</w:t>
            </w:r>
            <w:r>
              <w:rPr>
                <w:sz w:val="20"/>
                <w:szCs w:val="20"/>
                <w:lang w:val="ru-RU"/>
              </w:rPr>
              <w:t>ије, наставни предмет: Биохемија</w:t>
            </w:r>
            <w:r w:rsidRPr="004A14BF">
              <w:rPr>
                <w:sz w:val="20"/>
                <w:szCs w:val="20"/>
                <w:lang w:val="ru-RU"/>
              </w:rPr>
              <w:t xml:space="preserve">; прва година студијског програма; фонд часова: </w:t>
            </w:r>
            <w:r w:rsidRPr="00B15C24">
              <w:rPr>
                <w:sz w:val="20"/>
                <w:szCs w:val="20"/>
                <w:lang w:val="sr-Latn-CS"/>
              </w:rPr>
              <w:t>30</w:t>
            </w:r>
            <w:r w:rsidRPr="00B15C24">
              <w:rPr>
                <w:sz w:val="20"/>
                <w:szCs w:val="20"/>
                <w:lang w:val="ru-RU"/>
              </w:rPr>
              <w:t xml:space="preserve"> </w:t>
            </w:r>
            <w:r w:rsidRPr="004A14BF">
              <w:rPr>
                <w:sz w:val="20"/>
                <w:szCs w:val="20"/>
                <w:lang w:val="ru-RU"/>
              </w:rPr>
              <w:t>часова практичне наставе</w:t>
            </w:r>
            <w:r>
              <w:rPr>
                <w:sz w:val="20"/>
                <w:szCs w:val="20"/>
                <w:lang w:val="ru-RU"/>
              </w:rPr>
              <w:t xml:space="preserve"> </w:t>
            </w:r>
            <w:r w:rsidRPr="00E6616D">
              <w:rPr>
                <w:sz w:val="20"/>
                <w:szCs w:val="20"/>
                <w:lang w:val="ru-RU"/>
              </w:rPr>
              <w:t xml:space="preserve"> годишње</w:t>
            </w:r>
            <w:r>
              <w:rPr>
                <w:sz w:val="20"/>
                <w:szCs w:val="20"/>
                <w:lang w:val="ru-RU"/>
              </w:rPr>
              <w:t>.</w:t>
            </w:r>
          </w:p>
          <w:p w:rsidR="00706F72" w:rsidRDefault="00706F72" w:rsidP="007B41D2">
            <w:pPr>
              <w:tabs>
                <w:tab w:val="num" w:pos="480"/>
              </w:tabs>
              <w:rPr>
                <w:sz w:val="20"/>
                <w:szCs w:val="20"/>
                <w:lang w:val="ru-RU"/>
              </w:rPr>
            </w:pPr>
          </w:p>
          <w:p w:rsidR="00706F72" w:rsidRDefault="00706F72" w:rsidP="007B41D2">
            <w:pPr>
              <w:tabs>
                <w:tab w:val="num" w:pos="480"/>
              </w:tabs>
              <w:rPr>
                <w:sz w:val="20"/>
                <w:szCs w:val="20"/>
                <w:lang w:val="ru-RU"/>
              </w:rPr>
            </w:pPr>
            <w:r w:rsidRPr="00F31976">
              <w:rPr>
                <w:sz w:val="20"/>
                <w:szCs w:val="20"/>
                <w:lang w:val="ru-RU"/>
              </w:rPr>
              <w:t xml:space="preserve">Студијски програм: </w:t>
            </w:r>
            <w:r>
              <w:rPr>
                <w:sz w:val="20"/>
                <w:szCs w:val="20"/>
                <w:lang w:val="ru-RU"/>
              </w:rPr>
              <w:t>И</w:t>
            </w:r>
            <w:r w:rsidRPr="00E6616D">
              <w:rPr>
                <w:sz w:val="20"/>
                <w:szCs w:val="20"/>
                <w:lang w:val="ru-RU"/>
              </w:rPr>
              <w:t xml:space="preserve">нтегрисане академске студије </w:t>
            </w:r>
            <w:r>
              <w:rPr>
                <w:sz w:val="20"/>
                <w:szCs w:val="20"/>
                <w:lang w:val="ru-RU"/>
              </w:rPr>
              <w:t xml:space="preserve">фармације, </w:t>
            </w:r>
            <w:r w:rsidRPr="00E6616D">
              <w:rPr>
                <w:sz w:val="20"/>
                <w:szCs w:val="20"/>
                <w:lang w:val="ru-RU"/>
              </w:rPr>
              <w:t xml:space="preserve">наставни предмет: Биохемија; </w:t>
            </w:r>
            <w:r>
              <w:rPr>
                <w:sz w:val="20"/>
                <w:szCs w:val="20"/>
                <w:lang w:val="ru-RU"/>
              </w:rPr>
              <w:t xml:space="preserve">друга </w:t>
            </w:r>
            <w:r w:rsidRPr="00E6616D">
              <w:rPr>
                <w:sz w:val="20"/>
                <w:szCs w:val="20"/>
                <w:lang w:val="ru-RU"/>
              </w:rPr>
              <w:t>година студ</w:t>
            </w:r>
            <w:r>
              <w:rPr>
                <w:sz w:val="20"/>
                <w:szCs w:val="20"/>
                <w:lang w:val="ru-RU"/>
              </w:rPr>
              <w:t>ијског програма; фонд часова: 8 часова</w:t>
            </w:r>
            <w:r w:rsidRPr="00E6616D">
              <w:rPr>
                <w:sz w:val="20"/>
                <w:szCs w:val="20"/>
                <w:lang w:val="ru-RU"/>
              </w:rPr>
              <w:t xml:space="preserve"> практи</w:t>
            </w:r>
            <w:r>
              <w:rPr>
                <w:sz w:val="20"/>
                <w:szCs w:val="20"/>
                <w:lang w:val="ru-RU"/>
              </w:rPr>
              <w:t>чне наставе</w:t>
            </w:r>
            <w:r w:rsidRPr="00E6616D">
              <w:rPr>
                <w:sz w:val="20"/>
                <w:szCs w:val="20"/>
                <w:lang w:val="ru-RU"/>
              </w:rPr>
              <w:t xml:space="preserve"> годишње</w:t>
            </w:r>
            <w:r>
              <w:rPr>
                <w:sz w:val="20"/>
                <w:szCs w:val="20"/>
                <w:lang w:val="ru-RU"/>
              </w:rPr>
              <w:t>.</w:t>
            </w:r>
          </w:p>
          <w:p w:rsidR="00706F72" w:rsidRDefault="00706F72">
            <w:pPr>
              <w:rPr>
                <w:b/>
                <w:bCs/>
                <w:sz w:val="20"/>
                <w:szCs w:val="20"/>
                <w:lang w:val="ru-RU"/>
              </w:rPr>
            </w:pPr>
          </w:p>
        </w:tc>
      </w:tr>
      <w:tr w:rsidR="00706F72">
        <w:trPr>
          <w:trHeight w:val="567"/>
        </w:trPr>
        <w:tc>
          <w:tcPr>
            <w:tcW w:w="9758" w:type="dxa"/>
            <w:vAlign w:val="center"/>
          </w:tcPr>
          <w:p w:rsidR="00706F72" w:rsidRDefault="00706F72">
            <w:pPr>
              <w:rPr>
                <w:b/>
                <w:bCs/>
                <w:sz w:val="20"/>
                <w:szCs w:val="20"/>
                <w:lang w:val="ru-RU"/>
              </w:rPr>
            </w:pPr>
            <w:r>
              <w:rPr>
                <w:sz w:val="20"/>
                <w:szCs w:val="20"/>
                <w:lang w:val="ru-RU"/>
              </w:rPr>
              <w:t>2. Педагошко искуство:</w:t>
            </w:r>
          </w:p>
        </w:tc>
      </w:tr>
      <w:tr w:rsidR="00706F72">
        <w:trPr>
          <w:trHeight w:val="567"/>
        </w:trPr>
        <w:tc>
          <w:tcPr>
            <w:tcW w:w="9758" w:type="dxa"/>
            <w:vAlign w:val="center"/>
          </w:tcPr>
          <w:p w:rsidR="00706F72" w:rsidRPr="007B41D2" w:rsidRDefault="00706F72">
            <w:pPr>
              <w:rPr>
                <w:sz w:val="20"/>
                <w:szCs w:val="20"/>
                <w:lang w:val="ru-RU"/>
              </w:rPr>
            </w:pPr>
            <w:r w:rsidRPr="007B41D2">
              <w:rPr>
                <w:sz w:val="20"/>
                <w:szCs w:val="20"/>
                <w:lang w:val="ru-RU"/>
              </w:rPr>
              <w:t>Од 2007 до данас</w:t>
            </w:r>
            <w:r>
              <w:rPr>
                <w:sz w:val="20"/>
                <w:szCs w:val="20"/>
                <w:lang w:val="ru-RU"/>
              </w:rPr>
              <w:t>.</w:t>
            </w: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3. Реизборност у звање асистента (од – до, број):</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4. Одржавање наставе под менторством (обим ангажовања у часовима / по семестру, на предмету, са фондом</w:t>
            </w:r>
            <w:r w:rsidRPr="00747413">
              <w:rPr>
                <w:sz w:val="20"/>
                <w:szCs w:val="20"/>
                <w:lang w:val="ru-RU"/>
              </w:rPr>
              <w:br/>
            </w:r>
            <w:r>
              <w:rPr>
                <w:sz w:val="20"/>
                <w:szCs w:val="20"/>
                <w:lang w:val="ru-RU"/>
              </w:rPr>
              <w:t>часова):</w:t>
            </w:r>
          </w:p>
        </w:tc>
      </w:tr>
      <w:tr w:rsidR="00706F72" w:rsidRPr="00747413">
        <w:trPr>
          <w:trHeight w:val="567"/>
        </w:trPr>
        <w:tc>
          <w:tcPr>
            <w:tcW w:w="9758" w:type="dxa"/>
            <w:vAlign w:val="center"/>
          </w:tcPr>
          <w:p w:rsidR="00706F72" w:rsidRDefault="00706F72">
            <w:pPr>
              <w:rPr>
                <w:b/>
                <w:bCs/>
                <w:sz w:val="20"/>
                <w:szCs w:val="20"/>
                <w:lang w:val="ru-RU"/>
              </w:rPr>
            </w:pPr>
          </w:p>
        </w:tc>
      </w:tr>
      <w:tr w:rsidR="00706F72">
        <w:trPr>
          <w:trHeight w:val="567"/>
        </w:trPr>
        <w:tc>
          <w:tcPr>
            <w:tcW w:w="9758" w:type="dxa"/>
            <w:vAlign w:val="center"/>
          </w:tcPr>
          <w:p w:rsidR="00706F72" w:rsidRDefault="00706F72">
            <w:pPr>
              <w:rPr>
                <w:b/>
                <w:bCs/>
                <w:sz w:val="20"/>
                <w:szCs w:val="20"/>
                <w:lang w:val="ru-RU"/>
              </w:rPr>
            </w:pPr>
            <w:r>
              <w:rPr>
                <w:sz w:val="20"/>
                <w:szCs w:val="20"/>
                <w:lang w:val="ru-RU"/>
              </w:rPr>
              <w:t>5. Оцена приступног предавања:</w:t>
            </w:r>
          </w:p>
        </w:tc>
      </w:tr>
      <w:tr w:rsidR="00706F72">
        <w:trPr>
          <w:trHeight w:val="567"/>
        </w:trPr>
        <w:tc>
          <w:tcPr>
            <w:tcW w:w="9758" w:type="dxa"/>
            <w:vAlign w:val="center"/>
          </w:tcPr>
          <w:p w:rsidR="00706F72" w:rsidRDefault="00706F72">
            <w:pPr>
              <w:rPr>
                <w:b/>
                <w:bCs/>
                <w:sz w:val="20"/>
                <w:szCs w:val="20"/>
                <w:lang w:val="ru-RU"/>
              </w:rPr>
            </w:pP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б)  Садашњи наставни рад (за избор у више звање наставника – ванредни професор и редовни професор)</w:t>
            </w: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 xml:space="preserve">1. Назив студијског програма, предмета (модула, курса), година студијског програма и фонд часова </w:t>
            </w:r>
            <w:r w:rsidRPr="00747413">
              <w:rPr>
                <w:sz w:val="20"/>
                <w:szCs w:val="20"/>
                <w:lang w:val="ru-RU"/>
              </w:rPr>
              <w:br/>
            </w:r>
            <w:r>
              <w:rPr>
                <w:sz w:val="20"/>
                <w:szCs w:val="20"/>
                <w:lang w:val="ru-RU"/>
              </w:rPr>
              <w:t>(на основним, дипломским односно специјалистичким, магистарским и докторским студијама):</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2. Увођење нових области, наставних предмета (модула, курсева):</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3. Увођење нових метода у реализацији наставе и развоју квалитетног материјала за употребу у настави (задатака, демонстрационих огледа, групних радова и сл.):</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4. Уџбеници (наслов, аутори, година издавања, издавач):</w:t>
            </w:r>
          </w:p>
        </w:tc>
      </w:tr>
      <w:tr w:rsidR="00706F72">
        <w:trPr>
          <w:trHeight w:val="567"/>
        </w:trPr>
        <w:tc>
          <w:tcPr>
            <w:tcW w:w="9758" w:type="dxa"/>
            <w:vAlign w:val="center"/>
          </w:tcPr>
          <w:p w:rsidR="00706F72" w:rsidRPr="007F0EFB" w:rsidRDefault="00D44512" w:rsidP="007F0EFB">
            <w:pPr>
              <w:pStyle w:val="Default"/>
              <w:rPr>
                <w:sz w:val="20"/>
                <w:szCs w:val="20"/>
              </w:rPr>
            </w:pPr>
            <w:r>
              <w:rPr>
                <w:sz w:val="20"/>
                <w:szCs w:val="20"/>
                <w:lang w:val="sr-Cyrl-CS"/>
              </w:rPr>
              <w:t>Уџбеник</w:t>
            </w:r>
            <w:r w:rsidR="00706F72" w:rsidRPr="007F0EFB">
              <w:rPr>
                <w:sz w:val="20"/>
                <w:szCs w:val="20"/>
                <w:lang w:val="sr-Cyrl-CS"/>
              </w:rPr>
              <w:t xml:space="preserve"> за</w:t>
            </w:r>
            <w:r>
              <w:rPr>
                <w:sz w:val="20"/>
                <w:szCs w:val="20"/>
                <w:lang w:val="sr-Cyrl-CS"/>
              </w:rPr>
              <w:t xml:space="preserve"> </w:t>
            </w:r>
            <w:r w:rsidR="00706F72" w:rsidRPr="007F0EFB">
              <w:rPr>
                <w:sz w:val="20"/>
                <w:szCs w:val="20"/>
                <w:lang w:val="sr-Cyrl-CS"/>
              </w:rPr>
              <w:t xml:space="preserve">студенте ИАСМ, Митровић Марина, </w:t>
            </w:r>
            <w:r w:rsidR="00706F72" w:rsidRPr="007F0EFB">
              <w:rPr>
                <w:b/>
                <w:bCs/>
                <w:sz w:val="20"/>
                <w:szCs w:val="20"/>
                <w:lang w:val="sr-Cyrl-CS"/>
              </w:rPr>
              <w:t>Николић Ивана</w:t>
            </w:r>
            <w:r w:rsidR="00706F72" w:rsidRPr="007F0EFB">
              <w:rPr>
                <w:sz w:val="20"/>
                <w:szCs w:val="20"/>
                <w:lang w:val="sr-Cyrl-CS"/>
              </w:rPr>
              <w:t>, Анђелковић Марија</w:t>
            </w:r>
            <w:r w:rsidR="00706F72" w:rsidRPr="00747413">
              <w:rPr>
                <w:sz w:val="20"/>
                <w:szCs w:val="20"/>
                <w:lang w:val="ru-RU"/>
              </w:rPr>
              <w:t>,</w:t>
            </w:r>
            <w:r w:rsidR="00706F72" w:rsidRPr="007F0EFB">
              <w:rPr>
                <w:sz w:val="20"/>
                <w:szCs w:val="20"/>
                <w:lang w:val="sr-Cyrl-CS"/>
              </w:rPr>
              <w:t xml:space="preserve"> Зарић Милан</w:t>
            </w:r>
            <w:r w:rsidR="00706F72" w:rsidRPr="00747413">
              <w:rPr>
                <w:sz w:val="20"/>
                <w:szCs w:val="20"/>
                <w:lang w:val="ru-RU"/>
              </w:rPr>
              <w:t>, Станојевић-Пирковић Маријана</w:t>
            </w:r>
            <w:r w:rsidR="00706F72" w:rsidRPr="007F0EFB">
              <w:rPr>
                <w:sz w:val="20"/>
                <w:szCs w:val="20"/>
                <w:lang w:val="sr-Cyrl-CS"/>
              </w:rPr>
              <w:t xml:space="preserve"> и Зелен Иванка. "</w:t>
            </w:r>
            <w:r w:rsidR="00706F72" w:rsidRPr="007F0EFB">
              <w:rPr>
                <w:b/>
                <w:bCs/>
                <w:sz w:val="20"/>
                <w:szCs w:val="20"/>
                <w:lang w:val="sr-Cyrl-CS"/>
              </w:rPr>
              <w:t xml:space="preserve">Биохемија" </w:t>
            </w:r>
            <w:r w:rsidR="00706F72" w:rsidRPr="007F0EFB">
              <w:rPr>
                <w:sz w:val="20"/>
                <w:szCs w:val="20"/>
                <w:lang w:val="sr-Cyrl-CS"/>
              </w:rPr>
              <w:t xml:space="preserve">Факултет медицинских наука универзитета у Крагујевцу (2013) </w:t>
            </w:r>
            <w:r w:rsidR="00706F72" w:rsidRPr="007F0EFB">
              <w:rPr>
                <w:sz w:val="20"/>
                <w:szCs w:val="20"/>
              </w:rPr>
              <w:t>ISBN</w:t>
            </w:r>
            <w:r w:rsidR="00706F72" w:rsidRPr="007F0EFB">
              <w:rPr>
                <w:sz w:val="20"/>
                <w:szCs w:val="20"/>
                <w:lang w:val="sr-Cyrl-CS"/>
              </w:rPr>
              <w:t xml:space="preserve"> </w:t>
            </w:r>
            <w:r w:rsidR="00706F72" w:rsidRPr="007F0EFB">
              <w:rPr>
                <w:sz w:val="20"/>
                <w:szCs w:val="20"/>
              </w:rPr>
              <w:t>978-86-7760-095-2.</w:t>
            </w:r>
            <w:r w:rsidR="00EE42EC">
              <w:rPr>
                <w:sz w:val="20"/>
                <w:szCs w:val="20"/>
              </w:rPr>
              <w:t xml:space="preserve"> M14</w:t>
            </w:r>
          </w:p>
          <w:p w:rsidR="00706F72" w:rsidRDefault="00706F72">
            <w:pPr>
              <w:rPr>
                <w:b/>
                <w:bCs/>
                <w:sz w:val="20"/>
                <w:szCs w:val="20"/>
                <w:lang w:val="ru-RU"/>
              </w:rPr>
            </w:pPr>
          </w:p>
        </w:tc>
      </w:tr>
      <w:tr w:rsidR="00706F72" w:rsidRPr="00747413">
        <w:trPr>
          <w:trHeight w:val="567"/>
        </w:trPr>
        <w:tc>
          <w:tcPr>
            <w:tcW w:w="9758" w:type="dxa"/>
            <w:vAlign w:val="center"/>
          </w:tcPr>
          <w:p w:rsidR="00706F72" w:rsidRDefault="00706F72" w:rsidP="00BF49AB">
            <w:pPr>
              <w:pStyle w:val="Default"/>
              <w:rPr>
                <w:sz w:val="20"/>
                <w:szCs w:val="20"/>
                <w:lang w:val="ru-RU"/>
              </w:rPr>
            </w:pPr>
            <w:r>
              <w:rPr>
                <w:sz w:val="20"/>
                <w:szCs w:val="20"/>
                <w:lang w:val="ru-RU"/>
              </w:rPr>
              <w:lastRenderedPageBreak/>
              <w:t xml:space="preserve">5. </w:t>
            </w:r>
            <w:r w:rsidRPr="007B41D2">
              <w:rPr>
                <w:sz w:val="20"/>
                <w:szCs w:val="20"/>
                <w:lang w:val="ru-RU"/>
              </w:rPr>
              <w:t>Друга дидактичка средства (приручници</w:t>
            </w:r>
            <w:r>
              <w:rPr>
                <w:sz w:val="20"/>
                <w:szCs w:val="20"/>
                <w:lang w:val="ru-RU"/>
              </w:rPr>
              <w:t>, скрипте и сл. – наслов, аутор, година издавања, издавач):</w:t>
            </w:r>
          </w:p>
          <w:p w:rsidR="00706F72" w:rsidRDefault="00706F72" w:rsidP="00BF49AB">
            <w:pPr>
              <w:pStyle w:val="Default"/>
              <w:rPr>
                <w:sz w:val="20"/>
                <w:szCs w:val="20"/>
                <w:lang w:val="sr-Cyrl-CS"/>
              </w:rPr>
            </w:pPr>
            <w:r w:rsidRPr="007F0EFB">
              <w:rPr>
                <w:sz w:val="20"/>
                <w:szCs w:val="20"/>
                <w:lang w:val="sr-Cyrl-CS"/>
              </w:rPr>
              <w:t xml:space="preserve"> </w:t>
            </w:r>
          </w:p>
          <w:p w:rsidR="00706F72" w:rsidRPr="00EE42EC" w:rsidRDefault="00706F72" w:rsidP="00BF49AB">
            <w:pPr>
              <w:pStyle w:val="Default"/>
              <w:rPr>
                <w:sz w:val="20"/>
                <w:szCs w:val="20"/>
              </w:rPr>
            </w:pPr>
            <w:r w:rsidRPr="007F0EFB">
              <w:rPr>
                <w:sz w:val="20"/>
                <w:szCs w:val="20"/>
                <w:lang w:val="sr-Cyrl-CS"/>
              </w:rPr>
              <w:t>''</w:t>
            </w:r>
            <w:r w:rsidRPr="007F0EFB">
              <w:rPr>
                <w:b/>
                <w:bCs/>
                <w:sz w:val="20"/>
                <w:szCs w:val="20"/>
                <w:lang w:val="sr-Cyrl-CS"/>
              </w:rPr>
              <w:t xml:space="preserve">Збирка тест питања са решењима за проверу знања из биохемије'' </w:t>
            </w:r>
            <w:r w:rsidRPr="007F0EFB">
              <w:rPr>
                <w:sz w:val="20"/>
                <w:szCs w:val="20"/>
                <w:lang w:val="sr-Cyrl-CS"/>
              </w:rPr>
              <w:t xml:space="preserve">аутори Марина Митровић, </w:t>
            </w:r>
            <w:r w:rsidRPr="007F0EFB">
              <w:rPr>
                <w:b/>
                <w:bCs/>
                <w:sz w:val="20"/>
                <w:szCs w:val="20"/>
                <w:lang w:val="sr-Cyrl-CS"/>
              </w:rPr>
              <w:t>Ивана Николић</w:t>
            </w:r>
            <w:r w:rsidRPr="007F0EFB">
              <w:rPr>
                <w:sz w:val="20"/>
                <w:szCs w:val="20"/>
                <w:lang w:val="sr-Cyrl-CS"/>
              </w:rPr>
              <w:t>, Милан Зарић, Марија Анђелковић и Иванка Зелен. ISBN 978-86-7760-094-5</w:t>
            </w:r>
            <w:r>
              <w:rPr>
                <w:sz w:val="20"/>
                <w:szCs w:val="20"/>
                <w:lang w:val="sr-Cyrl-CS"/>
              </w:rPr>
              <w:t>.</w:t>
            </w:r>
            <w:r w:rsidRPr="00430C58">
              <w:rPr>
                <w:sz w:val="20"/>
                <w:szCs w:val="20"/>
                <w:lang w:val="sr-Cyrl-CS"/>
              </w:rPr>
              <w:t xml:space="preserve"> (Рукопис је одобрен за публиковање као уџбеник по  одлуци Комисије за издавачку делатност Факултета медицинских наука од 10.06.2013. год. заведен под бројем 06/5626)</w:t>
            </w:r>
            <w:r>
              <w:rPr>
                <w:sz w:val="20"/>
                <w:szCs w:val="20"/>
                <w:lang w:val="sr-Cyrl-CS"/>
              </w:rPr>
              <w:t>.</w:t>
            </w:r>
            <w:r w:rsidR="00EE42EC">
              <w:rPr>
                <w:sz w:val="20"/>
                <w:szCs w:val="20"/>
              </w:rPr>
              <w:t xml:space="preserve"> </w:t>
            </w:r>
          </w:p>
          <w:p w:rsidR="00706F72" w:rsidRDefault="00706F72" w:rsidP="00BF49AB">
            <w:pPr>
              <w:pStyle w:val="Default"/>
              <w:rPr>
                <w:sz w:val="20"/>
                <w:szCs w:val="20"/>
                <w:lang w:val="sr-Cyrl-CS"/>
              </w:rPr>
            </w:pPr>
          </w:p>
          <w:p w:rsidR="00706F72" w:rsidRPr="00597D89" w:rsidRDefault="00706F72" w:rsidP="007B41D2">
            <w:pPr>
              <w:autoSpaceDE w:val="0"/>
              <w:autoSpaceDN w:val="0"/>
              <w:adjustRightInd w:val="0"/>
              <w:rPr>
                <w:sz w:val="20"/>
                <w:szCs w:val="20"/>
              </w:rPr>
            </w:pPr>
            <w:r w:rsidRPr="00E57545">
              <w:rPr>
                <w:sz w:val="20"/>
                <w:szCs w:val="20"/>
              </w:rPr>
              <w:t>Hand</w:t>
            </w:r>
            <w:r w:rsidRPr="00E57545">
              <w:rPr>
                <w:sz w:val="20"/>
                <w:szCs w:val="20"/>
                <w:lang w:val="ru-RU"/>
              </w:rPr>
              <w:t>-</w:t>
            </w:r>
            <w:r w:rsidRPr="00E57545">
              <w:rPr>
                <w:sz w:val="20"/>
                <w:szCs w:val="20"/>
              </w:rPr>
              <w:t>out</w:t>
            </w:r>
            <w:r w:rsidRPr="00E57545">
              <w:rPr>
                <w:sz w:val="20"/>
                <w:szCs w:val="20"/>
                <w:lang w:val="ru-RU"/>
              </w:rPr>
              <w:t xml:space="preserve">-и </w:t>
            </w:r>
            <w:r w:rsidRPr="00E57545">
              <w:rPr>
                <w:sz w:val="20"/>
                <w:szCs w:val="20"/>
                <w:lang w:val="sr-Cyrl-CS"/>
              </w:rPr>
              <w:t xml:space="preserve">из Биохемије </w:t>
            </w:r>
            <w:r w:rsidRPr="00E57545">
              <w:rPr>
                <w:sz w:val="20"/>
                <w:szCs w:val="20"/>
                <w:lang w:val="ru-RU"/>
              </w:rPr>
              <w:t>2008</w:t>
            </w:r>
            <w:r w:rsidRPr="00E57545">
              <w:rPr>
                <w:sz w:val="20"/>
                <w:szCs w:val="20"/>
                <w:lang w:val="sr-Cyrl-CS"/>
              </w:rPr>
              <w:t xml:space="preserve">-2012 који </w:t>
            </w:r>
            <w:r w:rsidRPr="00E57545">
              <w:rPr>
                <w:sz w:val="20"/>
                <w:szCs w:val="20"/>
                <w:lang w:val="ru-RU"/>
              </w:rPr>
              <w:t>обухвата</w:t>
            </w:r>
            <w:r w:rsidRPr="00E57545">
              <w:rPr>
                <w:sz w:val="20"/>
                <w:szCs w:val="20"/>
                <w:lang w:val="sr-Cyrl-CS"/>
              </w:rPr>
              <w:t>ју</w:t>
            </w:r>
            <w:r w:rsidRPr="00E57545">
              <w:rPr>
                <w:sz w:val="20"/>
                <w:szCs w:val="20"/>
                <w:lang w:val="ru-RU"/>
              </w:rPr>
              <w:t xml:space="preserve"> текст </w:t>
            </w:r>
            <w:r w:rsidRPr="00E57545">
              <w:rPr>
                <w:sz w:val="20"/>
                <w:szCs w:val="20"/>
                <w:lang w:val="sr-Cyrl-CS"/>
              </w:rPr>
              <w:t xml:space="preserve">свих </w:t>
            </w:r>
            <w:r w:rsidRPr="00E57545">
              <w:rPr>
                <w:sz w:val="20"/>
                <w:szCs w:val="20"/>
                <w:lang w:val="ru-RU"/>
              </w:rPr>
              <w:t>предавања</w:t>
            </w:r>
            <w:r w:rsidRPr="00E57545">
              <w:rPr>
                <w:sz w:val="20"/>
                <w:szCs w:val="20"/>
                <w:lang w:val="sr-Cyrl-CS"/>
              </w:rPr>
              <w:t>,</w:t>
            </w:r>
            <w:r w:rsidRPr="00E57545">
              <w:rPr>
                <w:sz w:val="20"/>
                <w:szCs w:val="20"/>
                <w:lang w:val="ru-RU"/>
              </w:rPr>
              <w:t xml:space="preserve"> а који се користи за припрему испита</w:t>
            </w:r>
            <w:r w:rsidRPr="00E57545">
              <w:rPr>
                <w:sz w:val="20"/>
                <w:szCs w:val="20"/>
                <w:lang w:val="sr-Cyrl-CS"/>
              </w:rPr>
              <w:t xml:space="preserve"> из Биохемије, Катедра Биохемије – Иванка Зелен, Марина Митровић, Маријана Станојевић, Ивана Николић, Милан Зарић. 2008-2012</w:t>
            </w:r>
          </w:p>
          <w:p w:rsidR="00706F72" w:rsidRPr="00747413" w:rsidRDefault="00FC1F54" w:rsidP="007B41D2">
            <w:pPr>
              <w:pStyle w:val="Default"/>
              <w:rPr>
                <w:sz w:val="20"/>
                <w:szCs w:val="20"/>
                <w:lang w:val="sr-Cyrl-CS"/>
              </w:rPr>
            </w:pPr>
            <w:hyperlink r:id="rId7" w:history="1">
              <w:r w:rsidR="00706F72" w:rsidRPr="0088132F">
                <w:rPr>
                  <w:rStyle w:val="Hyperlink"/>
                  <w:sz w:val="20"/>
                  <w:szCs w:val="20"/>
                </w:rPr>
                <w:t>http</w:t>
              </w:r>
              <w:r w:rsidR="00706F72" w:rsidRPr="00F248B3">
                <w:rPr>
                  <w:rStyle w:val="Hyperlink"/>
                  <w:sz w:val="20"/>
                  <w:szCs w:val="20"/>
                  <w:lang w:val="sr-Cyrl-CS"/>
                </w:rPr>
                <w:t>://</w:t>
              </w:r>
              <w:r w:rsidR="00706F72" w:rsidRPr="0088132F">
                <w:rPr>
                  <w:rStyle w:val="Hyperlink"/>
                  <w:sz w:val="20"/>
                  <w:szCs w:val="20"/>
                </w:rPr>
                <w:t>www</w:t>
              </w:r>
              <w:r w:rsidR="00706F72" w:rsidRPr="00F248B3">
                <w:rPr>
                  <w:rStyle w:val="Hyperlink"/>
                  <w:sz w:val="20"/>
                  <w:szCs w:val="20"/>
                  <w:lang w:val="sr-Cyrl-CS"/>
                </w:rPr>
                <w:t>.</w:t>
              </w:r>
              <w:proofErr w:type="spellStart"/>
              <w:r w:rsidR="00706F72" w:rsidRPr="0088132F">
                <w:rPr>
                  <w:rStyle w:val="Hyperlink"/>
                  <w:sz w:val="20"/>
                  <w:szCs w:val="20"/>
                </w:rPr>
                <w:t>medf</w:t>
              </w:r>
              <w:proofErr w:type="spellEnd"/>
              <w:r w:rsidR="00706F72" w:rsidRPr="00F248B3">
                <w:rPr>
                  <w:rStyle w:val="Hyperlink"/>
                  <w:sz w:val="20"/>
                  <w:szCs w:val="20"/>
                  <w:lang w:val="sr-Cyrl-CS"/>
                </w:rPr>
                <w:t>.</w:t>
              </w:r>
              <w:r w:rsidR="00706F72" w:rsidRPr="0088132F">
                <w:rPr>
                  <w:rStyle w:val="Hyperlink"/>
                  <w:sz w:val="20"/>
                  <w:szCs w:val="20"/>
                </w:rPr>
                <w:t>kg</w:t>
              </w:r>
              <w:r w:rsidR="00706F72" w:rsidRPr="00F248B3">
                <w:rPr>
                  <w:rStyle w:val="Hyperlink"/>
                  <w:sz w:val="20"/>
                  <w:szCs w:val="20"/>
                  <w:lang w:val="sr-Cyrl-CS"/>
                </w:rPr>
                <w:t>.</w:t>
              </w:r>
              <w:r w:rsidR="00706F72" w:rsidRPr="0088132F">
                <w:rPr>
                  <w:rStyle w:val="Hyperlink"/>
                  <w:sz w:val="20"/>
                  <w:szCs w:val="20"/>
                </w:rPr>
                <w:t>ac</w:t>
              </w:r>
              <w:r w:rsidR="00706F72" w:rsidRPr="00F248B3">
                <w:rPr>
                  <w:rStyle w:val="Hyperlink"/>
                  <w:sz w:val="20"/>
                  <w:szCs w:val="20"/>
                  <w:lang w:val="sr-Cyrl-CS"/>
                </w:rPr>
                <w:t>.</w:t>
              </w:r>
              <w:proofErr w:type="spellStart"/>
              <w:r w:rsidR="00706F72" w:rsidRPr="0088132F">
                <w:rPr>
                  <w:rStyle w:val="Hyperlink"/>
                  <w:sz w:val="20"/>
                  <w:szCs w:val="20"/>
                </w:rPr>
                <w:t>rs</w:t>
              </w:r>
              <w:proofErr w:type="spellEnd"/>
              <w:r w:rsidR="00706F72" w:rsidRPr="00F248B3">
                <w:rPr>
                  <w:rStyle w:val="Hyperlink"/>
                  <w:sz w:val="20"/>
                  <w:szCs w:val="20"/>
                  <w:lang w:val="sr-Cyrl-CS"/>
                </w:rPr>
                <w:t>/</w:t>
              </w:r>
              <w:proofErr w:type="spellStart"/>
              <w:r w:rsidR="00706F72" w:rsidRPr="0088132F">
                <w:rPr>
                  <w:rStyle w:val="Hyperlink"/>
                  <w:sz w:val="20"/>
                  <w:szCs w:val="20"/>
                </w:rPr>
                <w:t>studije</w:t>
              </w:r>
              <w:proofErr w:type="spellEnd"/>
              <w:r w:rsidR="00706F72" w:rsidRPr="00F248B3">
                <w:rPr>
                  <w:rStyle w:val="Hyperlink"/>
                  <w:sz w:val="20"/>
                  <w:szCs w:val="20"/>
                  <w:lang w:val="sr-Cyrl-CS"/>
                </w:rPr>
                <w:t>/</w:t>
              </w:r>
              <w:proofErr w:type="spellStart"/>
              <w:r w:rsidR="00706F72" w:rsidRPr="0088132F">
                <w:rPr>
                  <w:rStyle w:val="Hyperlink"/>
                  <w:sz w:val="20"/>
                  <w:szCs w:val="20"/>
                </w:rPr>
                <w:t>integrisane</w:t>
              </w:r>
              <w:proofErr w:type="spellEnd"/>
              <w:r w:rsidR="00706F72" w:rsidRPr="00F248B3">
                <w:rPr>
                  <w:rStyle w:val="Hyperlink"/>
                  <w:sz w:val="20"/>
                  <w:szCs w:val="20"/>
                  <w:lang w:val="sr-Cyrl-CS"/>
                </w:rPr>
                <w:t>_</w:t>
              </w:r>
              <w:proofErr w:type="spellStart"/>
              <w:r w:rsidR="00706F72" w:rsidRPr="0088132F">
                <w:rPr>
                  <w:rStyle w:val="Hyperlink"/>
                  <w:sz w:val="20"/>
                  <w:szCs w:val="20"/>
                </w:rPr>
                <w:t>akademske</w:t>
              </w:r>
              <w:proofErr w:type="spellEnd"/>
              <w:r w:rsidR="00706F72" w:rsidRPr="00F248B3">
                <w:rPr>
                  <w:rStyle w:val="Hyperlink"/>
                  <w:sz w:val="20"/>
                  <w:szCs w:val="20"/>
                  <w:lang w:val="sr-Cyrl-CS"/>
                </w:rPr>
                <w:t>/</w:t>
              </w:r>
              <w:r w:rsidR="00706F72" w:rsidRPr="0088132F">
                <w:rPr>
                  <w:rStyle w:val="Hyperlink"/>
                  <w:sz w:val="20"/>
                  <w:szCs w:val="20"/>
                </w:rPr>
                <w:t>dm</w:t>
              </w:r>
              <w:r w:rsidR="00706F72" w:rsidRPr="00F248B3">
                <w:rPr>
                  <w:rStyle w:val="Hyperlink"/>
                  <w:sz w:val="20"/>
                  <w:szCs w:val="20"/>
                  <w:lang w:val="sr-Cyrl-CS"/>
                </w:rPr>
                <w:t>/</w:t>
              </w:r>
              <w:proofErr w:type="spellStart"/>
              <w:r w:rsidR="00706F72" w:rsidRPr="0088132F">
                <w:rPr>
                  <w:rStyle w:val="Hyperlink"/>
                  <w:sz w:val="20"/>
                  <w:szCs w:val="20"/>
                </w:rPr>
                <w:t>predavanja</w:t>
              </w:r>
              <w:proofErr w:type="spellEnd"/>
              <w:r w:rsidR="00706F72" w:rsidRPr="00F248B3">
                <w:rPr>
                  <w:rStyle w:val="Hyperlink"/>
                  <w:sz w:val="20"/>
                  <w:szCs w:val="20"/>
                  <w:lang w:val="sr-Cyrl-CS"/>
                </w:rPr>
                <w:t>.</w:t>
              </w:r>
              <w:proofErr w:type="spellStart"/>
              <w:r w:rsidR="00706F72" w:rsidRPr="0088132F">
                <w:rPr>
                  <w:rStyle w:val="Hyperlink"/>
                  <w:sz w:val="20"/>
                  <w:szCs w:val="20"/>
                </w:rPr>
                <w:t>php</w:t>
              </w:r>
              <w:proofErr w:type="spellEnd"/>
              <w:r w:rsidR="00706F72" w:rsidRPr="00F248B3">
                <w:rPr>
                  <w:rStyle w:val="Hyperlink"/>
                  <w:sz w:val="20"/>
                  <w:szCs w:val="20"/>
                  <w:lang w:val="sr-Cyrl-CS"/>
                </w:rPr>
                <w:t>?</w:t>
              </w:r>
              <w:proofErr w:type="spellStart"/>
              <w:r w:rsidR="00706F72" w:rsidRPr="0088132F">
                <w:rPr>
                  <w:rStyle w:val="Hyperlink"/>
                  <w:sz w:val="20"/>
                  <w:szCs w:val="20"/>
                </w:rPr>
                <w:t>str</w:t>
              </w:r>
              <w:proofErr w:type="spellEnd"/>
              <w:r w:rsidR="00706F72" w:rsidRPr="00F248B3">
                <w:rPr>
                  <w:rStyle w:val="Hyperlink"/>
                  <w:sz w:val="20"/>
                  <w:szCs w:val="20"/>
                  <w:lang w:val="sr-Cyrl-CS"/>
                </w:rPr>
                <w:t>=&amp;</w:t>
              </w:r>
              <w:proofErr w:type="spellStart"/>
              <w:r w:rsidR="00706F72" w:rsidRPr="0088132F">
                <w:rPr>
                  <w:rStyle w:val="Hyperlink"/>
                  <w:sz w:val="20"/>
                  <w:szCs w:val="20"/>
                </w:rPr>
                <w:t>sem</w:t>
              </w:r>
              <w:proofErr w:type="spellEnd"/>
              <w:r w:rsidR="00706F72" w:rsidRPr="00F248B3">
                <w:rPr>
                  <w:rStyle w:val="Hyperlink"/>
                  <w:sz w:val="20"/>
                  <w:szCs w:val="20"/>
                  <w:lang w:val="sr-Cyrl-CS"/>
                </w:rPr>
                <w:t>=</w:t>
              </w:r>
              <w:proofErr w:type="spellStart"/>
              <w:r w:rsidR="00706F72" w:rsidRPr="0088132F">
                <w:rPr>
                  <w:rStyle w:val="Hyperlink"/>
                  <w:sz w:val="20"/>
                  <w:szCs w:val="20"/>
                </w:rPr>
                <w:t>oba</w:t>
              </w:r>
              <w:proofErr w:type="spellEnd"/>
              <w:r w:rsidR="00706F72" w:rsidRPr="00F248B3">
                <w:rPr>
                  <w:rStyle w:val="Hyperlink"/>
                  <w:sz w:val="20"/>
                  <w:szCs w:val="20"/>
                  <w:lang w:val="sr-Cyrl-CS"/>
                </w:rPr>
                <w:t>&amp;</w:t>
              </w:r>
              <w:r w:rsidR="00706F72" w:rsidRPr="0088132F">
                <w:rPr>
                  <w:rStyle w:val="Hyperlink"/>
                  <w:sz w:val="20"/>
                  <w:szCs w:val="20"/>
                </w:rPr>
                <w:t>pr</w:t>
              </w:r>
              <w:r w:rsidR="00706F72" w:rsidRPr="00F248B3">
                <w:rPr>
                  <w:rStyle w:val="Hyperlink"/>
                  <w:sz w:val="20"/>
                  <w:szCs w:val="20"/>
                  <w:lang w:val="sr-Cyrl-CS"/>
                </w:rPr>
                <w:t>=</w:t>
              </w:r>
              <w:r w:rsidR="00706F72" w:rsidRPr="0088132F">
                <w:rPr>
                  <w:rStyle w:val="Hyperlink"/>
                  <w:sz w:val="20"/>
                  <w:szCs w:val="20"/>
                </w:rPr>
                <w:t>IASDM</w:t>
              </w:r>
              <w:r w:rsidR="00706F72" w:rsidRPr="00F248B3">
                <w:rPr>
                  <w:rStyle w:val="Hyperlink"/>
                  <w:sz w:val="20"/>
                  <w:szCs w:val="20"/>
                  <w:lang w:val="sr-Cyrl-CS"/>
                </w:rPr>
                <w:t>_</w:t>
              </w:r>
              <w:r w:rsidR="00706F72" w:rsidRPr="0088132F">
                <w:rPr>
                  <w:rStyle w:val="Hyperlink"/>
                  <w:sz w:val="20"/>
                  <w:szCs w:val="20"/>
                </w:rPr>
                <w:t>B</w:t>
              </w:r>
              <w:r w:rsidR="00706F72" w:rsidRPr="00F248B3">
                <w:rPr>
                  <w:rStyle w:val="Hyperlink"/>
                  <w:sz w:val="20"/>
                  <w:szCs w:val="20"/>
                  <w:lang w:val="sr-Cyrl-CS"/>
                </w:rPr>
                <w:t>3</w:t>
              </w:r>
            </w:hyperlink>
            <w:r w:rsidR="00706F72" w:rsidRPr="00747413">
              <w:rPr>
                <w:lang w:val="sr-Cyrl-CS"/>
              </w:rPr>
              <w:t>.</w:t>
            </w:r>
          </w:p>
          <w:p w:rsidR="00706F72" w:rsidRPr="00747413" w:rsidRDefault="00706F72">
            <w:pPr>
              <w:rPr>
                <w:b/>
                <w:bCs/>
                <w:sz w:val="20"/>
                <w:szCs w:val="20"/>
                <w:lang w:val="sr-Cyrl-CS"/>
              </w:rPr>
            </w:pPr>
          </w:p>
        </w:tc>
      </w:tr>
      <w:tr w:rsidR="00706F72" w:rsidRPr="00747413">
        <w:trPr>
          <w:trHeight w:val="567"/>
        </w:trPr>
        <w:tc>
          <w:tcPr>
            <w:tcW w:w="9758" w:type="dxa"/>
            <w:vAlign w:val="center"/>
          </w:tcPr>
          <w:p w:rsidR="00706F72" w:rsidRPr="00747413" w:rsidRDefault="00706F72">
            <w:pPr>
              <w:rPr>
                <w:b/>
                <w:bCs/>
                <w:sz w:val="20"/>
                <w:szCs w:val="20"/>
                <w:lang w:val="sr-Cyrl-CS"/>
              </w:rPr>
            </w:pP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6. Награде и признања универзитета, педагошких и научних асоцијација:</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7. Извођење наставе на универзитетима ван земље:</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567"/>
        </w:trPr>
        <w:tc>
          <w:tcPr>
            <w:tcW w:w="9758" w:type="dxa"/>
            <w:vAlign w:val="center"/>
          </w:tcPr>
          <w:p w:rsidR="00706F72" w:rsidRDefault="00706F72">
            <w:pPr>
              <w:rPr>
                <w:b/>
                <w:bCs/>
                <w:sz w:val="20"/>
                <w:szCs w:val="20"/>
                <w:lang w:val="ru-RU"/>
              </w:rPr>
            </w:pPr>
            <w:r>
              <w:rPr>
                <w:sz w:val="20"/>
                <w:szCs w:val="20"/>
                <w:lang w:val="ru-RU"/>
              </w:rPr>
              <w:t xml:space="preserve">8. Мишљење студената о педагошком раду наставника ако је формирано у складу са општим актом </w:t>
            </w:r>
            <w:r w:rsidRPr="00747413">
              <w:rPr>
                <w:sz w:val="20"/>
                <w:szCs w:val="20"/>
                <w:lang w:val="ru-RU"/>
              </w:rPr>
              <w:br/>
            </w:r>
            <w:r>
              <w:rPr>
                <w:sz w:val="20"/>
                <w:szCs w:val="20"/>
                <w:lang w:val="ru-RU"/>
              </w:rPr>
              <w:t>Универзитета и факултета:</w:t>
            </w:r>
          </w:p>
        </w:tc>
      </w:tr>
      <w:tr w:rsidR="00706F72" w:rsidRPr="00747413">
        <w:trPr>
          <w:trHeight w:val="567"/>
        </w:trPr>
        <w:tc>
          <w:tcPr>
            <w:tcW w:w="9758" w:type="dxa"/>
            <w:vAlign w:val="center"/>
          </w:tcPr>
          <w:p w:rsidR="00706F72" w:rsidRDefault="00D44512">
            <w:pPr>
              <w:rPr>
                <w:bCs/>
                <w:sz w:val="20"/>
                <w:szCs w:val="20"/>
                <w:lang w:val="ru-RU"/>
              </w:rPr>
            </w:pPr>
            <w:r>
              <w:rPr>
                <w:b/>
                <w:bCs/>
                <w:sz w:val="20"/>
                <w:szCs w:val="20"/>
                <w:lang w:val="ru-RU"/>
              </w:rPr>
              <w:t>-</w:t>
            </w:r>
            <w:r>
              <w:rPr>
                <w:bCs/>
                <w:sz w:val="20"/>
                <w:szCs w:val="20"/>
                <w:lang w:val="ru-RU"/>
              </w:rPr>
              <w:t>Одржава наставу редовно и на време – 4,88</w:t>
            </w:r>
          </w:p>
          <w:p w:rsidR="00D44512" w:rsidRDefault="00D44512">
            <w:pPr>
              <w:rPr>
                <w:bCs/>
                <w:sz w:val="20"/>
                <w:szCs w:val="20"/>
                <w:lang w:val="ru-RU"/>
              </w:rPr>
            </w:pPr>
            <w:r>
              <w:rPr>
                <w:bCs/>
                <w:sz w:val="20"/>
                <w:szCs w:val="20"/>
                <w:lang w:val="ru-RU"/>
              </w:rPr>
              <w:t>- Рационално користи расположиво време – 4,88</w:t>
            </w:r>
          </w:p>
          <w:p w:rsidR="00D44512" w:rsidRDefault="00D44512">
            <w:pPr>
              <w:rPr>
                <w:bCs/>
                <w:sz w:val="20"/>
                <w:szCs w:val="20"/>
                <w:lang w:val="ru-RU"/>
              </w:rPr>
            </w:pPr>
            <w:r>
              <w:rPr>
                <w:bCs/>
                <w:sz w:val="20"/>
                <w:szCs w:val="20"/>
                <w:lang w:val="ru-RU"/>
              </w:rPr>
              <w:t>Јасно дефинише циљеве наставе и ниво знања који очекује од студената – 4,50</w:t>
            </w:r>
          </w:p>
          <w:p w:rsidR="00D44512" w:rsidRDefault="00D44512">
            <w:pPr>
              <w:rPr>
                <w:bCs/>
                <w:sz w:val="20"/>
                <w:szCs w:val="20"/>
                <w:lang w:val="ru-RU"/>
              </w:rPr>
            </w:pPr>
            <w:r>
              <w:rPr>
                <w:bCs/>
                <w:sz w:val="20"/>
                <w:szCs w:val="20"/>
                <w:lang w:val="ru-RU"/>
              </w:rPr>
              <w:t>- Јасно и разумљиво излаже наставне садржаје – 4,25</w:t>
            </w:r>
          </w:p>
          <w:p w:rsidR="00D44512" w:rsidRDefault="00D44512">
            <w:pPr>
              <w:rPr>
                <w:bCs/>
                <w:sz w:val="20"/>
                <w:szCs w:val="20"/>
                <w:lang w:val="ru-RU"/>
              </w:rPr>
            </w:pPr>
            <w:r>
              <w:rPr>
                <w:bCs/>
                <w:sz w:val="20"/>
                <w:szCs w:val="20"/>
                <w:lang w:val="ru-RU"/>
              </w:rPr>
              <w:t>- Квалитетним примерима и тадацима олакшава разумевање садржаја – 4,38</w:t>
            </w:r>
          </w:p>
          <w:p w:rsidR="00D44512" w:rsidRDefault="00D44512">
            <w:pPr>
              <w:rPr>
                <w:bCs/>
                <w:sz w:val="20"/>
                <w:szCs w:val="20"/>
                <w:lang w:val="ru-RU"/>
              </w:rPr>
            </w:pPr>
            <w:r>
              <w:rPr>
                <w:bCs/>
                <w:sz w:val="20"/>
                <w:szCs w:val="20"/>
                <w:lang w:val="ru-RU"/>
              </w:rPr>
              <w:t>- Уочава проблеме у савладавању градива и предлаже начине њиховог решавања – 4,13</w:t>
            </w:r>
          </w:p>
          <w:p w:rsidR="00D44512" w:rsidRDefault="00D44512">
            <w:pPr>
              <w:rPr>
                <w:bCs/>
                <w:sz w:val="20"/>
                <w:szCs w:val="20"/>
                <w:lang w:val="ru-RU"/>
              </w:rPr>
            </w:pPr>
            <w:r>
              <w:rPr>
                <w:bCs/>
                <w:sz w:val="20"/>
                <w:szCs w:val="20"/>
                <w:lang w:val="ru-RU"/>
              </w:rPr>
              <w:t>- На постављена питања одговара спремно и разумљиво – 4,63</w:t>
            </w:r>
          </w:p>
          <w:p w:rsidR="00D44512" w:rsidRDefault="00D44512">
            <w:pPr>
              <w:rPr>
                <w:bCs/>
                <w:sz w:val="20"/>
                <w:szCs w:val="20"/>
                <w:lang w:val="ru-RU"/>
              </w:rPr>
            </w:pPr>
            <w:r>
              <w:rPr>
                <w:bCs/>
                <w:sz w:val="20"/>
                <w:szCs w:val="20"/>
                <w:lang w:val="ru-RU"/>
              </w:rPr>
              <w:t>- Подстиче укључивање и учествовање студената у настави – 4,63</w:t>
            </w:r>
          </w:p>
          <w:p w:rsidR="00D44512" w:rsidRDefault="00D44512">
            <w:pPr>
              <w:rPr>
                <w:bCs/>
                <w:sz w:val="20"/>
                <w:szCs w:val="20"/>
                <w:lang w:val="ru-RU"/>
              </w:rPr>
            </w:pPr>
            <w:r>
              <w:rPr>
                <w:bCs/>
                <w:sz w:val="20"/>
                <w:szCs w:val="20"/>
                <w:lang w:val="ru-RU"/>
              </w:rPr>
              <w:t>- Постиче међусобну сарадњу студената у процесу учења и охрабрује и похваљује њихов рад – 4,38</w:t>
            </w:r>
          </w:p>
          <w:p w:rsidR="00D44512" w:rsidRDefault="00D44512">
            <w:pPr>
              <w:rPr>
                <w:bCs/>
                <w:sz w:val="20"/>
                <w:szCs w:val="20"/>
                <w:lang w:val="ru-RU"/>
              </w:rPr>
            </w:pPr>
            <w:r>
              <w:rPr>
                <w:bCs/>
                <w:sz w:val="20"/>
                <w:szCs w:val="20"/>
                <w:lang w:val="ru-RU"/>
              </w:rPr>
              <w:t>- Доступан је за консултације студентима – 4,00</w:t>
            </w:r>
          </w:p>
          <w:p w:rsidR="00D44512" w:rsidRDefault="00D44512">
            <w:pPr>
              <w:rPr>
                <w:bCs/>
                <w:sz w:val="20"/>
                <w:szCs w:val="20"/>
                <w:lang w:val="ru-RU"/>
              </w:rPr>
            </w:pPr>
            <w:r>
              <w:rPr>
                <w:bCs/>
                <w:sz w:val="20"/>
                <w:szCs w:val="20"/>
                <w:lang w:val="ru-RU"/>
              </w:rPr>
              <w:t>- Према студентима се односи коректно и са поштовањем – 4,63</w:t>
            </w:r>
          </w:p>
          <w:p w:rsidR="00D44512" w:rsidRDefault="00D44512">
            <w:pPr>
              <w:rPr>
                <w:bCs/>
                <w:sz w:val="20"/>
                <w:szCs w:val="20"/>
                <w:lang w:val="ru-RU"/>
              </w:rPr>
            </w:pPr>
            <w:r>
              <w:rPr>
                <w:bCs/>
                <w:sz w:val="20"/>
                <w:szCs w:val="20"/>
                <w:lang w:val="ru-RU"/>
              </w:rPr>
              <w:t>- Мотивише студенте за учење – 4,38</w:t>
            </w:r>
          </w:p>
          <w:p w:rsidR="00D44512" w:rsidRDefault="00D44512">
            <w:pPr>
              <w:rPr>
                <w:bCs/>
                <w:sz w:val="20"/>
                <w:szCs w:val="20"/>
                <w:lang w:val="ru-RU"/>
              </w:rPr>
            </w:pPr>
            <w:r>
              <w:rPr>
                <w:bCs/>
                <w:sz w:val="20"/>
                <w:szCs w:val="20"/>
                <w:lang w:val="ru-RU"/>
              </w:rPr>
              <w:t xml:space="preserve">- </w:t>
            </w:r>
            <w:r w:rsidR="00FA4F2D">
              <w:rPr>
                <w:bCs/>
                <w:sz w:val="20"/>
                <w:szCs w:val="20"/>
                <w:lang w:val="ru-RU"/>
              </w:rPr>
              <w:t>Јасноћа и прегледност информација у презентацији – 4,50</w:t>
            </w:r>
          </w:p>
          <w:p w:rsidR="00FA4F2D" w:rsidRDefault="00FA4F2D">
            <w:pPr>
              <w:rPr>
                <w:bCs/>
                <w:sz w:val="20"/>
                <w:szCs w:val="20"/>
                <w:lang w:val="ru-RU"/>
              </w:rPr>
            </w:pPr>
            <w:r>
              <w:rPr>
                <w:bCs/>
                <w:sz w:val="20"/>
                <w:szCs w:val="20"/>
                <w:lang w:val="ru-RU"/>
              </w:rPr>
              <w:t>- Садржај излагања се надовезује на постојећа знања студената – 4,50</w:t>
            </w:r>
          </w:p>
          <w:p w:rsidR="00D97DEB" w:rsidRPr="00D44512" w:rsidRDefault="00D97DEB">
            <w:pPr>
              <w:rPr>
                <w:bCs/>
                <w:sz w:val="20"/>
                <w:szCs w:val="20"/>
                <w:lang w:val="ru-RU"/>
              </w:rPr>
            </w:pPr>
          </w:p>
        </w:tc>
      </w:tr>
      <w:tr w:rsidR="00706F72">
        <w:trPr>
          <w:trHeight w:val="567"/>
        </w:trPr>
        <w:tc>
          <w:tcPr>
            <w:tcW w:w="9758" w:type="dxa"/>
            <w:vAlign w:val="center"/>
          </w:tcPr>
          <w:p w:rsidR="00706F72" w:rsidRDefault="00706F72">
            <w:pPr>
              <w:rPr>
                <w:b/>
                <w:bCs/>
                <w:sz w:val="20"/>
                <w:szCs w:val="20"/>
                <w:lang w:val="ru-RU"/>
              </w:rPr>
            </w:pPr>
            <w:r>
              <w:rPr>
                <w:sz w:val="20"/>
                <w:szCs w:val="20"/>
                <w:lang w:val="ru-RU"/>
              </w:rPr>
              <w:t>9. Остало:</w:t>
            </w:r>
          </w:p>
        </w:tc>
      </w:tr>
      <w:tr w:rsidR="00706F72">
        <w:trPr>
          <w:trHeight w:val="567"/>
        </w:trPr>
        <w:tc>
          <w:tcPr>
            <w:tcW w:w="9758" w:type="dxa"/>
            <w:vAlign w:val="center"/>
          </w:tcPr>
          <w:p w:rsidR="00706F72" w:rsidRDefault="00706F72">
            <w:pPr>
              <w:rPr>
                <w:b/>
                <w:bCs/>
                <w:sz w:val="20"/>
                <w:szCs w:val="20"/>
                <w:lang w:val="ru-RU"/>
              </w:rPr>
            </w:pPr>
          </w:p>
        </w:tc>
      </w:tr>
    </w:tbl>
    <w:p w:rsidR="00706F72" w:rsidRDefault="00706F72"/>
    <w:p w:rsidR="00D97DEB" w:rsidRPr="00D97DEB" w:rsidRDefault="00D97DEB"/>
    <w:p w:rsidR="00706F72" w:rsidRDefault="00706F72"/>
    <w:tbl>
      <w:tblPr>
        <w:tblW w:w="495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16"/>
      </w:tblGrid>
      <w:tr w:rsidR="00706F72" w:rsidRPr="00747413">
        <w:trPr>
          <w:trHeight w:val="851"/>
          <w:tblHeader/>
        </w:trPr>
        <w:tc>
          <w:tcPr>
            <w:tcW w:w="9758" w:type="dxa"/>
            <w:shd w:val="clear" w:color="auto" w:fill="DDDDDD"/>
            <w:vAlign w:val="center"/>
          </w:tcPr>
          <w:p w:rsidR="00706F72" w:rsidRDefault="00706F72">
            <w:pPr>
              <w:pStyle w:val="Heading2"/>
            </w:pPr>
            <w:r>
              <w:t>V       РУКОВОЂЕЊЕ – МЕНТОРСТВО У ИЗРАДИ ЗАВРШНИХ РАДОВА</w:t>
            </w:r>
          </w:p>
        </w:tc>
      </w:tr>
      <w:tr w:rsidR="00706F72" w:rsidRPr="00747413">
        <w:trPr>
          <w:trHeight w:val="680"/>
        </w:trPr>
        <w:tc>
          <w:tcPr>
            <w:tcW w:w="9758" w:type="dxa"/>
            <w:shd w:val="clear" w:color="auto" w:fill="F2F2F2"/>
            <w:vAlign w:val="center"/>
          </w:tcPr>
          <w:p w:rsidR="00D97DEB" w:rsidRDefault="00D97DEB">
            <w:pPr>
              <w:rPr>
                <w:b/>
                <w:bCs/>
                <w:sz w:val="20"/>
                <w:szCs w:val="20"/>
                <w:lang w:val="ru-RU"/>
              </w:rPr>
            </w:pPr>
          </w:p>
          <w:p w:rsidR="00706F72" w:rsidRPr="00747413" w:rsidRDefault="00706F72">
            <w:pPr>
              <w:rPr>
                <w:b/>
                <w:bCs/>
                <w:sz w:val="20"/>
                <w:szCs w:val="20"/>
                <w:lang w:val="ru-RU"/>
              </w:rPr>
            </w:pPr>
            <w:r w:rsidRPr="00747413">
              <w:rPr>
                <w:b/>
                <w:bCs/>
                <w:sz w:val="20"/>
                <w:szCs w:val="20"/>
                <w:lang w:val="ru-RU"/>
              </w:rPr>
              <w:t>1. Руковођење – менторство у изради дипломских и специјалистичких радова и магистарских теза (број радова, име и презиме студента, ужа научна област и наслов рада):</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2. Руковођење – менторство докторских дисертација (број радова, име и презиме докторанта, ужа научна област и наслов дисертације):</w:t>
            </w:r>
          </w:p>
        </w:tc>
      </w:tr>
      <w:tr w:rsidR="00706F72" w:rsidRPr="00747413">
        <w:trPr>
          <w:trHeight w:val="567"/>
        </w:trPr>
        <w:tc>
          <w:tcPr>
            <w:tcW w:w="9758" w:type="dxa"/>
            <w:vAlign w:val="center"/>
          </w:tcPr>
          <w:p w:rsidR="00706F72" w:rsidRDefault="00706F72">
            <w:pPr>
              <w:rPr>
                <w:b/>
                <w:bCs/>
                <w:sz w:val="20"/>
                <w:szCs w:val="20"/>
                <w:lang w:val="ru-RU"/>
              </w:rPr>
            </w:pPr>
          </w:p>
          <w:p w:rsidR="00D97DEB" w:rsidRDefault="00D97DEB">
            <w:pPr>
              <w:rPr>
                <w:b/>
                <w:bCs/>
                <w:sz w:val="20"/>
                <w:szCs w:val="20"/>
                <w:lang w:val="ru-RU"/>
              </w:rPr>
            </w:pPr>
          </w:p>
          <w:p w:rsidR="00D97DEB" w:rsidRDefault="00D97DEB">
            <w:pPr>
              <w:rPr>
                <w:b/>
                <w:bCs/>
                <w:sz w:val="20"/>
                <w:szCs w:val="20"/>
                <w:lang w:val="ru-RU"/>
              </w:rPr>
            </w:pP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lastRenderedPageBreak/>
              <w:t>3. Учешће у комисијама за одбрану дипломских и специјалистичких радова, магистарских теза и докторских дисертација:</w:t>
            </w:r>
          </w:p>
        </w:tc>
      </w:tr>
      <w:tr w:rsidR="00706F72" w:rsidRPr="00747413">
        <w:trPr>
          <w:trHeight w:val="567"/>
        </w:trPr>
        <w:tc>
          <w:tcPr>
            <w:tcW w:w="9758" w:type="dxa"/>
            <w:vAlign w:val="center"/>
          </w:tcPr>
          <w:p w:rsidR="00706F72" w:rsidRDefault="00706F72">
            <w:pPr>
              <w:rPr>
                <w:b/>
                <w:bCs/>
                <w:sz w:val="20"/>
                <w:szCs w:val="20"/>
                <w:lang w:val="ru-RU"/>
              </w:rPr>
            </w:pPr>
          </w:p>
        </w:tc>
      </w:tr>
    </w:tbl>
    <w:p w:rsidR="00706F72" w:rsidRPr="00747413" w:rsidRDefault="00706F72">
      <w:pPr>
        <w:rPr>
          <w:lang w:val="ru-RU"/>
        </w:rPr>
      </w:pPr>
    </w:p>
    <w:p w:rsidR="00706F72" w:rsidRPr="00747413" w:rsidRDefault="00706F72">
      <w:pPr>
        <w:spacing w:after="200" w:line="276" w:lineRule="auto"/>
        <w:rPr>
          <w:lang w:val="ru-RU"/>
        </w:rPr>
      </w:pPr>
      <w:r w:rsidRPr="00747413">
        <w:rPr>
          <w:lang w:val="ru-RU"/>
        </w:rPr>
        <w:br w:type="page"/>
      </w:r>
    </w:p>
    <w:tbl>
      <w:tblPr>
        <w:tblW w:w="495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16"/>
      </w:tblGrid>
      <w:tr w:rsidR="00706F72" w:rsidRPr="00747413">
        <w:trPr>
          <w:trHeight w:val="851"/>
          <w:tblHeader/>
        </w:trPr>
        <w:tc>
          <w:tcPr>
            <w:tcW w:w="9758" w:type="dxa"/>
            <w:shd w:val="clear" w:color="auto" w:fill="DDDDDD"/>
            <w:vAlign w:val="center"/>
          </w:tcPr>
          <w:p w:rsidR="00706F72" w:rsidRDefault="00706F72">
            <w:pPr>
              <w:pStyle w:val="Heading2"/>
            </w:pPr>
            <w:r>
              <w:lastRenderedPageBreak/>
              <w:t>VI       ДОПРИНОС АКАДЕМСКОЈ И ШИРОЈ ЗАЈЕДНИЦИ</w:t>
            </w: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1. Учешће у раду органа и тела факултета и Универзитета:</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2. Учешће у комисијама за избор у звање наставника и сарадника:</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3. Руковођење на факултету и Универзитету:</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4. Допринос активностима које побољшавају углед и статус факултета и Универзитета:</w:t>
            </w:r>
          </w:p>
        </w:tc>
      </w:tr>
      <w:tr w:rsidR="00706F72" w:rsidRPr="00747413">
        <w:trPr>
          <w:trHeight w:val="567"/>
        </w:trPr>
        <w:tc>
          <w:tcPr>
            <w:tcW w:w="9758" w:type="dxa"/>
            <w:vAlign w:val="center"/>
          </w:tcPr>
          <w:p w:rsidR="00706F72" w:rsidRDefault="00706F72" w:rsidP="007B41D2">
            <w:pPr>
              <w:rPr>
                <w:sz w:val="20"/>
                <w:szCs w:val="20"/>
                <w:lang w:val="sr-Cyrl-CS"/>
              </w:rPr>
            </w:pPr>
            <w:r w:rsidRPr="00F31976">
              <w:rPr>
                <w:sz w:val="20"/>
                <w:szCs w:val="20"/>
                <w:lang w:val="ru-RU"/>
              </w:rPr>
              <w:t>Руководилац и предавач курса Континуиране медицинске едукације "</w:t>
            </w:r>
            <w:r w:rsidRPr="00F31976">
              <w:rPr>
                <w:sz w:val="20"/>
                <w:szCs w:val="20"/>
                <w:lang w:val="sr-Cyrl-CS"/>
              </w:rPr>
              <w:t xml:space="preserve"> Лабораторијска дијагностика у клиничкој пракси</w:t>
            </w:r>
            <w:r w:rsidRPr="00F31976">
              <w:rPr>
                <w:sz w:val="20"/>
                <w:szCs w:val="20"/>
                <w:lang w:val="ru-RU"/>
              </w:rPr>
              <w:t xml:space="preserve">", акредитованог по одлуци Здравственог савета Републике Србије од </w:t>
            </w:r>
            <w:r w:rsidRPr="00F31976">
              <w:rPr>
                <w:sz w:val="20"/>
                <w:szCs w:val="20"/>
                <w:lang w:val="sr-Cyrl-CS"/>
              </w:rPr>
              <w:t>18.08.2014</w:t>
            </w:r>
            <w:r w:rsidRPr="00F31976">
              <w:rPr>
                <w:sz w:val="20"/>
                <w:szCs w:val="20"/>
                <w:lang w:val="ru-RU"/>
              </w:rPr>
              <w:t>. године (евиденциони број А-1-</w:t>
            </w:r>
            <w:r w:rsidRPr="00F31976">
              <w:rPr>
                <w:sz w:val="20"/>
                <w:szCs w:val="20"/>
                <w:lang w:val="sr-Cyrl-CS"/>
              </w:rPr>
              <w:t>1806</w:t>
            </w:r>
            <w:r w:rsidRPr="00F31976">
              <w:rPr>
                <w:sz w:val="20"/>
                <w:szCs w:val="20"/>
                <w:lang w:val="ru-RU"/>
              </w:rPr>
              <w:t>/</w:t>
            </w:r>
            <w:r w:rsidRPr="00F31976">
              <w:rPr>
                <w:sz w:val="20"/>
                <w:szCs w:val="20"/>
                <w:lang w:val="sr-Cyrl-CS"/>
              </w:rPr>
              <w:t>14</w:t>
            </w:r>
            <w:r w:rsidRPr="00F31976">
              <w:rPr>
                <w:sz w:val="20"/>
                <w:szCs w:val="20"/>
                <w:lang w:val="ru-RU"/>
              </w:rPr>
              <w:t>).</w:t>
            </w:r>
          </w:p>
          <w:p w:rsidR="00706F72" w:rsidRDefault="00706F72">
            <w:pPr>
              <w:rPr>
                <w:b/>
                <w:bCs/>
                <w:sz w:val="20"/>
                <w:szCs w:val="20"/>
                <w:lang w:val="ru-RU"/>
              </w:rPr>
            </w:pPr>
          </w:p>
        </w:tc>
      </w:tr>
      <w:tr w:rsidR="00706F72">
        <w:trPr>
          <w:trHeight w:val="680"/>
        </w:trPr>
        <w:tc>
          <w:tcPr>
            <w:tcW w:w="9758" w:type="dxa"/>
            <w:shd w:val="clear" w:color="auto" w:fill="F2F2F2"/>
            <w:vAlign w:val="center"/>
          </w:tcPr>
          <w:p w:rsidR="00706F72" w:rsidRDefault="00706F72">
            <w:pPr>
              <w:rPr>
                <w:b/>
                <w:bCs/>
                <w:sz w:val="20"/>
                <w:szCs w:val="20"/>
              </w:rPr>
            </w:pPr>
            <w:r>
              <w:rPr>
                <w:b/>
                <w:bCs/>
                <w:sz w:val="20"/>
                <w:szCs w:val="20"/>
              </w:rPr>
              <w:t xml:space="preserve">5. </w:t>
            </w:r>
            <w:proofErr w:type="spellStart"/>
            <w:r>
              <w:rPr>
                <w:b/>
                <w:bCs/>
                <w:sz w:val="20"/>
                <w:szCs w:val="20"/>
              </w:rPr>
              <w:t>Вођење</w:t>
            </w:r>
            <w:proofErr w:type="spellEnd"/>
            <w:r>
              <w:rPr>
                <w:b/>
                <w:bCs/>
                <w:sz w:val="20"/>
                <w:szCs w:val="20"/>
              </w:rPr>
              <w:t xml:space="preserve"> </w:t>
            </w:r>
            <w:proofErr w:type="spellStart"/>
            <w:r>
              <w:rPr>
                <w:b/>
                <w:bCs/>
                <w:sz w:val="20"/>
                <w:szCs w:val="20"/>
              </w:rPr>
              <w:t>професионалних</w:t>
            </w:r>
            <w:proofErr w:type="spellEnd"/>
            <w:r>
              <w:rPr>
                <w:b/>
                <w:bCs/>
                <w:sz w:val="20"/>
                <w:szCs w:val="20"/>
              </w:rPr>
              <w:t xml:space="preserve"> (</w:t>
            </w:r>
            <w:proofErr w:type="spellStart"/>
            <w:r>
              <w:rPr>
                <w:b/>
                <w:bCs/>
                <w:sz w:val="20"/>
                <w:szCs w:val="20"/>
              </w:rPr>
              <w:t>струковних</w:t>
            </w:r>
            <w:proofErr w:type="spellEnd"/>
            <w:r>
              <w:rPr>
                <w:b/>
                <w:bCs/>
                <w:sz w:val="20"/>
                <w:szCs w:val="20"/>
              </w:rPr>
              <w:t xml:space="preserve">) </w:t>
            </w:r>
            <w:proofErr w:type="spellStart"/>
            <w:r>
              <w:rPr>
                <w:b/>
                <w:bCs/>
                <w:sz w:val="20"/>
                <w:szCs w:val="20"/>
              </w:rPr>
              <w:t>организација</w:t>
            </w:r>
            <w:proofErr w:type="spellEnd"/>
            <w:r>
              <w:rPr>
                <w:b/>
                <w:bCs/>
                <w:sz w:val="20"/>
                <w:szCs w:val="20"/>
              </w:rPr>
              <w:t>:</w:t>
            </w:r>
          </w:p>
        </w:tc>
      </w:tr>
      <w:tr w:rsidR="00706F72">
        <w:trPr>
          <w:trHeight w:val="567"/>
        </w:trPr>
        <w:tc>
          <w:tcPr>
            <w:tcW w:w="9758" w:type="dxa"/>
            <w:vAlign w:val="center"/>
          </w:tcPr>
          <w:p w:rsidR="00706F72" w:rsidRDefault="00706F72">
            <w:pPr>
              <w:rPr>
                <w:sz w:val="20"/>
                <w:szCs w:val="20"/>
                <w:lang w:val="ru-RU"/>
              </w:rPr>
            </w:pP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6. Организација, учешће и вођење локалних, регионалних, националних или интернационалних уметничких и спортских манифестација (изложбе, фестивали, уметнички конкурси, спортска такмичења, конференције и скупови):</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7. Учешће у раду одбора, законодавних тела, професионалних организација:</w:t>
            </w:r>
          </w:p>
        </w:tc>
      </w:tr>
      <w:tr w:rsidR="00706F72" w:rsidRPr="00747413">
        <w:trPr>
          <w:trHeight w:val="567"/>
        </w:trPr>
        <w:tc>
          <w:tcPr>
            <w:tcW w:w="9758" w:type="dxa"/>
            <w:vAlign w:val="center"/>
          </w:tcPr>
          <w:p w:rsidR="00706F72" w:rsidRDefault="00706F72">
            <w:pPr>
              <w:rPr>
                <w:b/>
                <w:bCs/>
                <w:sz w:val="20"/>
                <w:szCs w:val="20"/>
                <w:lang w:val="ru-RU"/>
              </w:rPr>
            </w:pPr>
          </w:p>
        </w:tc>
      </w:tr>
      <w:tr w:rsidR="00706F72" w:rsidRPr="00747413">
        <w:trPr>
          <w:trHeight w:val="680"/>
        </w:trPr>
        <w:tc>
          <w:tcPr>
            <w:tcW w:w="9758" w:type="dxa"/>
            <w:shd w:val="clear" w:color="auto" w:fill="F2F2F2"/>
            <w:vAlign w:val="center"/>
          </w:tcPr>
          <w:p w:rsidR="00706F72" w:rsidRPr="00747413" w:rsidRDefault="00706F72">
            <w:pPr>
              <w:rPr>
                <w:b/>
                <w:bCs/>
                <w:sz w:val="20"/>
                <w:szCs w:val="20"/>
                <w:lang w:val="ru-RU"/>
              </w:rPr>
            </w:pPr>
            <w:r w:rsidRPr="00747413">
              <w:rPr>
                <w:b/>
                <w:bCs/>
                <w:sz w:val="20"/>
                <w:szCs w:val="20"/>
                <w:lang w:val="ru-RU"/>
              </w:rPr>
              <w:t>8. Израда професионалних експертиза и рецензирање радова и пројеката:</w:t>
            </w:r>
          </w:p>
        </w:tc>
      </w:tr>
      <w:tr w:rsidR="00706F72" w:rsidRPr="00747413">
        <w:trPr>
          <w:trHeight w:val="567"/>
        </w:trPr>
        <w:tc>
          <w:tcPr>
            <w:tcW w:w="9758" w:type="dxa"/>
            <w:vAlign w:val="center"/>
          </w:tcPr>
          <w:p w:rsidR="00706F72" w:rsidRDefault="00706F72">
            <w:pPr>
              <w:rPr>
                <w:b/>
                <w:bCs/>
                <w:sz w:val="20"/>
                <w:szCs w:val="20"/>
                <w:lang w:val="ru-RU"/>
              </w:rPr>
            </w:pPr>
          </w:p>
        </w:tc>
      </w:tr>
      <w:tr w:rsidR="00706F72">
        <w:trPr>
          <w:trHeight w:val="680"/>
        </w:trPr>
        <w:tc>
          <w:tcPr>
            <w:tcW w:w="9758" w:type="dxa"/>
            <w:shd w:val="clear" w:color="auto" w:fill="F2F2F2"/>
            <w:vAlign w:val="center"/>
          </w:tcPr>
          <w:p w:rsidR="00706F72" w:rsidRDefault="00706F72">
            <w:pPr>
              <w:rPr>
                <w:b/>
                <w:bCs/>
                <w:sz w:val="20"/>
                <w:szCs w:val="20"/>
              </w:rPr>
            </w:pPr>
            <w:r>
              <w:rPr>
                <w:b/>
                <w:bCs/>
                <w:sz w:val="20"/>
                <w:szCs w:val="20"/>
              </w:rPr>
              <w:t xml:space="preserve">9. </w:t>
            </w:r>
            <w:proofErr w:type="spellStart"/>
            <w:r>
              <w:rPr>
                <w:b/>
                <w:bCs/>
                <w:sz w:val="20"/>
                <w:szCs w:val="20"/>
              </w:rPr>
              <w:t>Пружање</w:t>
            </w:r>
            <w:proofErr w:type="spellEnd"/>
            <w:r>
              <w:rPr>
                <w:b/>
                <w:bCs/>
                <w:sz w:val="20"/>
                <w:szCs w:val="20"/>
              </w:rPr>
              <w:t xml:space="preserve"> </w:t>
            </w:r>
            <w:proofErr w:type="spellStart"/>
            <w:r>
              <w:rPr>
                <w:b/>
                <w:bCs/>
                <w:sz w:val="20"/>
                <w:szCs w:val="20"/>
              </w:rPr>
              <w:t>консултантских</w:t>
            </w:r>
            <w:proofErr w:type="spellEnd"/>
            <w:r>
              <w:rPr>
                <w:b/>
                <w:bCs/>
                <w:sz w:val="20"/>
                <w:szCs w:val="20"/>
              </w:rPr>
              <w:t xml:space="preserve"> </w:t>
            </w:r>
            <w:proofErr w:type="spellStart"/>
            <w:r>
              <w:rPr>
                <w:b/>
                <w:bCs/>
                <w:sz w:val="20"/>
                <w:szCs w:val="20"/>
              </w:rPr>
              <w:t>услуга</w:t>
            </w:r>
            <w:proofErr w:type="spellEnd"/>
            <w:r>
              <w:rPr>
                <w:b/>
                <w:bCs/>
                <w:sz w:val="20"/>
                <w:szCs w:val="20"/>
              </w:rPr>
              <w:t xml:space="preserve"> </w:t>
            </w:r>
            <w:proofErr w:type="spellStart"/>
            <w:r>
              <w:rPr>
                <w:b/>
                <w:bCs/>
                <w:sz w:val="20"/>
                <w:szCs w:val="20"/>
              </w:rPr>
              <w:t>заједници</w:t>
            </w:r>
            <w:proofErr w:type="spellEnd"/>
            <w:r>
              <w:rPr>
                <w:b/>
                <w:bCs/>
                <w:sz w:val="20"/>
                <w:szCs w:val="20"/>
              </w:rPr>
              <w:t>:</w:t>
            </w:r>
          </w:p>
        </w:tc>
      </w:tr>
      <w:tr w:rsidR="00706F72">
        <w:trPr>
          <w:trHeight w:val="567"/>
        </w:trPr>
        <w:tc>
          <w:tcPr>
            <w:tcW w:w="9758" w:type="dxa"/>
            <w:vAlign w:val="center"/>
          </w:tcPr>
          <w:p w:rsidR="00706F72" w:rsidRDefault="00706F72">
            <w:pPr>
              <w:rPr>
                <w:b/>
                <w:bCs/>
                <w:sz w:val="20"/>
                <w:szCs w:val="20"/>
                <w:lang w:val="ru-RU"/>
              </w:rPr>
            </w:pPr>
          </w:p>
        </w:tc>
      </w:tr>
    </w:tbl>
    <w:p w:rsidR="00706F72" w:rsidRDefault="00706F72"/>
    <w:p w:rsidR="00706F72" w:rsidRDefault="00706F72">
      <w:pPr>
        <w:spacing w:after="200" w:line="276" w:lineRule="auto"/>
      </w:pPr>
    </w:p>
    <w:tbl>
      <w:tblPr>
        <w:tblW w:w="478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831"/>
      </w:tblGrid>
      <w:tr w:rsidR="00706F72" w:rsidRPr="00747413" w:rsidTr="00AA5DD1">
        <w:trPr>
          <w:trHeight w:val="851"/>
          <w:tblHeader/>
        </w:trPr>
        <w:tc>
          <w:tcPr>
            <w:tcW w:w="10831" w:type="dxa"/>
            <w:shd w:val="clear" w:color="auto" w:fill="DDDDDD"/>
            <w:vAlign w:val="center"/>
          </w:tcPr>
          <w:p w:rsidR="00706F72" w:rsidRDefault="00706F72">
            <w:pPr>
              <w:pStyle w:val="Heading2"/>
            </w:pPr>
            <w:r>
              <w:lastRenderedPageBreak/>
              <w:t xml:space="preserve">VII       АНАЛИЗА РАДА КАНДИДАТА </w:t>
            </w:r>
            <w:r>
              <w:rPr>
                <w:b w:val="0"/>
                <w:bCs w:val="0"/>
              </w:rPr>
              <w:t>(на једној страници куцаног текста)</w:t>
            </w:r>
          </w:p>
        </w:tc>
      </w:tr>
      <w:tr w:rsidR="00706F72" w:rsidRPr="00747413" w:rsidTr="00AA5DD1">
        <w:trPr>
          <w:trHeight w:val="13312"/>
        </w:trPr>
        <w:tc>
          <w:tcPr>
            <w:tcW w:w="10831" w:type="dxa"/>
          </w:tcPr>
          <w:p w:rsidR="006B45EA" w:rsidRDefault="006B45EA" w:rsidP="0002696F">
            <w:pPr>
              <w:autoSpaceDE w:val="0"/>
              <w:autoSpaceDN w:val="0"/>
              <w:adjustRightInd w:val="0"/>
              <w:jc w:val="center"/>
              <w:rPr>
                <w:b/>
                <w:bCs/>
                <w:sz w:val="20"/>
                <w:szCs w:val="20"/>
                <w:lang w:val="sr-Cyrl-CS"/>
              </w:rPr>
            </w:pPr>
          </w:p>
          <w:p w:rsidR="0002696F" w:rsidRPr="00D57156" w:rsidRDefault="0002696F" w:rsidP="0002696F">
            <w:pPr>
              <w:autoSpaceDE w:val="0"/>
              <w:autoSpaceDN w:val="0"/>
              <w:adjustRightInd w:val="0"/>
              <w:jc w:val="center"/>
              <w:rPr>
                <w:b/>
                <w:bCs/>
                <w:sz w:val="20"/>
                <w:szCs w:val="20"/>
                <w:lang w:val="sr-Cyrl-CS"/>
              </w:rPr>
            </w:pPr>
            <w:r w:rsidRPr="00D57156">
              <w:rPr>
                <w:b/>
                <w:bCs/>
                <w:sz w:val="20"/>
                <w:szCs w:val="20"/>
                <w:lang w:val="sr-Cyrl-CS"/>
              </w:rPr>
              <w:t>1. ОЦЕНА РЕЗУЛТАТА ПЕДАГОШКОГ РАДА</w:t>
            </w:r>
          </w:p>
          <w:p w:rsidR="0002696F" w:rsidRPr="00581CCF" w:rsidRDefault="0002696F" w:rsidP="0002696F">
            <w:pPr>
              <w:autoSpaceDE w:val="0"/>
              <w:autoSpaceDN w:val="0"/>
              <w:adjustRightInd w:val="0"/>
              <w:jc w:val="both"/>
              <w:rPr>
                <w:sz w:val="20"/>
                <w:szCs w:val="20"/>
                <w:lang w:val="ru-RU"/>
              </w:rPr>
            </w:pPr>
          </w:p>
          <w:p w:rsidR="0002696F" w:rsidRPr="00581CCF" w:rsidRDefault="0002696F" w:rsidP="0002696F">
            <w:pPr>
              <w:autoSpaceDE w:val="0"/>
              <w:autoSpaceDN w:val="0"/>
              <w:adjustRightInd w:val="0"/>
              <w:jc w:val="both"/>
              <w:rPr>
                <w:b/>
                <w:bCs/>
                <w:sz w:val="20"/>
                <w:szCs w:val="20"/>
                <w:lang w:val="ru-RU"/>
              </w:rPr>
            </w:pPr>
            <w:r>
              <w:rPr>
                <w:sz w:val="20"/>
                <w:szCs w:val="20"/>
                <w:lang w:val="sr-Cyrl-CS"/>
              </w:rPr>
              <w:t xml:space="preserve">Др Ивана Николић </w:t>
            </w:r>
            <w:r w:rsidRPr="00163A2B">
              <w:rPr>
                <w:sz w:val="20"/>
                <w:szCs w:val="20"/>
                <w:lang w:val="ru-RU"/>
              </w:rPr>
              <w:t>је запослен</w:t>
            </w:r>
            <w:r>
              <w:rPr>
                <w:sz w:val="20"/>
                <w:szCs w:val="20"/>
                <w:lang w:val="ru-RU"/>
              </w:rPr>
              <w:t>а</w:t>
            </w:r>
            <w:r w:rsidRPr="00163A2B">
              <w:rPr>
                <w:sz w:val="20"/>
                <w:szCs w:val="20"/>
                <w:lang w:val="ru-RU"/>
              </w:rPr>
              <w:t xml:space="preserve"> на Факултету медицинских наука Универзитета у Крагујевцу где тренутно ради као асистент за ужу</w:t>
            </w:r>
            <w:r>
              <w:rPr>
                <w:sz w:val="20"/>
                <w:szCs w:val="20"/>
                <w:lang w:val="ru-RU"/>
              </w:rPr>
              <w:t xml:space="preserve"> научну област Биохемија.</w:t>
            </w:r>
            <w:r w:rsidRPr="00163A2B">
              <w:rPr>
                <w:sz w:val="20"/>
                <w:szCs w:val="20"/>
                <w:lang w:val="ru-RU"/>
              </w:rPr>
              <w:t xml:space="preserve"> </w:t>
            </w:r>
            <w:r>
              <w:rPr>
                <w:sz w:val="20"/>
                <w:szCs w:val="20"/>
                <w:lang w:val="ru-RU"/>
              </w:rPr>
              <w:t>У настави ради од 2007</w:t>
            </w:r>
            <w:r w:rsidRPr="008034AC">
              <w:rPr>
                <w:sz w:val="20"/>
                <w:szCs w:val="20"/>
                <w:lang w:val="ru-RU"/>
              </w:rPr>
              <w:t xml:space="preserve">. године </w:t>
            </w:r>
            <w:r>
              <w:rPr>
                <w:sz w:val="20"/>
                <w:szCs w:val="20"/>
                <w:lang w:val="ru-RU"/>
              </w:rPr>
              <w:t>најпре као инструктор, сарадник у настави и као асистент</w:t>
            </w:r>
            <w:r w:rsidRPr="008034AC">
              <w:rPr>
                <w:sz w:val="20"/>
                <w:szCs w:val="20"/>
                <w:lang w:val="ru-RU"/>
              </w:rPr>
              <w:t xml:space="preserve"> до данас</w:t>
            </w:r>
            <w:r>
              <w:rPr>
                <w:sz w:val="20"/>
                <w:szCs w:val="20"/>
                <w:lang w:val="ru-RU"/>
              </w:rPr>
              <w:t>,</w:t>
            </w:r>
            <w:r w:rsidRPr="008034AC">
              <w:rPr>
                <w:sz w:val="20"/>
                <w:szCs w:val="20"/>
                <w:lang w:val="ru-RU"/>
              </w:rPr>
              <w:t xml:space="preserve"> за </w:t>
            </w:r>
            <w:r w:rsidRPr="00163A2B">
              <w:rPr>
                <w:sz w:val="20"/>
                <w:szCs w:val="20"/>
                <w:lang w:val="ru-RU"/>
              </w:rPr>
              <w:t>уж</w:t>
            </w:r>
            <w:r>
              <w:rPr>
                <w:sz w:val="20"/>
                <w:szCs w:val="20"/>
                <w:lang w:val="ru-RU"/>
              </w:rPr>
              <w:t>у научну област Биохемија</w:t>
            </w:r>
            <w:r w:rsidRPr="00163A2B">
              <w:rPr>
                <w:sz w:val="20"/>
                <w:szCs w:val="20"/>
                <w:lang w:val="ru-RU"/>
              </w:rPr>
              <w:t>.</w:t>
            </w:r>
            <w:r>
              <w:rPr>
                <w:sz w:val="20"/>
                <w:szCs w:val="20"/>
                <w:lang w:val="ru-RU"/>
              </w:rPr>
              <w:t xml:space="preserve"> </w:t>
            </w:r>
            <w:r w:rsidRPr="00D57156">
              <w:rPr>
                <w:sz w:val="20"/>
                <w:szCs w:val="20"/>
                <w:lang w:val="ru-RU"/>
              </w:rPr>
              <w:t>Од избора учествује у извођењу</w:t>
            </w:r>
            <w:r w:rsidRPr="00D57156">
              <w:rPr>
                <w:sz w:val="20"/>
                <w:szCs w:val="20"/>
                <w:lang w:val="sr-Cyrl-CS"/>
              </w:rPr>
              <w:t xml:space="preserve"> теоретске и </w:t>
            </w:r>
            <w:r w:rsidRPr="00D57156">
              <w:rPr>
                <w:sz w:val="20"/>
                <w:szCs w:val="20"/>
                <w:lang w:val="ru-RU"/>
              </w:rPr>
              <w:t>практичне наставе на студијск</w:t>
            </w:r>
            <w:r w:rsidRPr="00D57156">
              <w:rPr>
                <w:sz w:val="20"/>
                <w:szCs w:val="20"/>
                <w:lang w:val="sr-Cyrl-CS"/>
              </w:rPr>
              <w:t>и</w:t>
            </w:r>
            <w:r w:rsidRPr="00D57156">
              <w:rPr>
                <w:sz w:val="20"/>
                <w:szCs w:val="20"/>
                <w:lang w:val="ru-RU"/>
              </w:rPr>
              <w:t>м програм</w:t>
            </w:r>
            <w:r w:rsidRPr="00D57156">
              <w:rPr>
                <w:sz w:val="20"/>
                <w:szCs w:val="20"/>
                <w:lang w:val="sr-Cyrl-CS"/>
              </w:rPr>
              <w:t xml:space="preserve">има: </w:t>
            </w:r>
            <w:r w:rsidRPr="00D57156">
              <w:rPr>
                <w:sz w:val="20"/>
                <w:szCs w:val="20"/>
                <w:lang w:val="ru-RU"/>
              </w:rPr>
              <w:t>Интегрисане академске студије медицине, стоматологије и фармације</w:t>
            </w:r>
            <w:r w:rsidRPr="00D57156">
              <w:rPr>
                <w:sz w:val="20"/>
                <w:szCs w:val="20"/>
                <w:lang w:val="sr-Cyrl-CS"/>
              </w:rPr>
              <w:t xml:space="preserve">, као и на </w:t>
            </w:r>
            <w:r w:rsidRPr="00D57156">
              <w:rPr>
                <w:sz w:val="20"/>
                <w:szCs w:val="20"/>
                <w:lang w:val="ru-RU"/>
              </w:rPr>
              <w:t xml:space="preserve">Основним струковним студијама. </w:t>
            </w:r>
            <w:r w:rsidRPr="00D57156">
              <w:rPr>
                <w:sz w:val="20"/>
                <w:szCs w:val="20"/>
                <w:lang w:val="sr-Cyrl-CS" w:eastAsia="sr-Latn-CS"/>
              </w:rPr>
              <w:t>П</w:t>
            </w:r>
            <w:r w:rsidRPr="00D57156">
              <w:rPr>
                <w:sz w:val="20"/>
                <w:szCs w:val="20"/>
                <w:lang w:val="sr-Latn-CS" w:eastAsia="sr-Latn-CS"/>
              </w:rPr>
              <w:t>оказа</w:t>
            </w:r>
            <w:r w:rsidRPr="00D57156">
              <w:rPr>
                <w:sz w:val="20"/>
                <w:szCs w:val="20"/>
                <w:lang w:val="sr-Cyrl-CS" w:eastAsia="sr-Latn-CS"/>
              </w:rPr>
              <w:t>ла је</w:t>
            </w:r>
            <w:r w:rsidRPr="00D57156">
              <w:rPr>
                <w:sz w:val="20"/>
                <w:szCs w:val="20"/>
                <w:lang w:val="sr-Latn-CS" w:eastAsia="sr-Latn-CS"/>
              </w:rPr>
              <w:t xml:space="preserve"> изузетне педагошке</w:t>
            </w:r>
            <w:r w:rsidRPr="00D57156">
              <w:rPr>
                <w:sz w:val="20"/>
                <w:szCs w:val="20"/>
                <w:lang w:val="sr-Cyrl-CS" w:eastAsia="sr-Latn-CS"/>
              </w:rPr>
              <w:t xml:space="preserve"> </w:t>
            </w:r>
            <w:r w:rsidRPr="00D57156">
              <w:rPr>
                <w:sz w:val="20"/>
                <w:szCs w:val="20"/>
                <w:lang w:val="sr-Latn-CS" w:eastAsia="sr-Latn-CS"/>
              </w:rPr>
              <w:t>способности у току наставе и рада са</w:t>
            </w:r>
            <w:r w:rsidRPr="00D57156">
              <w:rPr>
                <w:sz w:val="20"/>
                <w:szCs w:val="20"/>
                <w:lang w:val="sr-Cyrl-CS" w:eastAsia="sr-Latn-CS"/>
              </w:rPr>
              <w:t xml:space="preserve"> </w:t>
            </w:r>
            <w:r w:rsidRPr="00D57156">
              <w:rPr>
                <w:sz w:val="20"/>
                <w:szCs w:val="20"/>
                <w:lang w:val="sr-Latn-CS" w:eastAsia="sr-Latn-CS"/>
              </w:rPr>
              <w:t>студентима</w:t>
            </w:r>
            <w:r w:rsidRPr="00D57156">
              <w:rPr>
                <w:sz w:val="20"/>
                <w:szCs w:val="20"/>
                <w:lang w:val="sr-Cyrl-CS" w:eastAsia="sr-Latn-CS"/>
              </w:rPr>
              <w:t>,</w:t>
            </w:r>
            <w:r w:rsidRPr="00D57156">
              <w:rPr>
                <w:sz w:val="20"/>
                <w:szCs w:val="20"/>
                <w:lang w:val="sr-Cyrl-CS"/>
              </w:rPr>
              <w:t xml:space="preserve"> пружајући им несебичну помоћ у савлађивању градива</w:t>
            </w:r>
            <w:r w:rsidRPr="00D57156">
              <w:rPr>
                <w:sz w:val="20"/>
                <w:szCs w:val="20"/>
                <w:lang w:val="sr-Latn-CS"/>
              </w:rPr>
              <w:t xml:space="preserve">. </w:t>
            </w:r>
          </w:p>
          <w:p w:rsidR="006B45EA" w:rsidRDefault="006B45EA" w:rsidP="006B45EA">
            <w:pPr>
              <w:autoSpaceDE w:val="0"/>
              <w:autoSpaceDN w:val="0"/>
              <w:adjustRightInd w:val="0"/>
              <w:ind w:left="720"/>
              <w:rPr>
                <w:b/>
                <w:bCs/>
                <w:sz w:val="20"/>
                <w:szCs w:val="20"/>
                <w:lang w:val="ru-RU"/>
              </w:rPr>
            </w:pPr>
            <w:r>
              <w:rPr>
                <w:b/>
                <w:bCs/>
                <w:sz w:val="20"/>
                <w:szCs w:val="20"/>
                <w:lang w:val="ru-RU"/>
              </w:rPr>
              <w:t xml:space="preserve">                         </w:t>
            </w:r>
          </w:p>
          <w:p w:rsidR="0002696F" w:rsidRDefault="006B45EA" w:rsidP="006B45EA">
            <w:pPr>
              <w:autoSpaceDE w:val="0"/>
              <w:autoSpaceDN w:val="0"/>
              <w:adjustRightInd w:val="0"/>
              <w:ind w:left="720"/>
              <w:rPr>
                <w:b/>
                <w:bCs/>
                <w:sz w:val="20"/>
                <w:szCs w:val="20"/>
                <w:lang w:val="ru-RU"/>
              </w:rPr>
            </w:pPr>
            <w:r>
              <w:rPr>
                <w:b/>
                <w:bCs/>
                <w:sz w:val="20"/>
                <w:szCs w:val="20"/>
                <w:lang w:val="ru-RU"/>
              </w:rPr>
              <w:t xml:space="preserve">                               2. </w:t>
            </w:r>
            <w:r w:rsidR="0002696F" w:rsidRPr="00D57156">
              <w:rPr>
                <w:b/>
                <w:bCs/>
                <w:sz w:val="20"/>
                <w:szCs w:val="20"/>
                <w:lang w:val="ru-RU"/>
              </w:rPr>
              <w:t>ОЦЕНА РЕЗУЛТАТА НАУЧНОГ И ИСТРАЖИВАЧКОГ РАДА</w:t>
            </w:r>
          </w:p>
          <w:p w:rsidR="0002696F" w:rsidRPr="00D57156" w:rsidRDefault="0002696F" w:rsidP="0002696F">
            <w:pPr>
              <w:autoSpaceDE w:val="0"/>
              <w:autoSpaceDN w:val="0"/>
              <w:adjustRightInd w:val="0"/>
              <w:ind w:left="720"/>
              <w:rPr>
                <w:b/>
                <w:bCs/>
                <w:sz w:val="20"/>
                <w:szCs w:val="20"/>
                <w:lang w:val="sr-Cyrl-CS"/>
              </w:rPr>
            </w:pPr>
          </w:p>
          <w:p w:rsidR="0002696F" w:rsidRPr="00163A2B" w:rsidRDefault="0002696F" w:rsidP="0002696F">
            <w:pPr>
              <w:jc w:val="both"/>
              <w:rPr>
                <w:sz w:val="20"/>
                <w:szCs w:val="20"/>
                <w:lang w:val="ru-RU"/>
              </w:rPr>
            </w:pPr>
            <w:r w:rsidRPr="00163A2B">
              <w:rPr>
                <w:sz w:val="20"/>
                <w:szCs w:val="20"/>
                <w:lang w:val="ru-RU"/>
              </w:rPr>
              <w:t xml:space="preserve">На основу </w:t>
            </w:r>
            <w:r>
              <w:rPr>
                <w:sz w:val="20"/>
                <w:szCs w:val="20"/>
                <w:lang w:val="ru-RU"/>
              </w:rPr>
              <w:t>увида у конкурсну документацију која је Факултету медицинских наука у Крагујевцу достављена уз пријаву на конкурс, као и на основу постигнутих резултата у досадашњем научном и научноистраживачком раду, мишљење Комисије је да др Ивана Николић, доктор медицинских наука, испуњава све законске услове за избор у звање доцента за ужу научну област Биохемија на одређено време од пет година са пуним радним временом. Кандидат поседује научни степен доктора медицинских наука.</w:t>
            </w:r>
          </w:p>
          <w:p w:rsidR="0002696F" w:rsidRPr="00163A2B" w:rsidRDefault="0002696F" w:rsidP="0002696F">
            <w:pPr>
              <w:rPr>
                <w:sz w:val="20"/>
                <w:szCs w:val="20"/>
                <w:lang w:val="ru-RU"/>
              </w:rPr>
            </w:pPr>
            <w:r w:rsidRPr="00163A2B">
              <w:rPr>
                <w:sz w:val="20"/>
                <w:szCs w:val="20"/>
                <w:lang w:val="ru-RU"/>
              </w:rPr>
              <w:t>До сада је објави</w:t>
            </w:r>
            <w:r>
              <w:rPr>
                <w:sz w:val="20"/>
                <w:szCs w:val="20"/>
                <w:lang w:val="ru-RU"/>
              </w:rPr>
              <w:t>ла</w:t>
            </w:r>
            <w:r w:rsidRPr="00163A2B">
              <w:rPr>
                <w:sz w:val="20"/>
                <w:szCs w:val="20"/>
                <w:lang w:val="ru-RU"/>
              </w:rPr>
              <w:t xml:space="preserve"> као аутор/коаутор:</w:t>
            </w:r>
          </w:p>
          <w:p w:rsidR="0002696F" w:rsidRPr="00163A2B" w:rsidRDefault="0002696F" w:rsidP="0002696F">
            <w:pPr>
              <w:numPr>
                <w:ilvl w:val="0"/>
                <w:numId w:val="10"/>
              </w:numPr>
              <w:rPr>
                <w:sz w:val="20"/>
                <w:szCs w:val="20"/>
                <w:lang w:val="ru-RU"/>
              </w:rPr>
            </w:pPr>
            <w:r>
              <w:rPr>
                <w:sz w:val="20"/>
                <w:szCs w:val="20"/>
                <w:lang w:val="ru-RU"/>
              </w:rPr>
              <w:t>5 радова</w:t>
            </w:r>
            <w:r w:rsidRPr="00163A2B">
              <w:rPr>
                <w:sz w:val="20"/>
                <w:szCs w:val="20"/>
                <w:lang w:val="ru-RU"/>
              </w:rPr>
              <w:t xml:space="preserve"> у реферисаним часописима са </w:t>
            </w:r>
            <w:r w:rsidRPr="00163A2B">
              <w:rPr>
                <w:sz w:val="20"/>
                <w:szCs w:val="20"/>
              </w:rPr>
              <w:t>SCI</w:t>
            </w:r>
            <w:r w:rsidRPr="00581CCF">
              <w:rPr>
                <w:sz w:val="20"/>
                <w:szCs w:val="20"/>
                <w:lang w:val="ru-RU"/>
              </w:rPr>
              <w:t xml:space="preserve"> листе</w:t>
            </w:r>
          </w:p>
          <w:p w:rsidR="0002696F" w:rsidRPr="00163A2B" w:rsidRDefault="0002696F" w:rsidP="0002696F">
            <w:pPr>
              <w:numPr>
                <w:ilvl w:val="0"/>
                <w:numId w:val="10"/>
              </w:numPr>
              <w:rPr>
                <w:sz w:val="20"/>
                <w:szCs w:val="20"/>
                <w:lang w:val="ru-RU"/>
              </w:rPr>
            </w:pPr>
            <w:r>
              <w:rPr>
                <w:sz w:val="20"/>
                <w:szCs w:val="20"/>
              </w:rPr>
              <w:t xml:space="preserve">4 </w:t>
            </w:r>
            <w:proofErr w:type="spellStart"/>
            <w:r>
              <w:rPr>
                <w:sz w:val="20"/>
                <w:szCs w:val="20"/>
              </w:rPr>
              <w:t>рад</w:t>
            </w:r>
            <w:r w:rsidRPr="00163A2B">
              <w:rPr>
                <w:sz w:val="20"/>
                <w:szCs w:val="20"/>
              </w:rPr>
              <w:t>а</w:t>
            </w:r>
            <w:proofErr w:type="spellEnd"/>
            <w:r w:rsidRPr="00163A2B">
              <w:rPr>
                <w:sz w:val="20"/>
                <w:szCs w:val="20"/>
              </w:rPr>
              <w:t xml:space="preserve"> у </w:t>
            </w:r>
            <w:proofErr w:type="spellStart"/>
            <w:r w:rsidRPr="00163A2B">
              <w:rPr>
                <w:sz w:val="20"/>
                <w:szCs w:val="20"/>
              </w:rPr>
              <w:t>националним</w:t>
            </w:r>
            <w:proofErr w:type="spellEnd"/>
            <w:r w:rsidRPr="00163A2B">
              <w:rPr>
                <w:sz w:val="20"/>
                <w:szCs w:val="20"/>
              </w:rPr>
              <w:t xml:space="preserve"> </w:t>
            </w:r>
            <w:proofErr w:type="spellStart"/>
            <w:r w:rsidRPr="00163A2B">
              <w:rPr>
                <w:sz w:val="20"/>
                <w:szCs w:val="20"/>
              </w:rPr>
              <w:t>часописима</w:t>
            </w:r>
            <w:proofErr w:type="spellEnd"/>
            <w:r>
              <w:rPr>
                <w:sz w:val="20"/>
                <w:szCs w:val="20"/>
              </w:rPr>
              <w:t xml:space="preserve"> </w:t>
            </w:r>
          </w:p>
          <w:p w:rsidR="0002696F" w:rsidRDefault="0002696F" w:rsidP="0002696F">
            <w:pPr>
              <w:numPr>
                <w:ilvl w:val="0"/>
                <w:numId w:val="10"/>
              </w:numPr>
              <w:rPr>
                <w:sz w:val="20"/>
                <w:szCs w:val="20"/>
                <w:lang w:val="ru-RU"/>
              </w:rPr>
            </w:pPr>
            <w:r>
              <w:rPr>
                <w:sz w:val="20"/>
                <w:szCs w:val="20"/>
                <w:lang w:val="ru-RU"/>
              </w:rPr>
              <w:t>9  саопштења</w:t>
            </w:r>
            <w:r w:rsidRPr="00581CCF">
              <w:rPr>
                <w:sz w:val="20"/>
                <w:szCs w:val="20"/>
                <w:lang w:val="ru-RU"/>
              </w:rPr>
              <w:t xml:space="preserve"> на домаћим научно-стручним скуповима</w:t>
            </w:r>
          </w:p>
          <w:p w:rsidR="006B45EA" w:rsidRPr="00EA4A31" w:rsidRDefault="006B45EA" w:rsidP="006B45EA">
            <w:pPr>
              <w:ind w:left="720"/>
              <w:rPr>
                <w:sz w:val="20"/>
                <w:szCs w:val="20"/>
                <w:lang w:val="ru-RU"/>
              </w:rPr>
            </w:pPr>
          </w:p>
          <w:p w:rsidR="0002696F" w:rsidRPr="00581CCF" w:rsidRDefault="0002696F" w:rsidP="0002696F">
            <w:pPr>
              <w:rPr>
                <w:sz w:val="20"/>
                <w:szCs w:val="20"/>
                <w:lang w:val="ru-RU"/>
              </w:rPr>
            </w:pPr>
            <w:r w:rsidRPr="00581CCF">
              <w:rPr>
                <w:sz w:val="20"/>
                <w:szCs w:val="20"/>
                <w:lang w:val="ru-RU"/>
              </w:rPr>
              <w:t>Кандидат је показала смисао за научноистраживачки рад.</w:t>
            </w:r>
          </w:p>
          <w:p w:rsidR="0002696F" w:rsidRPr="00581CCF" w:rsidRDefault="0002696F" w:rsidP="0002696F">
            <w:pPr>
              <w:rPr>
                <w:sz w:val="20"/>
                <w:szCs w:val="20"/>
                <w:lang w:val="ru-RU"/>
              </w:rPr>
            </w:pPr>
            <w:r w:rsidRPr="00581CCF">
              <w:rPr>
                <w:sz w:val="20"/>
                <w:szCs w:val="20"/>
                <w:lang w:val="ru-RU"/>
              </w:rPr>
              <w:t>Показала је способност да своја знања и искуства пренесе млађим колегама.</w:t>
            </w:r>
          </w:p>
          <w:p w:rsidR="0002696F" w:rsidRDefault="0002696F" w:rsidP="0002696F">
            <w:pPr>
              <w:spacing w:after="120"/>
              <w:jc w:val="both"/>
              <w:rPr>
                <w:sz w:val="20"/>
                <w:szCs w:val="20"/>
                <w:lang w:val="sr-Cyrl-CS"/>
              </w:rPr>
            </w:pPr>
            <w:r w:rsidRPr="00A96E0E">
              <w:rPr>
                <w:sz w:val="20"/>
                <w:szCs w:val="20"/>
                <w:lang w:val="sr-Cyrl-CS"/>
              </w:rPr>
              <w:t>Кандидат има смисла за тимски научноистраживачки рад и коректно професионално опхођење са колегама и студентима.</w:t>
            </w:r>
          </w:p>
          <w:p w:rsidR="006B45EA" w:rsidRPr="00581CCF" w:rsidRDefault="006B45EA" w:rsidP="0002696F">
            <w:pPr>
              <w:spacing w:after="120"/>
              <w:jc w:val="both"/>
              <w:rPr>
                <w:sz w:val="20"/>
                <w:szCs w:val="20"/>
                <w:lang w:val="ru-RU"/>
              </w:rPr>
            </w:pPr>
          </w:p>
          <w:p w:rsidR="006B45EA" w:rsidRDefault="006B45EA" w:rsidP="006B45EA">
            <w:pPr>
              <w:rPr>
                <w:b/>
                <w:bCs/>
                <w:sz w:val="20"/>
                <w:szCs w:val="20"/>
                <w:lang w:val="sr-Cyrl-CS"/>
              </w:rPr>
            </w:pPr>
            <w:r>
              <w:rPr>
                <w:b/>
                <w:bCs/>
                <w:sz w:val="20"/>
                <w:szCs w:val="20"/>
                <w:lang w:val="sr-Cyrl-CS"/>
              </w:rPr>
              <w:t xml:space="preserve">                                   3. </w:t>
            </w:r>
            <w:r w:rsidR="0002696F" w:rsidRPr="00D57156">
              <w:rPr>
                <w:b/>
                <w:bCs/>
                <w:sz w:val="20"/>
                <w:szCs w:val="20"/>
                <w:lang w:val="sr-Cyrl-CS"/>
              </w:rPr>
              <w:t xml:space="preserve">ОЦЕНА АНГАЖОВАЊА У РАЗВОЈУ НАСТАВЕ И ДРУГИХ ДЕЛАТНОСТИ </w:t>
            </w:r>
          </w:p>
          <w:p w:rsidR="0002696F" w:rsidRDefault="006B45EA" w:rsidP="006B45EA">
            <w:pPr>
              <w:rPr>
                <w:b/>
                <w:bCs/>
                <w:sz w:val="20"/>
                <w:szCs w:val="20"/>
                <w:lang w:val="sr-Cyrl-CS"/>
              </w:rPr>
            </w:pPr>
            <w:r>
              <w:rPr>
                <w:b/>
                <w:bCs/>
                <w:sz w:val="20"/>
                <w:szCs w:val="20"/>
                <w:lang w:val="sr-Cyrl-CS"/>
              </w:rPr>
              <w:t xml:space="preserve">                                                                  </w:t>
            </w:r>
            <w:r w:rsidR="0002696F" w:rsidRPr="00D57156">
              <w:rPr>
                <w:b/>
                <w:bCs/>
                <w:sz w:val="20"/>
                <w:szCs w:val="20"/>
                <w:lang w:val="sr-Cyrl-CS"/>
              </w:rPr>
              <w:t>ВИСОКОШКОЛСКЕ УСТАНОВЕ</w:t>
            </w:r>
          </w:p>
          <w:p w:rsidR="006B45EA" w:rsidRPr="0002696F" w:rsidRDefault="006B45EA" w:rsidP="006B45EA">
            <w:pPr>
              <w:rPr>
                <w:b/>
                <w:bCs/>
                <w:sz w:val="20"/>
                <w:szCs w:val="20"/>
                <w:lang w:val="sr-Cyrl-CS"/>
              </w:rPr>
            </w:pPr>
          </w:p>
          <w:p w:rsidR="00706F72" w:rsidRDefault="0002696F" w:rsidP="0002696F">
            <w:pPr>
              <w:rPr>
                <w:sz w:val="20"/>
                <w:szCs w:val="20"/>
                <w:lang w:val="ru-RU"/>
              </w:rPr>
            </w:pPr>
            <w:r w:rsidRPr="00581CCF">
              <w:rPr>
                <w:sz w:val="20"/>
                <w:szCs w:val="20"/>
                <w:lang w:val="ru-RU"/>
              </w:rPr>
              <w:t xml:space="preserve">Др </w:t>
            </w:r>
            <w:r>
              <w:rPr>
                <w:sz w:val="20"/>
                <w:szCs w:val="20"/>
                <w:lang w:val="ru-RU"/>
              </w:rPr>
              <w:t>Ивана Николић</w:t>
            </w:r>
            <w:r w:rsidRPr="00D57156">
              <w:rPr>
                <w:b/>
                <w:bCs/>
                <w:noProof/>
                <w:sz w:val="20"/>
                <w:szCs w:val="20"/>
                <w:lang w:val="sr-Cyrl-CS"/>
              </w:rPr>
              <w:t xml:space="preserve"> </w:t>
            </w:r>
            <w:r w:rsidRPr="00D57156">
              <w:rPr>
                <w:noProof/>
                <w:sz w:val="20"/>
                <w:szCs w:val="20"/>
                <w:lang w:val="sr-Cyrl-CS"/>
              </w:rPr>
              <w:t xml:space="preserve"> је </w:t>
            </w:r>
            <w:r w:rsidRPr="00581CCF">
              <w:rPr>
                <w:sz w:val="20"/>
                <w:szCs w:val="20"/>
                <w:lang w:val="ru-RU"/>
              </w:rPr>
              <w:t>асистент</w:t>
            </w:r>
            <w:r w:rsidRPr="00D57156">
              <w:rPr>
                <w:sz w:val="20"/>
                <w:szCs w:val="20"/>
                <w:lang w:val="sr-Cyrl-CS"/>
              </w:rPr>
              <w:t xml:space="preserve"> за ужу научну област </w:t>
            </w:r>
            <w:r>
              <w:rPr>
                <w:sz w:val="20"/>
                <w:szCs w:val="20"/>
                <w:lang w:val="sr-Cyrl-CS"/>
              </w:rPr>
              <w:t>Биохемија</w:t>
            </w:r>
            <w:r w:rsidRPr="00D57156">
              <w:rPr>
                <w:sz w:val="20"/>
                <w:szCs w:val="20"/>
                <w:lang w:val="sr-Cyrl-CS"/>
              </w:rPr>
              <w:t xml:space="preserve">, на више студијских програма и више предмета на </w:t>
            </w:r>
            <w:r w:rsidRPr="00D57156">
              <w:rPr>
                <w:sz w:val="20"/>
                <w:szCs w:val="20"/>
                <w:lang w:val="ru-RU"/>
              </w:rPr>
              <w:t>Факултету медицинских наука Универзитета у Крагујевцу</w:t>
            </w:r>
            <w:r w:rsidRPr="00D57156">
              <w:rPr>
                <w:sz w:val="20"/>
                <w:szCs w:val="20"/>
                <w:lang w:val="sr-Cyrl-CS"/>
              </w:rPr>
              <w:t xml:space="preserve">, где је учествовала у организацији, креирању и спровођењу наставног плана и програма. </w:t>
            </w:r>
            <w:r w:rsidRPr="00581CCF">
              <w:rPr>
                <w:sz w:val="20"/>
                <w:szCs w:val="20"/>
                <w:lang w:val="ru-RU"/>
              </w:rPr>
              <w:t>Кандидат</w:t>
            </w:r>
            <w:r>
              <w:rPr>
                <w:sz w:val="20"/>
                <w:szCs w:val="20"/>
                <w:lang w:val="ru-RU"/>
              </w:rPr>
              <w:t xml:space="preserve"> др </w:t>
            </w:r>
            <w:proofErr w:type="spellStart"/>
            <w:r>
              <w:rPr>
                <w:sz w:val="20"/>
                <w:szCs w:val="20"/>
              </w:rPr>
              <w:t>Ивана</w:t>
            </w:r>
            <w:proofErr w:type="spellEnd"/>
            <w:r>
              <w:rPr>
                <w:sz w:val="20"/>
                <w:szCs w:val="20"/>
              </w:rPr>
              <w:t xml:space="preserve"> </w:t>
            </w:r>
            <w:proofErr w:type="spellStart"/>
            <w:r>
              <w:rPr>
                <w:sz w:val="20"/>
                <w:szCs w:val="20"/>
              </w:rPr>
              <w:t>Николић</w:t>
            </w:r>
            <w:proofErr w:type="spellEnd"/>
            <w:r w:rsidRPr="00581CCF">
              <w:rPr>
                <w:sz w:val="20"/>
                <w:szCs w:val="20"/>
                <w:lang w:val="ru-RU"/>
              </w:rPr>
              <w:t xml:space="preserve"> је организовала курс КМЕ чиме је значајно допринела побољшању угледа и статуса </w:t>
            </w:r>
            <w:r w:rsidR="006B45EA">
              <w:rPr>
                <w:sz w:val="20"/>
                <w:szCs w:val="20"/>
                <w:lang w:val="ru-RU"/>
              </w:rPr>
              <w:t>Ф</w:t>
            </w:r>
            <w:r w:rsidRPr="00581CCF">
              <w:rPr>
                <w:sz w:val="20"/>
                <w:szCs w:val="20"/>
                <w:lang w:val="ru-RU"/>
              </w:rPr>
              <w:t>акултета</w:t>
            </w:r>
            <w:r w:rsidR="006B45EA">
              <w:rPr>
                <w:sz w:val="20"/>
                <w:szCs w:val="20"/>
                <w:lang w:val="ru-RU"/>
              </w:rPr>
              <w:t xml:space="preserve"> </w:t>
            </w:r>
            <w:r w:rsidR="006B45EA" w:rsidRPr="00D57156">
              <w:rPr>
                <w:sz w:val="20"/>
                <w:szCs w:val="20"/>
                <w:lang w:val="ru-RU"/>
              </w:rPr>
              <w:t>медицинских наука Универзитета у Крагујевцу</w:t>
            </w:r>
            <w:r w:rsidR="006B45EA">
              <w:rPr>
                <w:sz w:val="20"/>
                <w:szCs w:val="20"/>
                <w:lang w:val="ru-RU"/>
              </w:rPr>
              <w:t>.</w:t>
            </w:r>
          </w:p>
          <w:p w:rsidR="006B45EA" w:rsidRPr="00747413" w:rsidRDefault="006B45EA" w:rsidP="0002696F">
            <w:pPr>
              <w:rPr>
                <w:lang w:val="ru-RU"/>
              </w:rPr>
            </w:pPr>
          </w:p>
          <w:p w:rsidR="00706F72" w:rsidRDefault="0002696F" w:rsidP="006B45EA">
            <w:pPr>
              <w:rPr>
                <w:b/>
                <w:bCs/>
                <w:sz w:val="20"/>
                <w:szCs w:val="20"/>
                <w:lang w:val="sr-Cyrl-CS"/>
              </w:rPr>
            </w:pPr>
            <w:proofErr w:type="spellStart"/>
            <w:r w:rsidRPr="00C46D5A">
              <w:rPr>
                <w:sz w:val="20"/>
                <w:szCs w:val="20"/>
              </w:rPr>
              <w:t>На</w:t>
            </w:r>
            <w:proofErr w:type="spellEnd"/>
            <w:r w:rsidRPr="00C46D5A">
              <w:rPr>
                <w:sz w:val="20"/>
                <w:szCs w:val="20"/>
              </w:rPr>
              <w:t xml:space="preserve"> </w:t>
            </w:r>
            <w:proofErr w:type="spellStart"/>
            <w:r>
              <w:rPr>
                <w:sz w:val="20"/>
                <w:szCs w:val="20"/>
              </w:rPr>
              <w:t>расписани</w:t>
            </w:r>
            <w:proofErr w:type="spellEnd"/>
            <w:r>
              <w:rPr>
                <w:sz w:val="20"/>
                <w:szCs w:val="20"/>
              </w:rPr>
              <w:t xml:space="preserve"> </w:t>
            </w:r>
            <w:proofErr w:type="spellStart"/>
            <w:r>
              <w:rPr>
                <w:sz w:val="20"/>
                <w:szCs w:val="20"/>
              </w:rPr>
              <w:t>конкурс</w:t>
            </w:r>
            <w:proofErr w:type="spellEnd"/>
            <w:r>
              <w:rPr>
                <w:sz w:val="20"/>
                <w:szCs w:val="20"/>
              </w:rPr>
              <w:t xml:space="preserve"> у </w:t>
            </w:r>
            <w:proofErr w:type="spellStart"/>
            <w:r>
              <w:rPr>
                <w:sz w:val="20"/>
                <w:szCs w:val="20"/>
              </w:rPr>
              <w:t>дневном</w:t>
            </w:r>
            <w:proofErr w:type="spellEnd"/>
            <w:r>
              <w:rPr>
                <w:sz w:val="20"/>
                <w:szCs w:val="20"/>
              </w:rPr>
              <w:t xml:space="preserve"> </w:t>
            </w:r>
            <w:proofErr w:type="spellStart"/>
            <w:r>
              <w:rPr>
                <w:sz w:val="20"/>
                <w:szCs w:val="20"/>
              </w:rPr>
              <w:t>листу</w:t>
            </w:r>
            <w:proofErr w:type="spellEnd"/>
            <w:r>
              <w:rPr>
                <w:sz w:val="20"/>
                <w:szCs w:val="20"/>
              </w:rPr>
              <w:t xml:space="preserve"> </w:t>
            </w:r>
            <w:r w:rsidRPr="00697457">
              <w:rPr>
                <w:sz w:val="20"/>
                <w:szCs w:val="20"/>
                <w:lang w:val="sr-Cyrl-CS"/>
              </w:rPr>
              <w:t>„Послови</w:t>
            </w:r>
            <w:proofErr w:type="gramStart"/>
            <w:r w:rsidRPr="00697457">
              <w:rPr>
                <w:sz w:val="20"/>
                <w:szCs w:val="20"/>
                <w:lang w:val="sr-Cyrl-CS"/>
              </w:rPr>
              <w:t>“</w:t>
            </w:r>
            <w:r>
              <w:rPr>
                <w:sz w:val="20"/>
                <w:szCs w:val="20"/>
              </w:rPr>
              <w:t xml:space="preserve"> </w:t>
            </w:r>
            <w:proofErr w:type="spellStart"/>
            <w:r>
              <w:rPr>
                <w:sz w:val="20"/>
                <w:szCs w:val="20"/>
              </w:rPr>
              <w:t>од</w:t>
            </w:r>
            <w:proofErr w:type="spellEnd"/>
            <w:proofErr w:type="gramEnd"/>
            <w:r>
              <w:rPr>
                <w:sz w:val="20"/>
                <w:szCs w:val="20"/>
              </w:rPr>
              <w:t xml:space="preserve"> 03.06.2015. </w:t>
            </w:r>
            <w:proofErr w:type="spellStart"/>
            <w:r>
              <w:rPr>
                <w:sz w:val="20"/>
                <w:szCs w:val="20"/>
              </w:rPr>
              <w:t>године</w:t>
            </w:r>
            <w:proofErr w:type="spellEnd"/>
            <w:r>
              <w:rPr>
                <w:sz w:val="20"/>
                <w:szCs w:val="20"/>
              </w:rPr>
              <w:t xml:space="preserve"> </w:t>
            </w:r>
            <w:proofErr w:type="spellStart"/>
            <w:r>
              <w:rPr>
                <w:sz w:val="20"/>
                <w:szCs w:val="20"/>
              </w:rPr>
              <w:t>за</w:t>
            </w:r>
            <w:proofErr w:type="spellEnd"/>
            <w:r>
              <w:rPr>
                <w:sz w:val="20"/>
                <w:szCs w:val="20"/>
              </w:rPr>
              <w:t xml:space="preserve"> </w:t>
            </w:r>
            <w:proofErr w:type="spellStart"/>
            <w:r>
              <w:rPr>
                <w:sz w:val="20"/>
                <w:szCs w:val="20"/>
              </w:rPr>
              <w:t>избор</w:t>
            </w:r>
            <w:proofErr w:type="spellEnd"/>
            <w:r>
              <w:rPr>
                <w:sz w:val="20"/>
                <w:szCs w:val="20"/>
              </w:rPr>
              <w:t xml:space="preserve"> </w:t>
            </w:r>
            <w:proofErr w:type="spellStart"/>
            <w:r>
              <w:rPr>
                <w:sz w:val="20"/>
                <w:szCs w:val="20"/>
              </w:rPr>
              <w:t>једног</w:t>
            </w:r>
            <w:proofErr w:type="spellEnd"/>
            <w:r>
              <w:rPr>
                <w:sz w:val="20"/>
                <w:szCs w:val="20"/>
              </w:rPr>
              <w:t xml:space="preserve"> </w:t>
            </w:r>
            <w:proofErr w:type="spellStart"/>
            <w:r>
              <w:rPr>
                <w:sz w:val="20"/>
                <w:szCs w:val="20"/>
              </w:rPr>
              <w:t>наставника</w:t>
            </w:r>
            <w:proofErr w:type="spellEnd"/>
            <w:r>
              <w:rPr>
                <w:sz w:val="20"/>
                <w:szCs w:val="20"/>
              </w:rPr>
              <w:t xml:space="preserve"> у </w:t>
            </w:r>
            <w:proofErr w:type="spellStart"/>
            <w:r>
              <w:rPr>
                <w:sz w:val="20"/>
                <w:szCs w:val="20"/>
              </w:rPr>
              <w:t>звању</w:t>
            </w:r>
            <w:proofErr w:type="spellEnd"/>
            <w:r>
              <w:rPr>
                <w:sz w:val="20"/>
                <w:szCs w:val="20"/>
              </w:rPr>
              <w:t xml:space="preserve"> </w:t>
            </w:r>
            <w:proofErr w:type="spellStart"/>
            <w:r>
              <w:rPr>
                <w:sz w:val="20"/>
                <w:szCs w:val="20"/>
              </w:rPr>
              <w:t>Доцента</w:t>
            </w:r>
            <w:proofErr w:type="spellEnd"/>
            <w:r>
              <w:rPr>
                <w:sz w:val="20"/>
                <w:szCs w:val="20"/>
              </w:rPr>
              <w:t xml:space="preserve"> </w:t>
            </w:r>
            <w:proofErr w:type="spellStart"/>
            <w:r>
              <w:rPr>
                <w:sz w:val="20"/>
                <w:szCs w:val="20"/>
              </w:rPr>
              <w:t>за</w:t>
            </w:r>
            <w:proofErr w:type="spellEnd"/>
            <w:r>
              <w:rPr>
                <w:sz w:val="20"/>
                <w:szCs w:val="20"/>
              </w:rPr>
              <w:t xml:space="preserve"> </w:t>
            </w:r>
            <w:proofErr w:type="spellStart"/>
            <w:r>
              <w:rPr>
                <w:sz w:val="20"/>
                <w:szCs w:val="20"/>
              </w:rPr>
              <w:t>ужу</w:t>
            </w:r>
            <w:proofErr w:type="spellEnd"/>
            <w:r>
              <w:rPr>
                <w:sz w:val="20"/>
                <w:szCs w:val="20"/>
              </w:rPr>
              <w:t xml:space="preserve"> </w:t>
            </w:r>
            <w:proofErr w:type="spellStart"/>
            <w:r>
              <w:rPr>
                <w:sz w:val="20"/>
                <w:szCs w:val="20"/>
              </w:rPr>
              <w:t>научну</w:t>
            </w:r>
            <w:proofErr w:type="spellEnd"/>
            <w:r>
              <w:rPr>
                <w:sz w:val="20"/>
                <w:szCs w:val="20"/>
              </w:rPr>
              <w:t xml:space="preserve"> </w:t>
            </w:r>
            <w:proofErr w:type="spellStart"/>
            <w:r>
              <w:rPr>
                <w:sz w:val="20"/>
                <w:szCs w:val="20"/>
              </w:rPr>
              <w:t>област</w:t>
            </w:r>
            <w:proofErr w:type="spellEnd"/>
            <w:r>
              <w:rPr>
                <w:sz w:val="20"/>
                <w:szCs w:val="20"/>
              </w:rPr>
              <w:t xml:space="preserve"> </w:t>
            </w:r>
            <w:proofErr w:type="spellStart"/>
            <w:r>
              <w:rPr>
                <w:sz w:val="20"/>
                <w:szCs w:val="20"/>
              </w:rPr>
              <w:t>Биохемија</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Факултету</w:t>
            </w:r>
            <w:proofErr w:type="spellEnd"/>
            <w:r>
              <w:rPr>
                <w:sz w:val="20"/>
                <w:szCs w:val="20"/>
              </w:rPr>
              <w:t xml:space="preserve"> </w:t>
            </w:r>
            <w:proofErr w:type="spellStart"/>
            <w:r>
              <w:rPr>
                <w:sz w:val="20"/>
                <w:szCs w:val="20"/>
              </w:rPr>
              <w:t>медицинских</w:t>
            </w:r>
            <w:proofErr w:type="spellEnd"/>
            <w:r>
              <w:rPr>
                <w:sz w:val="20"/>
                <w:szCs w:val="20"/>
              </w:rPr>
              <w:t xml:space="preserve"> </w:t>
            </w:r>
            <w:proofErr w:type="spellStart"/>
            <w:r>
              <w:rPr>
                <w:sz w:val="20"/>
                <w:szCs w:val="20"/>
              </w:rPr>
              <w:t>наука</w:t>
            </w:r>
            <w:proofErr w:type="spellEnd"/>
            <w:r>
              <w:rPr>
                <w:sz w:val="20"/>
                <w:szCs w:val="20"/>
              </w:rPr>
              <w:t xml:space="preserve"> у </w:t>
            </w:r>
            <w:proofErr w:type="spellStart"/>
            <w:r>
              <w:rPr>
                <w:sz w:val="20"/>
                <w:szCs w:val="20"/>
              </w:rPr>
              <w:t>Крагујевцу</w:t>
            </w:r>
            <w:proofErr w:type="spellEnd"/>
            <w:r>
              <w:rPr>
                <w:sz w:val="20"/>
                <w:szCs w:val="20"/>
              </w:rPr>
              <w:t xml:space="preserve">, </w:t>
            </w:r>
            <w:proofErr w:type="spellStart"/>
            <w:r>
              <w:rPr>
                <w:sz w:val="20"/>
                <w:szCs w:val="20"/>
              </w:rPr>
              <w:t>пријавио</w:t>
            </w:r>
            <w:proofErr w:type="spellEnd"/>
            <w:r>
              <w:rPr>
                <w:sz w:val="20"/>
                <w:szCs w:val="20"/>
              </w:rPr>
              <w:t xml:space="preserve"> </w:t>
            </w:r>
            <w:proofErr w:type="spellStart"/>
            <w:r>
              <w:rPr>
                <w:sz w:val="20"/>
                <w:szCs w:val="20"/>
              </w:rPr>
              <w:t>се</w:t>
            </w:r>
            <w:proofErr w:type="spellEnd"/>
            <w:r>
              <w:rPr>
                <w:sz w:val="20"/>
                <w:szCs w:val="20"/>
              </w:rPr>
              <w:t xml:space="preserve"> </w:t>
            </w:r>
            <w:proofErr w:type="spellStart"/>
            <w:r>
              <w:rPr>
                <w:sz w:val="20"/>
                <w:szCs w:val="20"/>
              </w:rPr>
              <w:t>један</w:t>
            </w:r>
            <w:proofErr w:type="spellEnd"/>
            <w:r>
              <w:rPr>
                <w:sz w:val="20"/>
                <w:szCs w:val="20"/>
              </w:rPr>
              <w:t xml:space="preserve"> </w:t>
            </w:r>
            <w:proofErr w:type="spellStart"/>
            <w:r>
              <w:rPr>
                <w:sz w:val="20"/>
                <w:szCs w:val="20"/>
              </w:rPr>
              <w:t>кандидат</w:t>
            </w:r>
            <w:proofErr w:type="spellEnd"/>
            <w:r>
              <w:rPr>
                <w:sz w:val="20"/>
                <w:szCs w:val="20"/>
              </w:rPr>
              <w:t xml:space="preserve"> </w:t>
            </w:r>
            <w:proofErr w:type="spellStart"/>
            <w:r>
              <w:rPr>
                <w:sz w:val="20"/>
                <w:szCs w:val="20"/>
              </w:rPr>
              <w:t>асс</w:t>
            </w:r>
            <w:proofErr w:type="spellEnd"/>
            <w:r>
              <w:rPr>
                <w:sz w:val="20"/>
                <w:szCs w:val="20"/>
              </w:rPr>
              <w:t xml:space="preserve"> </w:t>
            </w:r>
            <w:proofErr w:type="spellStart"/>
            <w:r>
              <w:rPr>
                <w:sz w:val="20"/>
                <w:szCs w:val="20"/>
              </w:rPr>
              <w:t>др</w:t>
            </w:r>
            <w:proofErr w:type="spellEnd"/>
            <w:r>
              <w:rPr>
                <w:sz w:val="20"/>
                <w:szCs w:val="20"/>
              </w:rPr>
              <w:t xml:space="preserve"> </w:t>
            </w:r>
            <w:proofErr w:type="spellStart"/>
            <w:r>
              <w:rPr>
                <w:sz w:val="20"/>
                <w:szCs w:val="20"/>
              </w:rPr>
              <w:t>Ивана</w:t>
            </w:r>
            <w:proofErr w:type="spellEnd"/>
            <w:r>
              <w:rPr>
                <w:sz w:val="20"/>
                <w:szCs w:val="20"/>
              </w:rPr>
              <w:t xml:space="preserve"> </w:t>
            </w:r>
            <w:proofErr w:type="spellStart"/>
            <w:r>
              <w:rPr>
                <w:sz w:val="20"/>
                <w:szCs w:val="20"/>
              </w:rPr>
              <w:t>Николић</w:t>
            </w:r>
            <w:proofErr w:type="spellEnd"/>
            <w:r w:rsidR="006B45EA">
              <w:rPr>
                <w:sz w:val="20"/>
                <w:szCs w:val="20"/>
              </w:rPr>
              <w:t>.</w:t>
            </w:r>
          </w:p>
        </w:tc>
      </w:tr>
    </w:tbl>
    <w:p w:rsidR="00706F72" w:rsidRPr="00747413" w:rsidRDefault="00706F72">
      <w:pPr>
        <w:rPr>
          <w:lang w:val="ru-RU"/>
        </w:rPr>
      </w:pPr>
    </w:p>
    <w:tbl>
      <w:tblPr>
        <w:tblW w:w="4867"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28"/>
      </w:tblGrid>
      <w:tr w:rsidR="00706F72" w:rsidRPr="00747413">
        <w:trPr>
          <w:trHeight w:val="851"/>
          <w:tblHeader/>
        </w:trPr>
        <w:tc>
          <w:tcPr>
            <w:tcW w:w="11028" w:type="dxa"/>
            <w:shd w:val="clear" w:color="auto" w:fill="DDDDDD"/>
            <w:vAlign w:val="center"/>
          </w:tcPr>
          <w:p w:rsidR="00706F72" w:rsidRDefault="00706F72">
            <w:pPr>
              <w:pStyle w:val="Heading2"/>
            </w:pPr>
            <w:r>
              <w:lastRenderedPageBreak/>
              <w:br w:type="page"/>
              <w:t xml:space="preserve">VIII       МИШЉЕЊЕ О ИСПУЊЕНОСТИ УСЛОВА ЗА ИЗБОР У ЗВАЊЕ </w:t>
            </w:r>
            <w:r>
              <w:br/>
              <w:t>СВАКОГ КАНДИДАТА ПОЈЕДИНАЧНО</w:t>
            </w:r>
          </w:p>
        </w:tc>
      </w:tr>
      <w:tr w:rsidR="00706F72" w:rsidRPr="00747413">
        <w:trPr>
          <w:trHeight w:val="6933"/>
        </w:trPr>
        <w:tc>
          <w:tcPr>
            <w:tcW w:w="11028" w:type="dxa"/>
          </w:tcPr>
          <w:p w:rsidR="00706F72" w:rsidRDefault="00706F72">
            <w:pPr>
              <w:ind w:left="120"/>
              <w:rPr>
                <w:sz w:val="20"/>
                <w:szCs w:val="20"/>
                <w:lang w:val="sr-Cyrl-CS"/>
              </w:rPr>
            </w:pPr>
          </w:p>
          <w:p w:rsidR="006B45EA" w:rsidRDefault="006B45EA" w:rsidP="006B45EA">
            <w:pPr>
              <w:rPr>
                <w:sz w:val="20"/>
                <w:szCs w:val="20"/>
                <w:lang w:val="sr-Cyrl-CS"/>
              </w:rPr>
            </w:pPr>
            <w:proofErr w:type="spellStart"/>
            <w:r>
              <w:rPr>
                <w:sz w:val="20"/>
                <w:szCs w:val="20"/>
              </w:rPr>
              <w:t>Асистент</w:t>
            </w:r>
            <w:proofErr w:type="spellEnd"/>
            <w:r>
              <w:rPr>
                <w:sz w:val="20"/>
                <w:szCs w:val="20"/>
              </w:rPr>
              <w:t xml:space="preserve"> </w:t>
            </w:r>
            <w:proofErr w:type="spellStart"/>
            <w:r>
              <w:rPr>
                <w:sz w:val="20"/>
                <w:szCs w:val="20"/>
              </w:rPr>
              <w:t>др</w:t>
            </w:r>
            <w:proofErr w:type="spellEnd"/>
            <w:r>
              <w:rPr>
                <w:sz w:val="20"/>
                <w:szCs w:val="20"/>
              </w:rPr>
              <w:t xml:space="preserve"> </w:t>
            </w:r>
            <w:proofErr w:type="spellStart"/>
            <w:r>
              <w:rPr>
                <w:sz w:val="20"/>
                <w:szCs w:val="20"/>
              </w:rPr>
              <w:t>Ивана</w:t>
            </w:r>
            <w:proofErr w:type="spellEnd"/>
            <w:r>
              <w:rPr>
                <w:sz w:val="20"/>
                <w:szCs w:val="20"/>
              </w:rPr>
              <w:t xml:space="preserve"> </w:t>
            </w:r>
            <w:proofErr w:type="spellStart"/>
            <w:r>
              <w:rPr>
                <w:sz w:val="20"/>
                <w:szCs w:val="20"/>
              </w:rPr>
              <w:t>Николић</w:t>
            </w:r>
            <w:proofErr w:type="spellEnd"/>
            <w:r>
              <w:rPr>
                <w:sz w:val="20"/>
                <w:szCs w:val="20"/>
              </w:rPr>
              <w:t xml:space="preserve"> </w:t>
            </w:r>
            <w:proofErr w:type="spellStart"/>
            <w:r>
              <w:rPr>
                <w:sz w:val="20"/>
                <w:szCs w:val="20"/>
              </w:rPr>
              <w:t>испуњава</w:t>
            </w:r>
            <w:proofErr w:type="spellEnd"/>
            <w:r>
              <w:rPr>
                <w:sz w:val="20"/>
                <w:szCs w:val="20"/>
              </w:rPr>
              <w:t xml:space="preserve"> </w:t>
            </w:r>
            <w:proofErr w:type="spellStart"/>
            <w:r>
              <w:rPr>
                <w:sz w:val="20"/>
                <w:szCs w:val="20"/>
              </w:rPr>
              <w:t>све</w:t>
            </w:r>
            <w:proofErr w:type="spellEnd"/>
            <w:r>
              <w:rPr>
                <w:sz w:val="20"/>
                <w:szCs w:val="20"/>
              </w:rPr>
              <w:t xml:space="preserve"> </w:t>
            </w:r>
            <w:proofErr w:type="spellStart"/>
            <w:r>
              <w:rPr>
                <w:sz w:val="20"/>
                <w:szCs w:val="20"/>
              </w:rPr>
              <w:t>услове</w:t>
            </w:r>
            <w:proofErr w:type="spellEnd"/>
            <w:r w:rsidR="0061161A">
              <w:rPr>
                <w:sz w:val="20"/>
                <w:szCs w:val="20"/>
              </w:rPr>
              <w:t xml:space="preserve"> </w:t>
            </w:r>
            <w:proofErr w:type="spellStart"/>
            <w:r w:rsidR="0061161A">
              <w:rPr>
                <w:sz w:val="20"/>
                <w:szCs w:val="20"/>
              </w:rPr>
              <w:t>за</w:t>
            </w:r>
            <w:proofErr w:type="spellEnd"/>
            <w:r w:rsidR="0061161A">
              <w:rPr>
                <w:sz w:val="20"/>
                <w:szCs w:val="20"/>
              </w:rPr>
              <w:t xml:space="preserve"> </w:t>
            </w:r>
            <w:proofErr w:type="spellStart"/>
            <w:r w:rsidR="0061161A">
              <w:rPr>
                <w:sz w:val="20"/>
                <w:szCs w:val="20"/>
              </w:rPr>
              <w:t>избор</w:t>
            </w:r>
            <w:proofErr w:type="spellEnd"/>
            <w:r w:rsidR="0061161A">
              <w:rPr>
                <w:sz w:val="20"/>
                <w:szCs w:val="20"/>
              </w:rPr>
              <w:t xml:space="preserve"> </w:t>
            </w:r>
            <w:proofErr w:type="spellStart"/>
            <w:r w:rsidR="0061161A">
              <w:rPr>
                <w:sz w:val="20"/>
                <w:szCs w:val="20"/>
              </w:rPr>
              <w:t>наставника</w:t>
            </w:r>
            <w:proofErr w:type="spellEnd"/>
            <w:r w:rsidR="0061161A">
              <w:rPr>
                <w:sz w:val="20"/>
                <w:szCs w:val="20"/>
              </w:rPr>
              <w:t xml:space="preserve"> у </w:t>
            </w:r>
            <w:proofErr w:type="spellStart"/>
            <w:r w:rsidR="0061161A">
              <w:rPr>
                <w:sz w:val="20"/>
                <w:szCs w:val="20"/>
              </w:rPr>
              <w:t>звању</w:t>
            </w:r>
            <w:proofErr w:type="spellEnd"/>
            <w:r w:rsidR="0061161A">
              <w:rPr>
                <w:sz w:val="20"/>
                <w:szCs w:val="20"/>
              </w:rPr>
              <w:t xml:space="preserve"> </w:t>
            </w:r>
            <w:proofErr w:type="spellStart"/>
            <w:r w:rsidR="0061161A">
              <w:rPr>
                <w:sz w:val="20"/>
                <w:szCs w:val="20"/>
              </w:rPr>
              <w:t>доцента</w:t>
            </w:r>
            <w:proofErr w:type="spellEnd"/>
            <w:r w:rsidR="0061161A">
              <w:rPr>
                <w:sz w:val="20"/>
                <w:szCs w:val="20"/>
              </w:rPr>
              <w:t xml:space="preserve"> </w:t>
            </w:r>
            <w:proofErr w:type="spellStart"/>
            <w:r w:rsidR="0061161A">
              <w:rPr>
                <w:sz w:val="20"/>
                <w:szCs w:val="20"/>
              </w:rPr>
              <w:t>који</w:t>
            </w:r>
            <w:proofErr w:type="spellEnd"/>
            <w:r w:rsidR="0061161A">
              <w:rPr>
                <w:sz w:val="20"/>
                <w:szCs w:val="20"/>
              </w:rPr>
              <w:t xml:space="preserve"> </w:t>
            </w:r>
            <w:proofErr w:type="spellStart"/>
            <w:r w:rsidR="0061161A">
              <w:rPr>
                <w:sz w:val="20"/>
                <w:szCs w:val="20"/>
              </w:rPr>
              <w:t>су</w:t>
            </w:r>
            <w:proofErr w:type="spellEnd"/>
            <w:r w:rsidR="0061161A">
              <w:rPr>
                <w:sz w:val="20"/>
                <w:szCs w:val="20"/>
              </w:rPr>
              <w:t xml:space="preserve"> </w:t>
            </w:r>
            <w:proofErr w:type="spellStart"/>
            <w:r w:rsidR="0061161A">
              <w:rPr>
                <w:sz w:val="20"/>
                <w:szCs w:val="20"/>
              </w:rPr>
              <w:t>прописани</w:t>
            </w:r>
            <w:proofErr w:type="spellEnd"/>
            <w:r w:rsidR="0061161A">
              <w:rPr>
                <w:sz w:val="20"/>
                <w:szCs w:val="20"/>
              </w:rPr>
              <w:t>:</w:t>
            </w:r>
            <w:r w:rsidR="0061161A">
              <w:rPr>
                <w:sz w:val="20"/>
                <w:szCs w:val="20"/>
                <w:lang w:val="sr-Cyrl-CS"/>
              </w:rPr>
              <w:t xml:space="preserve"> </w:t>
            </w:r>
          </w:p>
          <w:p w:rsidR="0061161A" w:rsidRDefault="0061161A" w:rsidP="006B45EA">
            <w:pPr>
              <w:rPr>
                <w:sz w:val="20"/>
                <w:szCs w:val="20"/>
              </w:rPr>
            </w:pPr>
          </w:p>
          <w:p w:rsidR="006B45EA" w:rsidRPr="0002696F" w:rsidRDefault="006B45EA" w:rsidP="006B45EA">
            <w:pPr>
              <w:rPr>
                <w:b/>
                <w:sz w:val="20"/>
                <w:szCs w:val="20"/>
              </w:rPr>
            </w:pPr>
            <w:r w:rsidRPr="00826BA6">
              <w:rPr>
                <w:b/>
                <w:sz w:val="20"/>
                <w:szCs w:val="20"/>
              </w:rPr>
              <w:t>а)</w:t>
            </w:r>
            <w:r>
              <w:rPr>
                <w:b/>
                <w:sz w:val="20"/>
                <w:szCs w:val="20"/>
              </w:rPr>
              <w:t xml:space="preserve"> </w:t>
            </w:r>
            <w:proofErr w:type="spellStart"/>
            <w:r>
              <w:rPr>
                <w:b/>
                <w:sz w:val="20"/>
                <w:szCs w:val="20"/>
              </w:rPr>
              <w:t>Законом</w:t>
            </w:r>
            <w:proofErr w:type="spellEnd"/>
            <w:r>
              <w:rPr>
                <w:b/>
                <w:sz w:val="20"/>
                <w:szCs w:val="20"/>
              </w:rPr>
              <w:t xml:space="preserve"> о </w:t>
            </w:r>
            <w:proofErr w:type="spellStart"/>
            <w:r>
              <w:rPr>
                <w:b/>
                <w:sz w:val="20"/>
                <w:szCs w:val="20"/>
              </w:rPr>
              <w:t>високом</w:t>
            </w:r>
            <w:proofErr w:type="spellEnd"/>
            <w:r>
              <w:rPr>
                <w:b/>
                <w:sz w:val="20"/>
                <w:szCs w:val="20"/>
              </w:rPr>
              <w:t xml:space="preserve"> </w:t>
            </w:r>
            <w:proofErr w:type="spellStart"/>
            <w:r>
              <w:rPr>
                <w:b/>
                <w:sz w:val="20"/>
                <w:szCs w:val="20"/>
              </w:rPr>
              <w:t>образовању</w:t>
            </w:r>
            <w:proofErr w:type="spellEnd"/>
          </w:p>
          <w:p w:rsidR="006B45EA" w:rsidRPr="0002696F" w:rsidRDefault="006B45EA" w:rsidP="006B45EA">
            <w:pPr>
              <w:rPr>
                <w:b/>
                <w:sz w:val="20"/>
                <w:szCs w:val="20"/>
              </w:rPr>
            </w:pPr>
            <w:r w:rsidRPr="00B72402">
              <w:rPr>
                <w:b/>
                <w:sz w:val="20"/>
                <w:szCs w:val="20"/>
              </w:rPr>
              <w:t xml:space="preserve">б) </w:t>
            </w:r>
            <w:proofErr w:type="spellStart"/>
            <w:r w:rsidRPr="00B72402">
              <w:rPr>
                <w:b/>
                <w:sz w:val="20"/>
                <w:szCs w:val="20"/>
              </w:rPr>
              <w:t>Статутом</w:t>
            </w:r>
            <w:proofErr w:type="spellEnd"/>
            <w:r w:rsidRPr="00B72402">
              <w:rPr>
                <w:b/>
                <w:sz w:val="20"/>
                <w:szCs w:val="20"/>
              </w:rPr>
              <w:t xml:space="preserve"> </w:t>
            </w:r>
            <w:proofErr w:type="spellStart"/>
            <w:r w:rsidRPr="00B72402">
              <w:rPr>
                <w:b/>
                <w:sz w:val="20"/>
                <w:szCs w:val="20"/>
              </w:rPr>
              <w:t>Факултета</w:t>
            </w:r>
            <w:proofErr w:type="spellEnd"/>
            <w:r w:rsidRPr="00B72402">
              <w:rPr>
                <w:b/>
                <w:sz w:val="20"/>
                <w:szCs w:val="20"/>
              </w:rPr>
              <w:t xml:space="preserve"> </w:t>
            </w:r>
            <w:proofErr w:type="spellStart"/>
            <w:r w:rsidRPr="00B72402">
              <w:rPr>
                <w:b/>
                <w:sz w:val="20"/>
                <w:szCs w:val="20"/>
              </w:rPr>
              <w:t>медицинских</w:t>
            </w:r>
            <w:proofErr w:type="spellEnd"/>
            <w:r w:rsidRPr="00B72402">
              <w:rPr>
                <w:b/>
                <w:sz w:val="20"/>
                <w:szCs w:val="20"/>
              </w:rPr>
              <w:t xml:space="preserve"> </w:t>
            </w:r>
            <w:proofErr w:type="spellStart"/>
            <w:r w:rsidRPr="00B72402">
              <w:rPr>
                <w:b/>
                <w:sz w:val="20"/>
                <w:szCs w:val="20"/>
              </w:rPr>
              <w:t>наука</w:t>
            </w:r>
            <w:proofErr w:type="spellEnd"/>
            <w:r w:rsidRPr="00B72402">
              <w:rPr>
                <w:b/>
                <w:sz w:val="20"/>
                <w:szCs w:val="20"/>
              </w:rPr>
              <w:t xml:space="preserve"> у </w:t>
            </w:r>
            <w:proofErr w:type="spellStart"/>
            <w:r w:rsidRPr="00B72402">
              <w:rPr>
                <w:b/>
                <w:sz w:val="20"/>
                <w:szCs w:val="20"/>
              </w:rPr>
              <w:t>Крагујевцу</w:t>
            </w:r>
            <w:proofErr w:type="spellEnd"/>
            <w:r w:rsidRPr="00B72402">
              <w:rPr>
                <w:b/>
                <w:sz w:val="20"/>
                <w:szCs w:val="20"/>
              </w:rPr>
              <w:t xml:space="preserve"> </w:t>
            </w:r>
            <w:r w:rsidRPr="00B72402">
              <w:rPr>
                <w:sz w:val="20"/>
                <w:szCs w:val="20"/>
              </w:rPr>
              <w:t>(</w:t>
            </w:r>
            <w:proofErr w:type="spellStart"/>
            <w:r w:rsidRPr="00B72402">
              <w:rPr>
                <w:sz w:val="20"/>
                <w:szCs w:val="20"/>
              </w:rPr>
              <w:t>према</w:t>
            </w:r>
            <w:proofErr w:type="spellEnd"/>
            <w:r w:rsidRPr="00B72402">
              <w:rPr>
                <w:sz w:val="20"/>
                <w:szCs w:val="20"/>
              </w:rPr>
              <w:t xml:space="preserve"> </w:t>
            </w:r>
            <w:proofErr w:type="spellStart"/>
            <w:r w:rsidRPr="00B72402">
              <w:rPr>
                <w:sz w:val="20"/>
                <w:szCs w:val="20"/>
              </w:rPr>
              <w:t>члану</w:t>
            </w:r>
            <w:proofErr w:type="spellEnd"/>
            <w:r w:rsidRPr="00B72402">
              <w:rPr>
                <w:sz w:val="20"/>
                <w:szCs w:val="20"/>
              </w:rPr>
              <w:t xml:space="preserve"> 204 </w:t>
            </w:r>
            <w:proofErr w:type="spellStart"/>
            <w:r w:rsidRPr="00B72402">
              <w:rPr>
                <w:sz w:val="20"/>
                <w:szCs w:val="20"/>
              </w:rPr>
              <w:t>Статута</w:t>
            </w:r>
            <w:proofErr w:type="spellEnd"/>
            <w:r w:rsidRPr="00B72402">
              <w:rPr>
                <w:sz w:val="20"/>
                <w:szCs w:val="20"/>
              </w:rPr>
              <w:t xml:space="preserve"> </w:t>
            </w:r>
            <w:proofErr w:type="spellStart"/>
            <w:r w:rsidRPr="00B72402">
              <w:rPr>
                <w:sz w:val="20"/>
                <w:szCs w:val="20"/>
              </w:rPr>
              <w:t>Факултета</w:t>
            </w:r>
            <w:proofErr w:type="spellEnd"/>
            <w:r w:rsidRPr="00B72402">
              <w:rPr>
                <w:sz w:val="20"/>
                <w:szCs w:val="20"/>
              </w:rPr>
              <w:t xml:space="preserve"> </w:t>
            </w:r>
            <w:proofErr w:type="spellStart"/>
            <w:r w:rsidRPr="00B72402">
              <w:rPr>
                <w:sz w:val="20"/>
                <w:szCs w:val="20"/>
              </w:rPr>
              <w:t>медицинских</w:t>
            </w:r>
            <w:proofErr w:type="spellEnd"/>
            <w:r w:rsidRPr="00B72402">
              <w:rPr>
                <w:sz w:val="20"/>
                <w:szCs w:val="20"/>
              </w:rPr>
              <w:t xml:space="preserve"> </w:t>
            </w:r>
            <w:proofErr w:type="spellStart"/>
            <w:r w:rsidRPr="00B72402">
              <w:rPr>
                <w:sz w:val="20"/>
                <w:szCs w:val="20"/>
              </w:rPr>
              <w:t>наука</w:t>
            </w:r>
            <w:proofErr w:type="spellEnd"/>
            <w:r w:rsidRPr="00B72402">
              <w:rPr>
                <w:sz w:val="20"/>
                <w:szCs w:val="20"/>
              </w:rPr>
              <w:t xml:space="preserve"> у </w:t>
            </w:r>
            <w:proofErr w:type="spellStart"/>
            <w:r w:rsidRPr="00B72402">
              <w:rPr>
                <w:sz w:val="20"/>
                <w:szCs w:val="20"/>
              </w:rPr>
              <w:t>Крагујевцу</w:t>
            </w:r>
            <w:proofErr w:type="spellEnd"/>
            <w:r w:rsidRPr="00B72402">
              <w:rPr>
                <w:sz w:val="20"/>
                <w:szCs w:val="20"/>
              </w:rPr>
              <w:t xml:space="preserve"> </w:t>
            </w:r>
            <w:proofErr w:type="spellStart"/>
            <w:r w:rsidRPr="00B72402">
              <w:rPr>
                <w:sz w:val="20"/>
                <w:szCs w:val="20"/>
              </w:rPr>
              <w:t>критеријуми</w:t>
            </w:r>
            <w:proofErr w:type="spellEnd"/>
            <w:r w:rsidRPr="00B72402">
              <w:rPr>
                <w:sz w:val="20"/>
                <w:szCs w:val="20"/>
              </w:rPr>
              <w:t xml:space="preserve"> </w:t>
            </w:r>
            <w:proofErr w:type="spellStart"/>
            <w:r w:rsidRPr="00B72402">
              <w:rPr>
                <w:sz w:val="20"/>
                <w:szCs w:val="20"/>
              </w:rPr>
              <w:t>за</w:t>
            </w:r>
            <w:proofErr w:type="spellEnd"/>
            <w:r w:rsidRPr="00B72402">
              <w:rPr>
                <w:sz w:val="20"/>
                <w:szCs w:val="20"/>
              </w:rPr>
              <w:t xml:space="preserve"> </w:t>
            </w:r>
            <w:proofErr w:type="spellStart"/>
            <w:r w:rsidRPr="00B72402">
              <w:rPr>
                <w:sz w:val="20"/>
                <w:szCs w:val="20"/>
              </w:rPr>
              <w:t>избор</w:t>
            </w:r>
            <w:proofErr w:type="spellEnd"/>
            <w:r w:rsidRPr="00B72402">
              <w:rPr>
                <w:sz w:val="20"/>
                <w:szCs w:val="20"/>
              </w:rPr>
              <w:t xml:space="preserve"> </w:t>
            </w:r>
            <w:proofErr w:type="spellStart"/>
            <w:r w:rsidRPr="00B72402">
              <w:rPr>
                <w:sz w:val="20"/>
                <w:szCs w:val="20"/>
              </w:rPr>
              <w:t>утврђени</w:t>
            </w:r>
            <w:proofErr w:type="spellEnd"/>
            <w:r w:rsidRPr="00B72402">
              <w:rPr>
                <w:sz w:val="20"/>
                <w:szCs w:val="20"/>
              </w:rPr>
              <w:t xml:space="preserve"> </w:t>
            </w:r>
            <w:proofErr w:type="spellStart"/>
            <w:r w:rsidRPr="00B72402">
              <w:rPr>
                <w:sz w:val="20"/>
                <w:szCs w:val="20"/>
              </w:rPr>
              <w:t>су</w:t>
            </w:r>
            <w:proofErr w:type="spellEnd"/>
            <w:r w:rsidRPr="00B72402">
              <w:rPr>
                <w:sz w:val="20"/>
                <w:szCs w:val="20"/>
              </w:rPr>
              <w:t xml:space="preserve"> </w:t>
            </w:r>
            <w:proofErr w:type="spellStart"/>
            <w:r w:rsidRPr="00B72402">
              <w:rPr>
                <w:sz w:val="20"/>
                <w:szCs w:val="20"/>
              </w:rPr>
              <w:t>претходно</w:t>
            </w:r>
            <w:proofErr w:type="spellEnd"/>
            <w:r w:rsidRPr="00B72402">
              <w:rPr>
                <w:sz w:val="20"/>
                <w:szCs w:val="20"/>
              </w:rPr>
              <w:t xml:space="preserve"> </w:t>
            </w:r>
            <w:proofErr w:type="spellStart"/>
            <w:r w:rsidRPr="00B72402">
              <w:rPr>
                <w:sz w:val="20"/>
                <w:szCs w:val="20"/>
              </w:rPr>
              <w:t>важећим</w:t>
            </w:r>
            <w:proofErr w:type="spellEnd"/>
            <w:r w:rsidRPr="00B72402">
              <w:rPr>
                <w:sz w:val="20"/>
                <w:szCs w:val="20"/>
              </w:rPr>
              <w:t xml:space="preserve"> </w:t>
            </w:r>
            <w:proofErr w:type="spellStart"/>
            <w:r w:rsidRPr="00B72402">
              <w:rPr>
                <w:sz w:val="20"/>
                <w:szCs w:val="20"/>
              </w:rPr>
              <w:t>Статутом</w:t>
            </w:r>
            <w:proofErr w:type="spellEnd"/>
            <w:r w:rsidRPr="00B72402">
              <w:rPr>
                <w:sz w:val="20"/>
                <w:szCs w:val="20"/>
              </w:rPr>
              <w:t xml:space="preserve">, </w:t>
            </w:r>
            <w:proofErr w:type="spellStart"/>
            <w:r w:rsidRPr="00B72402">
              <w:rPr>
                <w:sz w:val="20"/>
                <w:szCs w:val="20"/>
              </w:rPr>
              <w:t>односно</w:t>
            </w:r>
            <w:proofErr w:type="spellEnd"/>
            <w:r w:rsidRPr="00B72402">
              <w:rPr>
                <w:sz w:val="20"/>
                <w:szCs w:val="20"/>
              </w:rPr>
              <w:t xml:space="preserve"> </w:t>
            </w:r>
            <w:proofErr w:type="spellStart"/>
            <w:r w:rsidRPr="00B72402">
              <w:rPr>
                <w:sz w:val="20"/>
                <w:szCs w:val="20"/>
              </w:rPr>
              <w:t>Статутом</w:t>
            </w:r>
            <w:proofErr w:type="spellEnd"/>
            <w:r w:rsidRPr="00B72402">
              <w:rPr>
                <w:sz w:val="20"/>
                <w:szCs w:val="20"/>
              </w:rPr>
              <w:t xml:space="preserve"> </w:t>
            </w:r>
            <w:proofErr w:type="spellStart"/>
            <w:r w:rsidRPr="00B72402">
              <w:rPr>
                <w:sz w:val="20"/>
                <w:szCs w:val="20"/>
              </w:rPr>
              <w:t>Медицинског</w:t>
            </w:r>
            <w:proofErr w:type="spellEnd"/>
            <w:r w:rsidRPr="00B72402">
              <w:rPr>
                <w:sz w:val="20"/>
                <w:szCs w:val="20"/>
              </w:rPr>
              <w:t xml:space="preserve"> </w:t>
            </w:r>
            <w:proofErr w:type="spellStart"/>
            <w:r w:rsidRPr="00B72402">
              <w:rPr>
                <w:sz w:val="20"/>
                <w:szCs w:val="20"/>
              </w:rPr>
              <w:t>факултета</w:t>
            </w:r>
            <w:proofErr w:type="spellEnd"/>
            <w:r w:rsidRPr="00B72402">
              <w:rPr>
                <w:sz w:val="20"/>
                <w:szCs w:val="20"/>
              </w:rPr>
              <w:t xml:space="preserve"> у </w:t>
            </w:r>
            <w:proofErr w:type="spellStart"/>
            <w:r w:rsidRPr="00B72402">
              <w:rPr>
                <w:sz w:val="20"/>
                <w:szCs w:val="20"/>
              </w:rPr>
              <w:t>Крагујевцу</w:t>
            </w:r>
            <w:proofErr w:type="spellEnd"/>
            <w:r w:rsidRPr="00B72402">
              <w:rPr>
                <w:sz w:val="20"/>
                <w:szCs w:val="20"/>
              </w:rPr>
              <w:t xml:space="preserve"> </w:t>
            </w:r>
            <w:proofErr w:type="spellStart"/>
            <w:r w:rsidRPr="00B72402">
              <w:rPr>
                <w:sz w:val="20"/>
                <w:szCs w:val="20"/>
              </w:rPr>
              <w:t>од</w:t>
            </w:r>
            <w:proofErr w:type="spellEnd"/>
            <w:r w:rsidRPr="00B72402">
              <w:rPr>
                <w:sz w:val="20"/>
                <w:szCs w:val="20"/>
              </w:rPr>
              <w:t xml:space="preserve"> 01.06.2006. </w:t>
            </w:r>
            <w:proofErr w:type="spellStart"/>
            <w:r w:rsidRPr="00B72402">
              <w:rPr>
                <w:sz w:val="20"/>
                <w:szCs w:val="20"/>
              </w:rPr>
              <w:t>године</w:t>
            </w:r>
            <w:proofErr w:type="spellEnd"/>
            <w:r w:rsidRPr="00B72402">
              <w:rPr>
                <w:sz w:val="20"/>
                <w:szCs w:val="20"/>
              </w:rPr>
              <w:t>)</w:t>
            </w:r>
          </w:p>
          <w:p w:rsidR="006B45EA" w:rsidRDefault="006B45EA" w:rsidP="006B45EA">
            <w:pPr>
              <w:rPr>
                <w:sz w:val="20"/>
                <w:szCs w:val="20"/>
              </w:rPr>
            </w:pPr>
            <w:r>
              <w:rPr>
                <w:b/>
                <w:sz w:val="20"/>
                <w:szCs w:val="20"/>
              </w:rPr>
              <w:t xml:space="preserve">в) </w:t>
            </w:r>
            <w:proofErr w:type="spellStart"/>
            <w:r>
              <w:rPr>
                <w:b/>
                <w:sz w:val="20"/>
                <w:szCs w:val="20"/>
              </w:rPr>
              <w:t>Правилником</w:t>
            </w:r>
            <w:proofErr w:type="spellEnd"/>
            <w:r>
              <w:rPr>
                <w:b/>
                <w:sz w:val="20"/>
                <w:szCs w:val="20"/>
              </w:rPr>
              <w:t xml:space="preserve"> о </w:t>
            </w:r>
            <w:proofErr w:type="spellStart"/>
            <w:r>
              <w:rPr>
                <w:b/>
                <w:sz w:val="20"/>
                <w:szCs w:val="20"/>
              </w:rPr>
              <w:t>начину</w:t>
            </w:r>
            <w:proofErr w:type="spellEnd"/>
            <w:r>
              <w:rPr>
                <w:b/>
                <w:sz w:val="20"/>
                <w:szCs w:val="20"/>
              </w:rPr>
              <w:t xml:space="preserve"> и </w:t>
            </w:r>
            <w:proofErr w:type="spellStart"/>
            <w:r>
              <w:rPr>
                <w:b/>
                <w:sz w:val="20"/>
                <w:szCs w:val="20"/>
              </w:rPr>
              <w:t>поступку</w:t>
            </w:r>
            <w:proofErr w:type="spellEnd"/>
            <w:r>
              <w:rPr>
                <w:b/>
                <w:sz w:val="20"/>
                <w:szCs w:val="20"/>
              </w:rPr>
              <w:t xml:space="preserve"> </w:t>
            </w:r>
            <w:proofErr w:type="spellStart"/>
            <w:r>
              <w:rPr>
                <w:b/>
                <w:sz w:val="20"/>
                <w:szCs w:val="20"/>
              </w:rPr>
              <w:t>заснивања</w:t>
            </w:r>
            <w:proofErr w:type="spellEnd"/>
            <w:r>
              <w:rPr>
                <w:b/>
                <w:sz w:val="20"/>
                <w:szCs w:val="20"/>
              </w:rPr>
              <w:t xml:space="preserve"> </w:t>
            </w:r>
            <w:proofErr w:type="spellStart"/>
            <w:r>
              <w:rPr>
                <w:b/>
                <w:sz w:val="20"/>
                <w:szCs w:val="20"/>
              </w:rPr>
              <w:t>радног</w:t>
            </w:r>
            <w:proofErr w:type="spellEnd"/>
            <w:r>
              <w:rPr>
                <w:b/>
                <w:sz w:val="20"/>
                <w:szCs w:val="20"/>
              </w:rPr>
              <w:t xml:space="preserve"> </w:t>
            </w:r>
            <w:proofErr w:type="spellStart"/>
            <w:r>
              <w:rPr>
                <w:b/>
                <w:sz w:val="20"/>
                <w:szCs w:val="20"/>
              </w:rPr>
              <w:t>односа</w:t>
            </w:r>
            <w:proofErr w:type="spellEnd"/>
            <w:r>
              <w:rPr>
                <w:b/>
                <w:sz w:val="20"/>
                <w:szCs w:val="20"/>
              </w:rPr>
              <w:t xml:space="preserve"> и </w:t>
            </w:r>
            <w:proofErr w:type="spellStart"/>
            <w:r>
              <w:rPr>
                <w:b/>
                <w:sz w:val="20"/>
                <w:szCs w:val="20"/>
              </w:rPr>
              <w:t>стицању</w:t>
            </w:r>
            <w:proofErr w:type="spellEnd"/>
            <w:r>
              <w:rPr>
                <w:b/>
                <w:sz w:val="20"/>
                <w:szCs w:val="20"/>
              </w:rPr>
              <w:t xml:space="preserve"> </w:t>
            </w:r>
            <w:proofErr w:type="spellStart"/>
            <w:r>
              <w:rPr>
                <w:b/>
                <w:sz w:val="20"/>
                <w:szCs w:val="20"/>
              </w:rPr>
              <w:t>звања</w:t>
            </w:r>
            <w:proofErr w:type="spellEnd"/>
            <w:r>
              <w:rPr>
                <w:b/>
                <w:sz w:val="20"/>
                <w:szCs w:val="20"/>
              </w:rPr>
              <w:t xml:space="preserve"> </w:t>
            </w:r>
            <w:proofErr w:type="spellStart"/>
            <w:r>
              <w:rPr>
                <w:b/>
                <w:sz w:val="20"/>
                <w:szCs w:val="20"/>
              </w:rPr>
              <w:t>наста</w:t>
            </w:r>
            <w:r w:rsidR="00497282">
              <w:rPr>
                <w:b/>
                <w:sz w:val="20"/>
                <w:szCs w:val="20"/>
              </w:rPr>
              <w:t>вника</w:t>
            </w:r>
            <w:proofErr w:type="spellEnd"/>
            <w:r w:rsidR="00497282">
              <w:rPr>
                <w:b/>
                <w:sz w:val="20"/>
                <w:szCs w:val="20"/>
              </w:rPr>
              <w:t xml:space="preserve"> </w:t>
            </w:r>
            <w:proofErr w:type="spellStart"/>
            <w:r w:rsidR="00497282">
              <w:rPr>
                <w:b/>
                <w:sz w:val="20"/>
                <w:szCs w:val="20"/>
              </w:rPr>
              <w:t>Универзитета</w:t>
            </w:r>
            <w:proofErr w:type="spellEnd"/>
            <w:r w:rsidR="00497282">
              <w:rPr>
                <w:b/>
                <w:sz w:val="20"/>
                <w:szCs w:val="20"/>
              </w:rPr>
              <w:t xml:space="preserve"> у </w:t>
            </w:r>
            <w:proofErr w:type="spellStart"/>
            <w:r w:rsidR="00497282">
              <w:rPr>
                <w:b/>
                <w:sz w:val="20"/>
                <w:szCs w:val="20"/>
              </w:rPr>
              <w:t>Крагујевцу</w:t>
            </w:r>
            <w:proofErr w:type="spellEnd"/>
            <w:r w:rsidR="00497282">
              <w:rPr>
                <w:b/>
                <w:sz w:val="20"/>
                <w:szCs w:val="20"/>
              </w:rPr>
              <w:t xml:space="preserve">, </w:t>
            </w:r>
            <w:proofErr w:type="spellStart"/>
            <w:r w:rsidR="00497282">
              <w:rPr>
                <w:sz w:val="20"/>
                <w:szCs w:val="20"/>
              </w:rPr>
              <w:t>обзиром</w:t>
            </w:r>
            <w:proofErr w:type="spellEnd"/>
            <w:r w:rsidR="00497282">
              <w:rPr>
                <w:sz w:val="20"/>
                <w:szCs w:val="20"/>
              </w:rPr>
              <w:t xml:space="preserve"> </w:t>
            </w:r>
            <w:proofErr w:type="spellStart"/>
            <w:r w:rsidR="00497282">
              <w:rPr>
                <w:sz w:val="20"/>
                <w:szCs w:val="20"/>
              </w:rPr>
              <w:t>да</w:t>
            </w:r>
            <w:proofErr w:type="spellEnd"/>
            <w:r w:rsidR="00497282">
              <w:rPr>
                <w:sz w:val="20"/>
                <w:szCs w:val="20"/>
              </w:rPr>
              <w:t xml:space="preserve"> </w:t>
            </w:r>
            <w:proofErr w:type="spellStart"/>
            <w:r w:rsidR="00497282">
              <w:rPr>
                <w:sz w:val="20"/>
                <w:szCs w:val="20"/>
              </w:rPr>
              <w:t>има</w:t>
            </w:r>
            <w:proofErr w:type="spellEnd"/>
            <w:r w:rsidR="00497282">
              <w:rPr>
                <w:sz w:val="20"/>
                <w:szCs w:val="20"/>
              </w:rPr>
              <w:t>:</w:t>
            </w:r>
          </w:p>
          <w:p w:rsidR="00B80762" w:rsidRDefault="00B80762" w:rsidP="006B45EA">
            <w:pPr>
              <w:rPr>
                <w:sz w:val="20"/>
                <w:szCs w:val="20"/>
              </w:rPr>
            </w:pPr>
          </w:p>
          <w:p w:rsidR="00497282" w:rsidRPr="00497282" w:rsidRDefault="00497282" w:rsidP="006B45EA">
            <w:pPr>
              <w:rPr>
                <w:sz w:val="20"/>
                <w:szCs w:val="20"/>
              </w:rPr>
            </w:pPr>
            <w:r>
              <w:rPr>
                <w:sz w:val="20"/>
                <w:szCs w:val="20"/>
              </w:rPr>
              <w:t>-</w:t>
            </w:r>
            <w:r w:rsidRPr="00C46D5A">
              <w:rPr>
                <w:sz w:val="20"/>
                <w:szCs w:val="20"/>
              </w:rPr>
              <w:t xml:space="preserve"> </w:t>
            </w:r>
            <w:proofErr w:type="spellStart"/>
            <w:r>
              <w:rPr>
                <w:sz w:val="20"/>
                <w:szCs w:val="20"/>
              </w:rPr>
              <w:t>Н</w:t>
            </w:r>
            <w:r w:rsidRPr="00C46D5A">
              <w:rPr>
                <w:sz w:val="20"/>
                <w:szCs w:val="20"/>
              </w:rPr>
              <w:t>аучни</w:t>
            </w:r>
            <w:proofErr w:type="spellEnd"/>
            <w:r w:rsidRPr="00C46D5A">
              <w:rPr>
                <w:sz w:val="20"/>
                <w:szCs w:val="20"/>
              </w:rPr>
              <w:t xml:space="preserve"> </w:t>
            </w:r>
            <w:proofErr w:type="spellStart"/>
            <w:r w:rsidRPr="00C46D5A">
              <w:rPr>
                <w:sz w:val="20"/>
                <w:szCs w:val="20"/>
              </w:rPr>
              <w:t>степен</w:t>
            </w:r>
            <w:proofErr w:type="spellEnd"/>
            <w:r w:rsidRPr="00C46D5A">
              <w:rPr>
                <w:sz w:val="20"/>
                <w:szCs w:val="20"/>
              </w:rPr>
              <w:t xml:space="preserve"> </w:t>
            </w:r>
            <w:proofErr w:type="spellStart"/>
            <w:r w:rsidRPr="00C46D5A">
              <w:rPr>
                <w:sz w:val="20"/>
                <w:szCs w:val="20"/>
              </w:rPr>
              <w:t>доктора</w:t>
            </w:r>
            <w:proofErr w:type="spellEnd"/>
            <w:r w:rsidRPr="00C46D5A">
              <w:rPr>
                <w:sz w:val="20"/>
                <w:szCs w:val="20"/>
              </w:rPr>
              <w:t xml:space="preserve"> </w:t>
            </w:r>
            <w:proofErr w:type="spellStart"/>
            <w:r>
              <w:rPr>
                <w:sz w:val="20"/>
                <w:szCs w:val="20"/>
              </w:rPr>
              <w:t>наука</w:t>
            </w:r>
            <w:proofErr w:type="spellEnd"/>
            <w:r>
              <w:rPr>
                <w:sz w:val="20"/>
                <w:szCs w:val="20"/>
              </w:rPr>
              <w:t xml:space="preserve"> </w:t>
            </w:r>
            <w:proofErr w:type="spellStart"/>
            <w:r>
              <w:rPr>
                <w:sz w:val="20"/>
                <w:szCs w:val="20"/>
              </w:rPr>
              <w:t>из</w:t>
            </w:r>
            <w:proofErr w:type="spellEnd"/>
            <w:r>
              <w:rPr>
                <w:sz w:val="20"/>
                <w:szCs w:val="20"/>
              </w:rPr>
              <w:t xml:space="preserve"> </w:t>
            </w:r>
            <w:proofErr w:type="spellStart"/>
            <w:r>
              <w:rPr>
                <w:sz w:val="20"/>
                <w:szCs w:val="20"/>
              </w:rPr>
              <w:t>области</w:t>
            </w:r>
            <w:proofErr w:type="spellEnd"/>
            <w:r>
              <w:rPr>
                <w:sz w:val="20"/>
                <w:szCs w:val="20"/>
              </w:rPr>
              <w:t xml:space="preserve"> </w:t>
            </w:r>
            <w:proofErr w:type="spellStart"/>
            <w:r>
              <w:rPr>
                <w:sz w:val="20"/>
                <w:szCs w:val="20"/>
              </w:rPr>
              <w:t>за</w:t>
            </w:r>
            <w:proofErr w:type="spellEnd"/>
            <w:r>
              <w:rPr>
                <w:sz w:val="20"/>
                <w:szCs w:val="20"/>
              </w:rPr>
              <w:t xml:space="preserve"> </w:t>
            </w:r>
            <w:proofErr w:type="spellStart"/>
            <w:r>
              <w:rPr>
                <w:sz w:val="20"/>
                <w:szCs w:val="20"/>
              </w:rPr>
              <w:t>коју</w:t>
            </w:r>
            <w:proofErr w:type="spellEnd"/>
            <w:r>
              <w:rPr>
                <w:sz w:val="20"/>
                <w:szCs w:val="20"/>
              </w:rPr>
              <w:t xml:space="preserve"> </w:t>
            </w:r>
            <w:proofErr w:type="spellStart"/>
            <w:r>
              <w:rPr>
                <w:sz w:val="20"/>
                <w:szCs w:val="20"/>
              </w:rPr>
              <w:t>се</w:t>
            </w:r>
            <w:proofErr w:type="spellEnd"/>
            <w:r>
              <w:rPr>
                <w:sz w:val="20"/>
                <w:szCs w:val="20"/>
              </w:rPr>
              <w:t xml:space="preserve"> </w:t>
            </w:r>
            <w:proofErr w:type="spellStart"/>
            <w:r>
              <w:rPr>
                <w:sz w:val="20"/>
                <w:szCs w:val="20"/>
              </w:rPr>
              <w:t>бира</w:t>
            </w:r>
            <w:proofErr w:type="spellEnd"/>
          </w:p>
          <w:p w:rsidR="006B45EA" w:rsidRDefault="00497282" w:rsidP="006B45EA">
            <w:pPr>
              <w:ind w:right="181"/>
              <w:jc w:val="both"/>
              <w:rPr>
                <w:sz w:val="20"/>
                <w:szCs w:val="20"/>
              </w:rPr>
            </w:pPr>
            <w:r>
              <w:rPr>
                <w:sz w:val="20"/>
                <w:szCs w:val="20"/>
                <w:lang w:val="sr-Cyrl-CS"/>
              </w:rPr>
              <w:t xml:space="preserve">- Кумулативни импак фактор </w:t>
            </w:r>
            <w:r w:rsidR="00B80762">
              <w:rPr>
                <w:sz w:val="20"/>
                <w:szCs w:val="20"/>
                <w:lang w:val="sr-Cyrl-CS"/>
              </w:rPr>
              <w:t>–</w:t>
            </w:r>
            <w:r>
              <w:rPr>
                <w:sz w:val="20"/>
                <w:szCs w:val="20"/>
                <w:lang w:val="sr-Cyrl-CS"/>
              </w:rPr>
              <w:t xml:space="preserve"> </w:t>
            </w:r>
            <w:r w:rsidR="00B80762">
              <w:rPr>
                <w:sz w:val="20"/>
                <w:szCs w:val="20"/>
                <w:lang w:val="sr-Cyrl-CS"/>
              </w:rPr>
              <w:t>17.912 (потребно: ≥</w:t>
            </w:r>
            <w:r w:rsidR="00DA2C22">
              <w:rPr>
                <w:sz w:val="20"/>
                <w:szCs w:val="20"/>
                <w:lang w:val="sr-Cyrl-CS"/>
              </w:rPr>
              <w:t>3)</w:t>
            </w:r>
          </w:p>
          <w:p w:rsidR="00DA2C22" w:rsidRPr="00DA2C22" w:rsidRDefault="00DA2C22" w:rsidP="006B45EA">
            <w:pPr>
              <w:ind w:right="181"/>
              <w:jc w:val="both"/>
              <w:rPr>
                <w:sz w:val="20"/>
                <w:szCs w:val="20"/>
                <w:lang/>
              </w:rPr>
            </w:pPr>
            <w:r>
              <w:rPr>
                <w:sz w:val="20"/>
                <w:szCs w:val="20"/>
              </w:rPr>
              <w:t xml:space="preserve">- </w:t>
            </w:r>
            <w:r>
              <w:rPr>
                <w:sz w:val="20"/>
                <w:szCs w:val="20"/>
                <w:lang/>
              </w:rPr>
              <w:t xml:space="preserve">Кумулативни коефицијент научне компетиције – </w:t>
            </w:r>
            <w:r w:rsidR="00CB2B38">
              <w:rPr>
                <w:sz w:val="20"/>
                <w:szCs w:val="20"/>
                <w:lang w:val="sr-Cyrl-CS"/>
              </w:rPr>
              <w:t>12.695</w:t>
            </w:r>
            <w:r>
              <w:rPr>
                <w:sz w:val="20"/>
                <w:szCs w:val="20"/>
                <w:lang/>
              </w:rPr>
              <w:t xml:space="preserve"> (потребно: 1)</w:t>
            </w:r>
          </w:p>
          <w:p w:rsidR="00B80762" w:rsidRDefault="00B80762" w:rsidP="006B45EA">
            <w:pPr>
              <w:ind w:right="181"/>
              <w:jc w:val="both"/>
              <w:rPr>
                <w:sz w:val="20"/>
                <w:szCs w:val="20"/>
                <w:lang w:val="sr-Cyrl-CS"/>
              </w:rPr>
            </w:pPr>
            <w:r>
              <w:rPr>
                <w:sz w:val="20"/>
                <w:szCs w:val="20"/>
                <w:lang w:val="sr-Cyrl-CS"/>
              </w:rPr>
              <w:t>- 5 радова од којих је кандидат први аутор у два рада (потребно: 1)</w:t>
            </w:r>
          </w:p>
          <w:p w:rsidR="00B80762" w:rsidRDefault="00B80762" w:rsidP="006B45EA">
            <w:pPr>
              <w:ind w:right="181"/>
              <w:jc w:val="both"/>
              <w:rPr>
                <w:sz w:val="20"/>
                <w:szCs w:val="20"/>
                <w:lang w:val="sr-Cyrl-CS"/>
              </w:rPr>
            </w:pPr>
            <w:r>
              <w:rPr>
                <w:sz w:val="20"/>
                <w:szCs w:val="20"/>
                <w:lang w:val="sr-Cyrl-CS"/>
              </w:rPr>
              <w:t>- Руковођење курсом КМЕ у организацији Факултета медицинских наука у Крагујевцу</w:t>
            </w:r>
          </w:p>
          <w:p w:rsidR="00B80762" w:rsidRDefault="00B80762" w:rsidP="006B45EA">
            <w:pPr>
              <w:ind w:right="181"/>
              <w:jc w:val="both"/>
              <w:rPr>
                <w:sz w:val="20"/>
                <w:szCs w:val="20"/>
                <w:lang w:val="sr-Cyrl-CS"/>
              </w:rPr>
            </w:pPr>
            <w:r>
              <w:rPr>
                <w:sz w:val="20"/>
                <w:szCs w:val="20"/>
                <w:lang w:val="sr-Cyrl-CS"/>
              </w:rPr>
              <w:t>- Способност за наставни и педагошки рад.</w:t>
            </w:r>
          </w:p>
          <w:p w:rsidR="00B80762" w:rsidRDefault="00B80762" w:rsidP="006B45EA">
            <w:pPr>
              <w:ind w:right="181"/>
              <w:jc w:val="both"/>
              <w:rPr>
                <w:sz w:val="20"/>
                <w:szCs w:val="20"/>
                <w:lang w:val="sr-Cyrl-CS"/>
              </w:rPr>
            </w:pPr>
          </w:p>
          <w:p w:rsidR="006B45EA" w:rsidRDefault="006B45EA" w:rsidP="006B45EA">
            <w:pPr>
              <w:ind w:right="181"/>
              <w:jc w:val="both"/>
              <w:rPr>
                <w:sz w:val="20"/>
                <w:szCs w:val="20"/>
                <w:lang w:val="sr-Cyrl-CS"/>
              </w:rPr>
            </w:pPr>
            <w:r>
              <w:rPr>
                <w:sz w:val="20"/>
                <w:szCs w:val="20"/>
                <w:lang w:val="sr-Cyrl-CS"/>
              </w:rPr>
              <w:t>У следећој табели извршена је квантификација најважнијих индивидуалних научноистраживачких резултата кандидата асс др Иване Николић, асистента Факултета медицинских наука Универзитета у Крагујевцу.</w:t>
            </w:r>
          </w:p>
          <w:p w:rsidR="006B45EA" w:rsidRDefault="006B45EA" w:rsidP="006B45EA">
            <w:pPr>
              <w:ind w:right="181"/>
              <w:jc w:val="both"/>
              <w:rPr>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3"/>
              <w:gridCol w:w="2533"/>
              <w:gridCol w:w="2533"/>
              <w:gridCol w:w="2534"/>
            </w:tblGrid>
            <w:tr w:rsidR="002853FF" w:rsidTr="002853FF">
              <w:trPr>
                <w:trHeight w:val="273"/>
                <w:jc w:val="center"/>
              </w:trPr>
              <w:tc>
                <w:tcPr>
                  <w:tcW w:w="2533" w:type="dxa"/>
                  <w:tcBorders>
                    <w:top w:val="single" w:sz="4" w:space="0" w:color="auto"/>
                    <w:left w:val="single" w:sz="4" w:space="0" w:color="auto"/>
                    <w:bottom w:val="single" w:sz="4" w:space="0" w:color="auto"/>
                    <w:right w:val="single" w:sz="4" w:space="0" w:color="auto"/>
                  </w:tcBorders>
                  <w:hideMark/>
                </w:tcPr>
                <w:p w:rsidR="002853FF" w:rsidRDefault="002853FF">
                  <w:pPr>
                    <w:jc w:val="center"/>
                    <w:rPr>
                      <w:color w:val="000000"/>
                      <w:sz w:val="21"/>
                      <w:szCs w:val="21"/>
                      <w:lang w:val="sr-Cyrl-CS"/>
                    </w:rPr>
                  </w:pPr>
                  <w:r>
                    <w:rPr>
                      <w:color w:val="000000"/>
                      <w:sz w:val="21"/>
                      <w:szCs w:val="21"/>
                    </w:rPr>
                    <w:t xml:space="preserve">M21; </w:t>
                  </w:r>
                  <w:r>
                    <w:rPr>
                      <w:color w:val="000000"/>
                      <w:sz w:val="21"/>
                      <w:szCs w:val="21"/>
                      <w:lang w:val="sr-Cyrl-CS"/>
                    </w:rPr>
                    <w:t>М22</w:t>
                  </w:r>
                  <w:r>
                    <w:rPr>
                      <w:color w:val="000000"/>
                      <w:sz w:val="21"/>
                      <w:szCs w:val="21"/>
                    </w:rPr>
                    <w:t>;</w:t>
                  </w:r>
                  <w:r>
                    <w:rPr>
                      <w:color w:val="000000"/>
                      <w:sz w:val="21"/>
                      <w:szCs w:val="21"/>
                      <w:lang w:val="sr-Cyrl-CS"/>
                    </w:rPr>
                    <w:t xml:space="preserve"> М23</w:t>
                  </w:r>
                </w:p>
              </w:tc>
              <w:tc>
                <w:tcPr>
                  <w:tcW w:w="2533" w:type="dxa"/>
                  <w:tcBorders>
                    <w:top w:val="single" w:sz="4" w:space="0" w:color="auto"/>
                    <w:left w:val="single" w:sz="4" w:space="0" w:color="auto"/>
                    <w:bottom w:val="single" w:sz="4" w:space="0" w:color="auto"/>
                    <w:right w:val="single" w:sz="4" w:space="0" w:color="auto"/>
                  </w:tcBorders>
                  <w:hideMark/>
                </w:tcPr>
                <w:p w:rsidR="002853FF" w:rsidRDefault="002853FF">
                  <w:pPr>
                    <w:jc w:val="center"/>
                    <w:rPr>
                      <w:color w:val="000000"/>
                      <w:sz w:val="21"/>
                      <w:szCs w:val="21"/>
                      <w:lang w:val="sr-Cyrl-CS"/>
                    </w:rPr>
                  </w:pPr>
                  <w:r>
                    <w:rPr>
                      <w:color w:val="000000"/>
                      <w:sz w:val="21"/>
                      <w:szCs w:val="21"/>
                      <w:lang w:val="sr-Cyrl-CS"/>
                    </w:rPr>
                    <w:t xml:space="preserve"> М52</w:t>
                  </w:r>
                  <w:r>
                    <w:rPr>
                      <w:color w:val="000000"/>
                      <w:sz w:val="21"/>
                      <w:szCs w:val="21"/>
                    </w:rPr>
                    <w:t>;</w:t>
                  </w:r>
                  <w:r>
                    <w:rPr>
                      <w:color w:val="000000"/>
                      <w:sz w:val="21"/>
                      <w:szCs w:val="21"/>
                      <w:lang w:val="sr-Cyrl-CS"/>
                    </w:rPr>
                    <w:t xml:space="preserve"> М53</w:t>
                  </w:r>
                </w:p>
              </w:tc>
              <w:tc>
                <w:tcPr>
                  <w:tcW w:w="2533" w:type="dxa"/>
                  <w:tcBorders>
                    <w:top w:val="single" w:sz="4" w:space="0" w:color="auto"/>
                    <w:left w:val="single" w:sz="4" w:space="0" w:color="auto"/>
                    <w:bottom w:val="single" w:sz="4" w:space="0" w:color="auto"/>
                    <w:right w:val="single" w:sz="4" w:space="0" w:color="auto"/>
                  </w:tcBorders>
                  <w:hideMark/>
                </w:tcPr>
                <w:p w:rsidR="002853FF" w:rsidRDefault="002853FF">
                  <w:pPr>
                    <w:jc w:val="center"/>
                    <w:rPr>
                      <w:color w:val="000000"/>
                      <w:sz w:val="21"/>
                      <w:szCs w:val="21"/>
                      <w:lang w:val="sr-Cyrl-CS"/>
                    </w:rPr>
                  </w:pPr>
                  <w:r>
                    <w:rPr>
                      <w:color w:val="000000"/>
                      <w:sz w:val="21"/>
                      <w:szCs w:val="21"/>
                      <w:lang w:val="sr-Cyrl-CS"/>
                    </w:rPr>
                    <w:t>М64</w:t>
                  </w:r>
                </w:p>
              </w:tc>
              <w:tc>
                <w:tcPr>
                  <w:tcW w:w="2534" w:type="dxa"/>
                  <w:tcBorders>
                    <w:top w:val="single" w:sz="4" w:space="0" w:color="auto"/>
                    <w:left w:val="single" w:sz="4" w:space="0" w:color="auto"/>
                    <w:bottom w:val="single" w:sz="4" w:space="0" w:color="auto"/>
                    <w:right w:val="single" w:sz="4" w:space="0" w:color="auto"/>
                  </w:tcBorders>
                  <w:hideMark/>
                </w:tcPr>
                <w:p w:rsidR="002853FF" w:rsidRDefault="002853FF">
                  <w:pPr>
                    <w:jc w:val="center"/>
                    <w:rPr>
                      <w:color w:val="000000"/>
                      <w:sz w:val="21"/>
                      <w:szCs w:val="21"/>
                      <w:lang w:val="sr-Cyrl-CS"/>
                    </w:rPr>
                  </w:pPr>
                  <w:r>
                    <w:rPr>
                      <w:color w:val="000000"/>
                      <w:sz w:val="21"/>
                      <w:szCs w:val="21"/>
                      <w:lang w:val="sr-Cyrl-CS"/>
                    </w:rPr>
                    <w:t>Укупно бодова</w:t>
                  </w:r>
                </w:p>
              </w:tc>
            </w:tr>
            <w:tr w:rsidR="002853FF" w:rsidTr="002853FF">
              <w:trPr>
                <w:trHeight w:val="284"/>
                <w:jc w:val="center"/>
              </w:trPr>
              <w:tc>
                <w:tcPr>
                  <w:tcW w:w="2533" w:type="dxa"/>
                  <w:tcBorders>
                    <w:top w:val="single" w:sz="4" w:space="0" w:color="auto"/>
                    <w:left w:val="single" w:sz="4" w:space="0" w:color="auto"/>
                    <w:bottom w:val="single" w:sz="4" w:space="0" w:color="auto"/>
                    <w:right w:val="single" w:sz="4" w:space="0" w:color="auto"/>
                  </w:tcBorders>
                  <w:hideMark/>
                </w:tcPr>
                <w:p w:rsidR="002853FF" w:rsidRDefault="002853FF">
                  <w:pPr>
                    <w:jc w:val="center"/>
                    <w:rPr>
                      <w:color w:val="000000"/>
                      <w:sz w:val="21"/>
                      <w:szCs w:val="21"/>
                      <w:lang w:val="sr-Latn-CS"/>
                    </w:rPr>
                  </w:pPr>
                  <w:r>
                    <w:rPr>
                      <w:color w:val="000000"/>
                      <w:sz w:val="21"/>
                      <w:szCs w:val="21"/>
                    </w:rPr>
                    <w:t>1</w:t>
                  </w:r>
                  <w:r>
                    <w:rPr>
                      <w:color w:val="000000"/>
                      <w:sz w:val="21"/>
                      <w:szCs w:val="21"/>
                      <w:lang w:val="sr-Latn-CS"/>
                    </w:rPr>
                    <w:t>x</w:t>
                  </w:r>
                  <w:r>
                    <w:rPr>
                      <w:color w:val="000000"/>
                      <w:sz w:val="21"/>
                      <w:szCs w:val="21"/>
                    </w:rPr>
                    <w:t>8</w:t>
                  </w:r>
                  <w:r>
                    <w:rPr>
                      <w:color w:val="000000"/>
                      <w:sz w:val="21"/>
                      <w:szCs w:val="21"/>
                      <w:lang w:val="sr-Latn-CS"/>
                    </w:rPr>
                    <w:t xml:space="preserve">; 1x5; </w:t>
                  </w:r>
                  <w:r>
                    <w:rPr>
                      <w:color w:val="000000"/>
                      <w:sz w:val="21"/>
                      <w:szCs w:val="21"/>
                    </w:rPr>
                    <w:t>3</w:t>
                  </w:r>
                  <w:r>
                    <w:rPr>
                      <w:color w:val="000000"/>
                      <w:sz w:val="21"/>
                      <w:szCs w:val="21"/>
                      <w:lang w:val="sr-Latn-CS"/>
                    </w:rPr>
                    <w:t>x3</w:t>
                  </w:r>
                </w:p>
              </w:tc>
              <w:tc>
                <w:tcPr>
                  <w:tcW w:w="2533" w:type="dxa"/>
                  <w:tcBorders>
                    <w:top w:val="single" w:sz="4" w:space="0" w:color="auto"/>
                    <w:left w:val="single" w:sz="4" w:space="0" w:color="auto"/>
                    <w:bottom w:val="single" w:sz="4" w:space="0" w:color="auto"/>
                    <w:right w:val="single" w:sz="4" w:space="0" w:color="auto"/>
                  </w:tcBorders>
                  <w:hideMark/>
                </w:tcPr>
                <w:p w:rsidR="002853FF" w:rsidRDefault="002853FF">
                  <w:pPr>
                    <w:jc w:val="center"/>
                    <w:rPr>
                      <w:color w:val="000000"/>
                      <w:sz w:val="21"/>
                      <w:szCs w:val="21"/>
                      <w:lang w:val="sr-Latn-CS"/>
                    </w:rPr>
                  </w:pPr>
                  <w:r>
                    <w:rPr>
                      <w:color w:val="000000"/>
                      <w:sz w:val="21"/>
                      <w:szCs w:val="21"/>
                      <w:lang w:val="sr-Latn-CS"/>
                    </w:rPr>
                    <w:t>3x1,5; 1x1</w:t>
                  </w:r>
                </w:p>
              </w:tc>
              <w:tc>
                <w:tcPr>
                  <w:tcW w:w="2533" w:type="dxa"/>
                  <w:tcBorders>
                    <w:top w:val="single" w:sz="4" w:space="0" w:color="auto"/>
                    <w:left w:val="single" w:sz="4" w:space="0" w:color="auto"/>
                    <w:bottom w:val="single" w:sz="4" w:space="0" w:color="auto"/>
                    <w:right w:val="single" w:sz="4" w:space="0" w:color="auto"/>
                  </w:tcBorders>
                  <w:hideMark/>
                </w:tcPr>
                <w:p w:rsidR="002853FF" w:rsidRDefault="002853FF">
                  <w:pPr>
                    <w:jc w:val="center"/>
                    <w:rPr>
                      <w:color w:val="000000"/>
                      <w:sz w:val="21"/>
                      <w:szCs w:val="21"/>
                      <w:lang w:val="sr-Latn-CS"/>
                    </w:rPr>
                  </w:pPr>
                  <w:r>
                    <w:rPr>
                      <w:color w:val="000000"/>
                      <w:sz w:val="21"/>
                      <w:szCs w:val="21"/>
                    </w:rPr>
                    <w:t xml:space="preserve"> 9</w:t>
                  </w:r>
                  <w:r>
                    <w:rPr>
                      <w:color w:val="000000"/>
                      <w:sz w:val="21"/>
                      <w:szCs w:val="21"/>
                      <w:lang w:val="sr-Latn-CS"/>
                    </w:rPr>
                    <w:t>x0,2</w:t>
                  </w:r>
                </w:p>
              </w:tc>
              <w:tc>
                <w:tcPr>
                  <w:tcW w:w="2534" w:type="dxa"/>
                  <w:tcBorders>
                    <w:top w:val="single" w:sz="4" w:space="0" w:color="auto"/>
                    <w:left w:val="single" w:sz="4" w:space="0" w:color="auto"/>
                    <w:bottom w:val="single" w:sz="4" w:space="0" w:color="auto"/>
                    <w:right w:val="single" w:sz="4" w:space="0" w:color="auto"/>
                  </w:tcBorders>
                  <w:hideMark/>
                </w:tcPr>
                <w:p w:rsidR="002853FF" w:rsidRDefault="002853FF">
                  <w:pPr>
                    <w:jc w:val="center"/>
                    <w:rPr>
                      <w:color w:val="000000"/>
                      <w:sz w:val="21"/>
                      <w:szCs w:val="21"/>
                    </w:rPr>
                  </w:pPr>
                  <w:r>
                    <w:rPr>
                      <w:color w:val="000000"/>
                      <w:sz w:val="21"/>
                      <w:szCs w:val="21"/>
                    </w:rPr>
                    <w:t>29,3</w:t>
                  </w:r>
                </w:p>
              </w:tc>
            </w:tr>
          </w:tbl>
          <w:p w:rsidR="00706F72" w:rsidRPr="00747413" w:rsidRDefault="00706F72" w:rsidP="0002696F">
            <w:pPr>
              <w:spacing w:before="240"/>
              <w:jc w:val="both"/>
              <w:rPr>
                <w:lang w:val="ru-RU"/>
              </w:rPr>
            </w:pPr>
          </w:p>
        </w:tc>
      </w:tr>
      <w:tr w:rsidR="00706F72" w:rsidRPr="00747413">
        <w:trPr>
          <w:trHeight w:val="1402"/>
        </w:trPr>
        <w:tc>
          <w:tcPr>
            <w:tcW w:w="11028" w:type="dxa"/>
          </w:tcPr>
          <w:p w:rsidR="00706F72" w:rsidRDefault="00706F72">
            <w:pPr>
              <w:spacing w:before="240"/>
              <w:rPr>
                <w:sz w:val="20"/>
                <w:szCs w:val="20"/>
                <w:lang w:val="sr-Cyrl-CS"/>
              </w:rPr>
            </w:pPr>
            <w:r>
              <w:rPr>
                <w:sz w:val="20"/>
                <w:szCs w:val="20"/>
                <w:lang w:val="sr-Cyrl-CS"/>
              </w:rPr>
              <w:t>на 1/2 странице куцаног текста, са називом звања за које је конкурс расписан:</w:t>
            </w:r>
          </w:p>
          <w:p w:rsidR="00706F72" w:rsidRDefault="00706F72">
            <w:pPr>
              <w:spacing w:before="240"/>
              <w:rPr>
                <w:sz w:val="20"/>
                <w:szCs w:val="20"/>
                <w:lang w:val="sr-Cyrl-CS"/>
              </w:rPr>
            </w:pPr>
            <w:r>
              <w:rPr>
                <w:sz w:val="20"/>
                <w:szCs w:val="20"/>
                <w:lang w:val="sr-Cyrl-CS"/>
              </w:rPr>
              <w:t>НАПОМЕНА: Потребно је експлицитно навести да ли или не сваки кандидат појединачно испуњава услове за избор у звање.</w:t>
            </w:r>
          </w:p>
        </w:tc>
      </w:tr>
    </w:tbl>
    <w:p w:rsidR="00706F72" w:rsidRPr="00747413" w:rsidRDefault="00706F72">
      <w:pPr>
        <w:spacing w:before="240" w:after="200" w:line="276" w:lineRule="auto"/>
        <w:rPr>
          <w:lang w:val="ru-RU"/>
        </w:rPr>
      </w:pPr>
    </w:p>
    <w:tbl>
      <w:tblPr>
        <w:tblW w:w="495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16"/>
      </w:tblGrid>
      <w:tr w:rsidR="00706F72" w:rsidRPr="00747413" w:rsidTr="00D97DEB">
        <w:trPr>
          <w:trHeight w:val="851"/>
          <w:tblHeader/>
        </w:trPr>
        <w:tc>
          <w:tcPr>
            <w:tcW w:w="11216" w:type="dxa"/>
            <w:shd w:val="clear" w:color="auto" w:fill="DDDDDD"/>
            <w:vAlign w:val="center"/>
          </w:tcPr>
          <w:p w:rsidR="00706F72" w:rsidRDefault="00706F72">
            <w:pPr>
              <w:pStyle w:val="Heading2"/>
            </w:pPr>
            <w:r>
              <w:lastRenderedPageBreak/>
              <w:br w:type="page"/>
            </w:r>
            <w:r>
              <w:br w:type="page"/>
              <w:t>IX       ПРЕДЛОГ ЗА ИЗБОР КАНДИДАТА У ОДРЕЂЕНО ЗВАЊЕ НАСТАВНИКА</w:t>
            </w:r>
          </w:p>
        </w:tc>
      </w:tr>
      <w:tr w:rsidR="00706F72" w:rsidTr="0061161A">
        <w:trPr>
          <w:trHeight w:val="14015"/>
        </w:trPr>
        <w:tc>
          <w:tcPr>
            <w:tcW w:w="11216" w:type="dxa"/>
          </w:tcPr>
          <w:p w:rsidR="00706F72" w:rsidRDefault="00706F72">
            <w:pPr>
              <w:spacing w:before="240"/>
              <w:rPr>
                <w:b/>
                <w:bCs/>
                <w:sz w:val="20"/>
                <w:szCs w:val="20"/>
                <w:lang w:val="ru-RU"/>
              </w:rPr>
            </w:pPr>
          </w:p>
          <w:p w:rsidR="00F34804" w:rsidRDefault="00F34804">
            <w:pPr>
              <w:spacing w:before="240"/>
              <w:rPr>
                <w:b/>
                <w:bCs/>
                <w:sz w:val="20"/>
                <w:szCs w:val="20"/>
                <w:lang w:val="ru-RU"/>
              </w:rPr>
            </w:pPr>
          </w:p>
          <w:p w:rsidR="00F34804" w:rsidRDefault="00F34804">
            <w:pPr>
              <w:spacing w:before="240"/>
              <w:rPr>
                <w:b/>
                <w:bCs/>
                <w:sz w:val="20"/>
                <w:szCs w:val="20"/>
                <w:lang w:val="ru-RU"/>
              </w:rPr>
            </w:pPr>
          </w:p>
          <w:p w:rsidR="00F34804" w:rsidRDefault="00F34804">
            <w:pPr>
              <w:spacing w:before="240"/>
              <w:rPr>
                <w:b/>
                <w:bCs/>
                <w:sz w:val="20"/>
                <w:szCs w:val="20"/>
                <w:lang w:val="ru-RU"/>
              </w:rPr>
            </w:pPr>
          </w:p>
          <w:p w:rsidR="00F34804" w:rsidRDefault="00F34804">
            <w:pPr>
              <w:spacing w:before="240"/>
              <w:rPr>
                <w:b/>
                <w:bCs/>
                <w:sz w:val="20"/>
                <w:szCs w:val="20"/>
                <w:lang w:val="ru-RU"/>
              </w:rPr>
            </w:pPr>
          </w:p>
          <w:p w:rsidR="00F34804" w:rsidRDefault="00F34804">
            <w:pPr>
              <w:spacing w:before="240"/>
              <w:rPr>
                <w:b/>
                <w:bCs/>
                <w:sz w:val="20"/>
                <w:szCs w:val="20"/>
                <w:lang w:val="ru-RU"/>
              </w:rPr>
            </w:pPr>
          </w:p>
          <w:p w:rsidR="00F34804" w:rsidRDefault="00F34804">
            <w:pPr>
              <w:spacing w:before="240"/>
              <w:rPr>
                <w:b/>
                <w:bCs/>
                <w:sz w:val="20"/>
                <w:szCs w:val="20"/>
                <w:lang w:val="ru-RU"/>
              </w:rPr>
            </w:pPr>
          </w:p>
          <w:p w:rsidR="00F34804" w:rsidRPr="00747413" w:rsidRDefault="00F34804">
            <w:pPr>
              <w:spacing w:before="240"/>
              <w:rPr>
                <w:b/>
                <w:bCs/>
                <w:sz w:val="20"/>
                <w:szCs w:val="20"/>
                <w:lang w:val="ru-RU"/>
              </w:rPr>
            </w:pPr>
          </w:p>
          <w:p w:rsidR="00706F72" w:rsidRPr="00747413" w:rsidRDefault="00706F72">
            <w:pPr>
              <w:spacing w:before="240"/>
              <w:rPr>
                <w:b/>
                <w:bCs/>
                <w:sz w:val="20"/>
                <w:szCs w:val="20"/>
                <w:lang w:val="ru-RU"/>
              </w:rPr>
            </w:pPr>
          </w:p>
          <w:p w:rsidR="00597D89" w:rsidRPr="00597D89" w:rsidRDefault="00597D89" w:rsidP="00597D89">
            <w:pPr>
              <w:spacing w:before="240"/>
              <w:jc w:val="both"/>
              <w:rPr>
                <w:sz w:val="20"/>
                <w:szCs w:val="20"/>
                <w:lang w:val="sr-Cyrl-CS"/>
              </w:rPr>
            </w:pPr>
            <w:r w:rsidRPr="00597D89">
              <w:rPr>
                <w:sz w:val="20"/>
                <w:szCs w:val="20"/>
                <w:lang w:val="sr-Cyrl-CS"/>
              </w:rPr>
              <w:t>Комисија позитивно оцењује научноистраживачки, стручни и професионални допринос, педагошке способности и допринос у настави, менторства у изради завршних радова и допринос академској и широј заједници пријављеног кандидата, асс Др Иване Николић.</w:t>
            </w:r>
          </w:p>
          <w:p w:rsidR="00597D89" w:rsidRPr="00597D89" w:rsidRDefault="00597D89" w:rsidP="00597D89">
            <w:pPr>
              <w:spacing w:before="240"/>
              <w:jc w:val="both"/>
              <w:rPr>
                <w:sz w:val="20"/>
                <w:szCs w:val="20"/>
                <w:lang w:val="sr-Cyrl-CS"/>
              </w:rPr>
            </w:pPr>
            <w:r w:rsidRPr="00597D89">
              <w:rPr>
                <w:sz w:val="20"/>
                <w:szCs w:val="20"/>
                <w:lang w:val="sr-Cyrl-CS"/>
              </w:rPr>
              <w:t>Комисија закључује да асс Др Ивана Николић испуњава све услове Закона о високом образовању, Статута Факултета медицинских наука у Крагујевцу и Правилника о начину и поступку заснивања радног односа и стицању звања наставника Универзитета у Крагујевцу, који су прописани за избор у звање доцента.</w:t>
            </w:r>
          </w:p>
          <w:p w:rsidR="00597D89" w:rsidRPr="00597D89" w:rsidRDefault="00597D89" w:rsidP="00597D89">
            <w:pPr>
              <w:spacing w:before="240"/>
              <w:jc w:val="both"/>
              <w:rPr>
                <w:sz w:val="20"/>
                <w:szCs w:val="20"/>
              </w:rPr>
            </w:pPr>
            <w:r w:rsidRPr="00597D89">
              <w:rPr>
                <w:sz w:val="20"/>
                <w:szCs w:val="20"/>
                <w:lang w:val="sr-Cyrl-CS"/>
              </w:rPr>
              <w:t xml:space="preserve">Комисија са задовољством предлаже </w:t>
            </w:r>
            <w:r w:rsidRPr="00597D89">
              <w:rPr>
                <w:sz w:val="20"/>
                <w:szCs w:val="20"/>
                <w:lang w:val="sr-Latn-CS"/>
              </w:rPr>
              <w:t>Наставно-научном</w:t>
            </w:r>
            <w:r w:rsidRPr="00597D89">
              <w:rPr>
                <w:sz w:val="20"/>
                <w:szCs w:val="20"/>
                <w:lang w:val="sr-Cyrl-CS"/>
              </w:rPr>
              <w:t xml:space="preserve"> већу Факултета медицинских наука у Крагујевцу да утврди предлог за избор асс др Иване Николић у звање доцента за ужу научну област Биохемиј</w:t>
            </w:r>
            <w:r>
              <w:rPr>
                <w:sz w:val="20"/>
                <w:szCs w:val="20"/>
              </w:rPr>
              <w:t>а.</w:t>
            </w:r>
          </w:p>
          <w:p w:rsidR="00706F72" w:rsidRPr="00747413" w:rsidRDefault="00706F72">
            <w:pPr>
              <w:spacing w:before="240"/>
              <w:rPr>
                <w:b/>
                <w:bCs/>
                <w:sz w:val="20"/>
                <w:szCs w:val="20"/>
                <w:lang w:val="ru-RU"/>
              </w:rPr>
            </w:pPr>
          </w:p>
          <w:p w:rsidR="00706F72" w:rsidRDefault="00706F72">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pPr>
              <w:spacing w:before="240"/>
              <w:rPr>
                <w:b/>
                <w:bCs/>
                <w:sz w:val="20"/>
                <w:szCs w:val="20"/>
                <w:lang w:val="ru-RU"/>
              </w:rPr>
            </w:pPr>
          </w:p>
          <w:p w:rsidR="006B45EA" w:rsidRDefault="006B45EA" w:rsidP="00F34804">
            <w:pPr>
              <w:pStyle w:val="Heading3"/>
              <w:jc w:val="left"/>
              <w:rPr>
                <w:sz w:val="20"/>
                <w:szCs w:val="20"/>
                <w:lang w:val="ru-RU"/>
              </w:rPr>
            </w:pPr>
          </w:p>
          <w:p w:rsidR="00F34804" w:rsidRDefault="00F34804" w:rsidP="00F34804">
            <w:pPr>
              <w:rPr>
                <w:lang w:val="ru-RU"/>
              </w:rPr>
            </w:pPr>
          </w:p>
          <w:p w:rsidR="00F34804" w:rsidRDefault="00F34804" w:rsidP="00F34804">
            <w:pPr>
              <w:rPr>
                <w:lang w:val="ru-RU"/>
              </w:rPr>
            </w:pPr>
          </w:p>
          <w:p w:rsidR="00F34804" w:rsidRDefault="00F34804" w:rsidP="00F34804">
            <w:pPr>
              <w:rPr>
                <w:lang w:val="ru-RU"/>
              </w:rPr>
            </w:pPr>
          </w:p>
          <w:p w:rsidR="00F34804" w:rsidRPr="00F34804" w:rsidRDefault="00F34804" w:rsidP="00F34804">
            <w:pPr>
              <w:rPr>
                <w:lang w:val="ru-RU"/>
              </w:rPr>
            </w:pPr>
          </w:p>
          <w:p w:rsidR="0061161A" w:rsidRDefault="0061161A" w:rsidP="00F34804">
            <w:pPr>
              <w:pStyle w:val="Heading3"/>
              <w:rPr>
                <w:lang w:val="ru-RU"/>
              </w:rPr>
            </w:pPr>
          </w:p>
          <w:p w:rsidR="0061161A" w:rsidRDefault="0061161A" w:rsidP="00F34804">
            <w:pPr>
              <w:pStyle w:val="Heading3"/>
              <w:rPr>
                <w:lang w:val="ru-RU"/>
              </w:rPr>
            </w:pPr>
          </w:p>
          <w:p w:rsidR="0061161A" w:rsidRDefault="0061161A" w:rsidP="0061161A">
            <w:pPr>
              <w:pStyle w:val="Heading3"/>
              <w:jc w:val="left"/>
              <w:rPr>
                <w:lang w:val="ru-RU"/>
              </w:rPr>
            </w:pPr>
          </w:p>
          <w:p w:rsidR="0061161A" w:rsidRPr="0061161A" w:rsidRDefault="0061161A" w:rsidP="0061161A">
            <w:pPr>
              <w:rPr>
                <w:lang w:val="ru-RU"/>
              </w:rPr>
            </w:pPr>
          </w:p>
          <w:p w:rsidR="0061161A" w:rsidRDefault="0061161A" w:rsidP="00F34804">
            <w:pPr>
              <w:pStyle w:val="Heading3"/>
              <w:rPr>
                <w:lang w:val="ru-RU"/>
              </w:rPr>
            </w:pPr>
          </w:p>
          <w:p w:rsidR="0061161A" w:rsidRDefault="0061161A" w:rsidP="00F34804">
            <w:pPr>
              <w:pStyle w:val="Heading3"/>
              <w:rPr>
                <w:lang w:val="ru-RU"/>
              </w:rPr>
            </w:pPr>
          </w:p>
          <w:p w:rsidR="006B45EA" w:rsidRDefault="00706F72" w:rsidP="00F34804">
            <w:pPr>
              <w:pStyle w:val="Heading3"/>
              <w:rPr>
                <w:lang w:val="sr-Cyrl-CS"/>
              </w:rPr>
            </w:pPr>
            <w:r w:rsidRPr="00747413">
              <w:rPr>
                <w:lang w:val="ru-RU"/>
              </w:rPr>
              <w:t>ПОТПИСИ ЧЛАНОВА КОМИСИЈЕ</w:t>
            </w:r>
          </w:p>
          <w:p w:rsidR="00706F72" w:rsidRDefault="00706F72">
            <w:pPr>
              <w:rPr>
                <w:lang w:val="sr-Cyrl-CS"/>
              </w:rPr>
            </w:pPr>
          </w:p>
          <w:p w:rsidR="00706F72" w:rsidRPr="00581CCF" w:rsidRDefault="00706F72" w:rsidP="005E2AC6">
            <w:pPr>
              <w:spacing w:before="240"/>
              <w:jc w:val="right"/>
              <w:rPr>
                <w:b/>
                <w:bCs/>
                <w:sz w:val="20"/>
                <w:szCs w:val="20"/>
                <w:lang w:val="ru-RU"/>
              </w:rPr>
            </w:pPr>
            <w:r w:rsidRPr="00581CCF">
              <w:rPr>
                <w:b/>
                <w:bCs/>
                <w:sz w:val="20"/>
                <w:szCs w:val="20"/>
                <w:lang w:val="ru-RU"/>
              </w:rPr>
              <w:t>__________________________________________________</w:t>
            </w:r>
          </w:p>
          <w:p w:rsidR="00706F72" w:rsidRDefault="00706F72" w:rsidP="005E2AC6">
            <w:pPr>
              <w:jc w:val="right"/>
              <w:rPr>
                <w:sz w:val="20"/>
                <w:szCs w:val="20"/>
                <w:lang w:val="ru-RU"/>
              </w:rPr>
            </w:pPr>
            <w:r>
              <w:rPr>
                <w:sz w:val="20"/>
                <w:szCs w:val="20"/>
                <w:lang w:val="ru-RU"/>
              </w:rPr>
              <w:t xml:space="preserve">                                                                                                                       </w:t>
            </w:r>
            <w:r w:rsidRPr="008B70EF">
              <w:rPr>
                <w:sz w:val="20"/>
                <w:szCs w:val="20"/>
                <w:lang w:val="ru-RU"/>
              </w:rPr>
              <w:t xml:space="preserve">Проф. др Марина Митровић, ванредни професор за ужу </w:t>
            </w:r>
            <w:r>
              <w:rPr>
                <w:sz w:val="20"/>
                <w:szCs w:val="20"/>
                <w:lang w:val="ru-RU"/>
              </w:rPr>
              <w:t xml:space="preserve">                               </w:t>
            </w:r>
          </w:p>
          <w:p w:rsidR="00706F72" w:rsidRDefault="00706F72" w:rsidP="005E2AC6">
            <w:pPr>
              <w:jc w:val="right"/>
              <w:rPr>
                <w:sz w:val="20"/>
                <w:szCs w:val="20"/>
                <w:lang w:val="ru-RU"/>
              </w:rPr>
            </w:pPr>
            <w:r>
              <w:rPr>
                <w:sz w:val="20"/>
                <w:szCs w:val="20"/>
                <w:lang w:val="ru-RU"/>
              </w:rPr>
              <w:t xml:space="preserve">                                                                                                                       </w:t>
            </w:r>
            <w:r w:rsidRPr="008B70EF">
              <w:rPr>
                <w:sz w:val="20"/>
                <w:szCs w:val="20"/>
                <w:lang w:val="ru-RU"/>
              </w:rPr>
              <w:t xml:space="preserve">научну област Биохемија  </w:t>
            </w:r>
            <w:r w:rsidRPr="00581CCF">
              <w:rPr>
                <w:sz w:val="20"/>
                <w:szCs w:val="20"/>
                <w:lang w:val="ru-RU"/>
              </w:rPr>
              <w:t xml:space="preserve">Факултета </w:t>
            </w:r>
            <w:r w:rsidRPr="008B70EF">
              <w:rPr>
                <w:sz w:val="20"/>
                <w:szCs w:val="20"/>
                <w:lang w:val="ru-RU"/>
              </w:rPr>
              <w:t xml:space="preserve">Медицинских наука </w:t>
            </w:r>
            <w:r>
              <w:rPr>
                <w:sz w:val="20"/>
                <w:szCs w:val="20"/>
                <w:lang w:val="ru-RU"/>
              </w:rPr>
              <w:t xml:space="preserve">          </w:t>
            </w:r>
          </w:p>
          <w:p w:rsidR="00706F72" w:rsidRDefault="00706F72" w:rsidP="005E2AC6">
            <w:pPr>
              <w:jc w:val="right"/>
              <w:rPr>
                <w:sz w:val="20"/>
                <w:szCs w:val="20"/>
                <w:lang w:val="ru-RU"/>
              </w:rPr>
            </w:pPr>
            <w:r>
              <w:rPr>
                <w:sz w:val="20"/>
                <w:szCs w:val="20"/>
                <w:lang w:val="ru-RU"/>
              </w:rPr>
              <w:t xml:space="preserve">                                                                                                                       </w:t>
            </w:r>
            <w:r w:rsidRPr="008B70EF">
              <w:rPr>
                <w:sz w:val="20"/>
                <w:szCs w:val="20"/>
                <w:lang w:val="ru-RU"/>
              </w:rPr>
              <w:t xml:space="preserve">у Крагујевцу </w:t>
            </w:r>
          </w:p>
          <w:p w:rsidR="00706F72" w:rsidRPr="00581CCF" w:rsidRDefault="00706F72" w:rsidP="005E2AC6">
            <w:pPr>
              <w:spacing w:before="240"/>
              <w:jc w:val="right"/>
              <w:rPr>
                <w:b/>
                <w:bCs/>
                <w:sz w:val="20"/>
                <w:szCs w:val="20"/>
                <w:lang w:val="ru-RU"/>
              </w:rPr>
            </w:pPr>
            <w:r w:rsidRPr="00581CCF">
              <w:rPr>
                <w:b/>
                <w:bCs/>
                <w:sz w:val="20"/>
                <w:szCs w:val="20"/>
                <w:lang w:val="ru-RU"/>
              </w:rPr>
              <w:t xml:space="preserve">                                                                                                                       _________________________________________________</w:t>
            </w:r>
          </w:p>
          <w:p w:rsidR="00706F72" w:rsidRDefault="00706F72" w:rsidP="005E2AC6">
            <w:pPr>
              <w:jc w:val="right"/>
              <w:rPr>
                <w:sz w:val="20"/>
                <w:szCs w:val="20"/>
                <w:lang w:val="ru-RU"/>
              </w:rPr>
            </w:pPr>
            <w:r w:rsidRPr="00581CCF">
              <w:rPr>
                <w:b/>
                <w:bCs/>
                <w:sz w:val="20"/>
                <w:szCs w:val="20"/>
                <w:lang w:val="ru-RU"/>
              </w:rPr>
              <w:t xml:space="preserve">                                                                                                          </w:t>
            </w:r>
            <w:r w:rsidRPr="008B70EF">
              <w:rPr>
                <w:sz w:val="20"/>
                <w:szCs w:val="20"/>
                <w:lang w:val="ru-RU"/>
              </w:rPr>
              <w:t xml:space="preserve">Проф. др Иванка Зелен, ванредни професор за ужу научну </w:t>
            </w:r>
            <w:r>
              <w:rPr>
                <w:sz w:val="20"/>
                <w:szCs w:val="20"/>
                <w:lang w:val="ru-RU"/>
              </w:rPr>
              <w:t xml:space="preserve">     </w:t>
            </w:r>
          </w:p>
          <w:p w:rsidR="00706F72" w:rsidRDefault="00706F72" w:rsidP="005E2AC6">
            <w:pPr>
              <w:jc w:val="right"/>
              <w:rPr>
                <w:sz w:val="20"/>
                <w:szCs w:val="20"/>
                <w:lang w:val="ru-RU"/>
              </w:rPr>
            </w:pPr>
            <w:r>
              <w:rPr>
                <w:sz w:val="20"/>
                <w:szCs w:val="20"/>
                <w:lang w:val="ru-RU"/>
              </w:rPr>
              <w:t xml:space="preserve">                                                                                                                        </w:t>
            </w:r>
            <w:r w:rsidRPr="008B70EF">
              <w:rPr>
                <w:sz w:val="20"/>
                <w:szCs w:val="20"/>
                <w:lang w:val="ru-RU"/>
              </w:rPr>
              <w:t xml:space="preserve">област Биохемија  </w:t>
            </w:r>
            <w:r w:rsidRPr="00581CCF">
              <w:rPr>
                <w:sz w:val="20"/>
                <w:szCs w:val="20"/>
                <w:lang w:val="ru-RU"/>
              </w:rPr>
              <w:t xml:space="preserve">Факултета </w:t>
            </w:r>
            <w:r>
              <w:rPr>
                <w:sz w:val="20"/>
                <w:szCs w:val="20"/>
                <w:lang w:val="ru-RU"/>
              </w:rPr>
              <w:t>Медицинских наука у</w:t>
            </w:r>
          </w:p>
          <w:p w:rsidR="00706F72" w:rsidRDefault="00706F72" w:rsidP="005E2AC6">
            <w:pPr>
              <w:jc w:val="right"/>
              <w:rPr>
                <w:sz w:val="20"/>
                <w:szCs w:val="20"/>
                <w:lang w:val="ru-RU"/>
              </w:rPr>
            </w:pPr>
            <w:r>
              <w:rPr>
                <w:sz w:val="20"/>
                <w:szCs w:val="20"/>
                <w:lang w:val="ru-RU"/>
              </w:rPr>
              <w:t xml:space="preserve">                                                                                                                        </w:t>
            </w:r>
            <w:r w:rsidRPr="008B70EF">
              <w:rPr>
                <w:sz w:val="20"/>
                <w:szCs w:val="20"/>
                <w:lang w:val="ru-RU"/>
              </w:rPr>
              <w:t>Крагујевцу</w:t>
            </w:r>
          </w:p>
          <w:p w:rsidR="00706F72" w:rsidRPr="00581CCF" w:rsidRDefault="00706F72" w:rsidP="005E2AC6">
            <w:pPr>
              <w:spacing w:before="240"/>
              <w:jc w:val="right"/>
              <w:rPr>
                <w:b/>
                <w:bCs/>
                <w:sz w:val="20"/>
                <w:szCs w:val="20"/>
                <w:lang w:val="ru-RU"/>
              </w:rPr>
            </w:pPr>
            <w:r>
              <w:rPr>
                <w:sz w:val="20"/>
                <w:szCs w:val="20"/>
                <w:lang w:val="ru-RU"/>
              </w:rPr>
              <w:t xml:space="preserve">                                                                                                                 </w:t>
            </w:r>
            <w:r w:rsidRPr="008B70EF">
              <w:rPr>
                <w:sz w:val="20"/>
                <w:szCs w:val="20"/>
                <w:lang w:val="ru-RU"/>
              </w:rPr>
              <w:t xml:space="preserve"> </w:t>
            </w:r>
            <w:r w:rsidRPr="00581CCF">
              <w:rPr>
                <w:b/>
                <w:bCs/>
                <w:sz w:val="20"/>
                <w:szCs w:val="20"/>
                <w:lang w:val="ru-RU"/>
              </w:rPr>
              <w:t>_________________________________________________</w:t>
            </w:r>
          </w:p>
          <w:p w:rsidR="00706F72" w:rsidRPr="00987D7B" w:rsidRDefault="00706F72" w:rsidP="00987D7B">
            <w:pPr>
              <w:tabs>
                <w:tab w:val="left" w:pos="6511"/>
              </w:tabs>
              <w:jc w:val="right"/>
              <w:rPr>
                <w:sz w:val="20"/>
                <w:szCs w:val="20"/>
                <w:lang w:val="ru-RU"/>
              </w:rPr>
            </w:pPr>
            <w:r w:rsidRPr="00581CCF">
              <w:rPr>
                <w:b/>
                <w:bCs/>
                <w:sz w:val="20"/>
                <w:szCs w:val="20"/>
                <w:lang w:val="ru-RU"/>
              </w:rPr>
              <w:t xml:space="preserve">                                                                                                                      </w:t>
            </w:r>
            <w:r w:rsidR="00987D7B" w:rsidRPr="00987D7B">
              <w:rPr>
                <w:bCs/>
                <w:sz w:val="20"/>
                <w:szCs w:val="20"/>
                <w:lang w:val="ru-RU"/>
              </w:rPr>
              <w:t>Доц. др Иван Дожић, доцент за ужу научну област Општа и орална биохемија Стоматолошког факултета у Београду</w:t>
            </w:r>
          </w:p>
          <w:p w:rsidR="00706F72" w:rsidRDefault="00706F72">
            <w:pPr>
              <w:tabs>
                <w:tab w:val="left" w:pos="6511"/>
              </w:tabs>
              <w:spacing w:before="240"/>
              <w:rPr>
                <w:b/>
                <w:bCs/>
                <w:sz w:val="20"/>
                <w:szCs w:val="20"/>
              </w:rPr>
            </w:pPr>
          </w:p>
          <w:p w:rsidR="0061161A" w:rsidRDefault="0061161A">
            <w:pPr>
              <w:tabs>
                <w:tab w:val="left" w:pos="6511"/>
              </w:tabs>
              <w:spacing w:before="240"/>
              <w:rPr>
                <w:b/>
                <w:bCs/>
                <w:sz w:val="20"/>
                <w:szCs w:val="20"/>
              </w:rPr>
            </w:pPr>
          </w:p>
          <w:p w:rsidR="0061161A" w:rsidRDefault="0061161A">
            <w:pPr>
              <w:tabs>
                <w:tab w:val="left" w:pos="6511"/>
              </w:tabs>
              <w:spacing w:before="240"/>
              <w:rPr>
                <w:b/>
                <w:bCs/>
                <w:sz w:val="20"/>
                <w:szCs w:val="20"/>
              </w:rPr>
            </w:pPr>
          </w:p>
          <w:p w:rsidR="0061161A" w:rsidRDefault="0061161A">
            <w:pPr>
              <w:tabs>
                <w:tab w:val="left" w:pos="6511"/>
              </w:tabs>
              <w:spacing w:before="240"/>
              <w:rPr>
                <w:b/>
                <w:bCs/>
                <w:sz w:val="20"/>
                <w:szCs w:val="20"/>
              </w:rPr>
            </w:pPr>
          </w:p>
          <w:p w:rsidR="0061161A" w:rsidRDefault="0061161A">
            <w:pPr>
              <w:tabs>
                <w:tab w:val="left" w:pos="6511"/>
              </w:tabs>
              <w:spacing w:before="240"/>
              <w:rPr>
                <w:b/>
                <w:bCs/>
                <w:sz w:val="20"/>
                <w:szCs w:val="20"/>
              </w:rPr>
            </w:pPr>
          </w:p>
          <w:p w:rsidR="0061161A" w:rsidRDefault="0061161A">
            <w:pPr>
              <w:tabs>
                <w:tab w:val="left" w:pos="6511"/>
              </w:tabs>
              <w:spacing w:before="240"/>
              <w:rPr>
                <w:b/>
                <w:bCs/>
                <w:sz w:val="20"/>
                <w:szCs w:val="20"/>
              </w:rPr>
            </w:pPr>
          </w:p>
          <w:p w:rsidR="0061161A" w:rsidRDefault="0061161A">
            <w:pPr>
              <w:tabs>
                <w:tab w:val="left" w:pos="6511"/>
              </w:tabs>
              <w:spacing w:before="240"/>
              <w:rPr>
                <w:b/>
                <w:bCs/>
                <w:sz w:val="20"/>
                <w:szCs w:val="20"/>
              </w:rPr>
            </w:pPr>
          </w:p>
          <w:p w:rsidR="0061161A" w:rsidRDefault="0061161A" w:rsidP="0061161A">
            <w:pPr>
              <w:spacing w:before="240"/>
              <w:rPr>
                <w:sz w:val="20"/>
                <w:szCs w:val="20"/>
                <w:lang w:val="ru-RU"/>
              </w:rPr>
            </w:pPr>
            <w:r>
              <w:rPr>
                <w:sz w:val="20"/>
                <w:szCs w:val="20"/>
                <w:lang w:val="ru-RU"/>
              </w:rPr>
              <w:t>НАПОМЕНА:</w:t>
            </w:r>
          </w:p>
          <w:p w:rsidR="0061161A" w:rsidRDefault="0061161A" w:rsidP="0061161A">
            <w:pPr>
              <w:rPr>
                <w:sz w:val="20"/>
                <w:szCs w:val="20"/>
                <w:lang w:val="ru-RU"/>
              </w:rPr>
            </w:pPr>
            <w:r>
              <w:rPr>
                <w:sz w:val="20"/>
                <w:szCs w:val="20"/>
                <w:lang w:val="ru-RU"/>
              </w:rPr>
              <w:t>Извештај се пише на обрасцу, навођењем кратких одговора, са валидним подацима, без непотребног текста.</w:t>
            </w:r>
          </w:p>
          <w:p w:rsidR="0061161A" w:rsidRDefault="0061161A" w:rsidP="0061161A">
            <w:pPr>
              <w:rPr>
                <w:sz w:val="20"/>
                <w:szCs w:val="20"/>
                <w:lang w:val="ru-RU"/>
              </w:rPr>
            </w:pPr>
            <w:r>
              <w:rPr>
                <w:sz w:val="20"/>
                <w:szCs w:val="20"/>
                <w:lang w:val="ru-RU"/>
              </w:rPr>
              <w:t>Разврставање и рангирање радова врши се према Правилнику о начину и поступку заснивања радног односа и стицању звања наставника Универзитета у Крагујевцу и правилника надлежног министарства.</w:t>
            </w:r>
          </w:p>
          <w:p w:rsidR="0061161A" w:rsidRDefault="0061161A" w:rsidP="0061161A">
            <w:pPr>
              <w:rPr>
                <w:sz w:val="20"/>
                <w:szCs w:val="20"/>
                <w:lang w:val="ru-RU"/>
              </w:rPr>
            </w:pPr>
            <w:r>
              <w:rPr>
                <w:sz w:val="20"/>
                <w:szCs w:val="20"/>
                <w:lang w:val="ru-RU"/>
              </w:rPr>
              <w:t>Оцена испуњености услова за избор у звање врши се према Правилнику о начину и поступку заснивања радног односа и стицању звања наставника Универзитета у Крагујевцу.</w:t>
            </w:r>
          </w:p>
          <w:p w:rsidR="0061161A" w:rsidRPr="00747413" w:rsidRDefault="0061161A" w:rsidP="0061161A">
            <w:pPr>
              <w:rPr>
                <w:sz w:val="20"/>
                <w:szCs w:val="20"/>
                <w:lang w:val="ru-RU"/>
              </w:rPr>
            </w:pPr>
            <w:r>
              <w:rPr>
                <w:sz w:val="20"/>
                <w:szCs w:val="20"/>
                <w:lang w:val="ru-RU"/>
              </w:rPr>
              <w:t>Члан комисије који не жели да потпише извештај јер се не слаже са мишљењем већине чланова комисије, дужан је да унесе у извештај образложење, односно разлоге због којих не жели да потпише извештај.</w:t>
            </w:r>
          </w:p>
          <w:p w:rsidR="0061161A" w:rsidRPr="00F34804" w:rsidRDefault="0061161A">
            <w:pPr>
              <w:tabs>
                <w:tab w:val="left" w:pos="6511"/>
              </w:tabs>
              <w:spacing w:before="240"/>
              <w:rPr>
                <w:b/>
                <w:bCs/>
                <w:sz w:val="20"/>
                <w:szCs w:val="20"/>
              </w:rPr>
            </w:pPr>
          </w:p>
        </w:tc>
      </w:tr>
    </w:tbl>
    <w:p w:rsidR="00706F72" w:rsidRPr="00747413" w:rsidRDefault="00706F72">
      <w:pPr>
        <w:rPr>
          <w:sz w:val="20"/>
          <w:szCs w:val="20"/>
          <w:lang w:val="ru-RU"/>
        </w:rPr>
      </w:pPr>
    </w:p>
    <w:sectPr w:rsidR="00706F72" w:rsidRPr="00747413" w:rsidSect="007F1A5B">
      <w:footerReference w:type="default" r:id="rId8"/>
      <w:pgSz w:w="11907" w:h="16839" w:code="9"/>
      <w:pgMar w:top="397" w:right="397" w:bottom="397" w:left="397" w:header="720" w:footer="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9C1" w:rsidRDefault="000739C1">
      <w:r>
        <w:separator/>
      </w:r>
    </w:p>
  </w:endnote>
  <w:endnote w:type="continuationSeparator" w:id="0">
    <w:p w:rsidR="000739C1" w:rsidRDefault="000739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CC" w:rsidRDefault="00FC1F54">
    <w:pPr>
      <w:pStyle w:val="Footer"/>
      <w:jc w:val="right"/>
    </w:pPr>
    <w:r>
      <w:fldChar w:fldCharType="begin"/>
    </w:r>
    <w:r w:rsidR="00920ECC">
      <w:instrText xml:space="preserve"> PAGE   \* MERGEFORMAT </w:instrText>
    </w:r>
    <w:r>
      <w:fldChar w:fldCharType="separate"/>
    </w:r>
    <w:r w:rsidR="00CB2B38">
      <w:rPr>
        <w:noProof/>
      </w:rPr>
      <w:t>13</w:t>
    </w:r>
    <w:r>
      <w:rPr>
        <w:noProof/>
      </w:rPr>
      <w:fldChar w:fldCharType="end"/>
    </w:r>
  </w:p>
  <w:p w:rsidR="00920ECC" w:rsidRDefault="00920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9C1" w:rsidRDefault="000739C1">
      <w:r>
        <w:separator/>
      </w:r>
    </w:p>
  </w:footnote>
  <w:footnote w:type="continuationSeparator" w:id="0">
    <w:p w:rsidR="000739C1" w:rsidRDefault="000739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lvl w:ilvl="0">
      <w:start w:val="1"/>
      <w:numFmt w:val="bullet"/>
      <w:lvlText w:val=""/>
      <w:lvlJc w:val="left"/>
      <w:pPr>
        <w:tabs>
          <w:tab w:val="num" w:pos="720"/>
        </w:tabs>
        <w:ind w:left="720" w:hanging="360"/>
      </w:pPr>
      <w:rPr>
        <w:rFonts w:ascii="Symbol" w:hAnsi="Symbol" w:cs="Symbol"/>
      </w:rPr>
    </w:lvl>
  </w:abstractNum>
  <w:abstractNum w:abstractNumId="1">
    <w:nsid w:val="21D81ED4"/>
    <w:multiLevelType w:val="hybridMultilevel"/>
    <w:tmpl w:val="DC4291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C8D4D03"/>
    <w:multiLevelType w:val="hybridMultilevel"/>
    <w:tmpl w:val="08E8FA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19B4E97"/>
    <w:multiLevelType w:val="hybridMultilevel"/>
    <w:tmpl w:val="B2CA973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E4B10FF"/>
    <w:multiLevelType w:val="hybridMultilevel"/>
    <w:tmpl w:val="945E718A"/>
    <w:lvl w:ilvl="0" w:tplc="241A000F">
      <w:start w:val="1"/>
      <w:numFmt w:val="decimal"/>
      <w:lvlText w:val="%1."/>
      <w:lvlJc w:val="left"/>
      <w:pPr>
        <w:ind w:left="720" w:hanging="360"/>
      </w:pPr>
      <w:rPr>
        <w:rFonts w:hint="default"/>
        <w:sz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3EC71E75"/>
    <w:multiLevelType w:val="hybridMultilevel"/>
    <w:tmpl w:val="47585166"/>
    <w:lvl w:ilvl="0" w:tplc="241A000F">
      <w:start w:val="1"/>
      <w:numFmt w:val="decimal"/>
      <w:lvlText w:val="%1."/>
      <w:lvlJc w:val="left"/>
      <w:pPr>
        <w:ind w:left="720" w:hanging="360"/>
      </w:pPr>
      <w:rPr>
        <w:rFonts w:hint="default"/>
        <w:sz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405A0C23"/>
    <w:multiLevelType w:val="hybridMultilevel"/>
    <w:tmpl w:val="D2E659D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3ED1F12"/>
    <w:multiLevelType w:val="hybridMultilevel"/>
    <w:tmpl w:val="E3945D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4A077C8"/>
    <w:multiLevelType w:val="hybridMultilevel"/>
    <w:tmpl w:val="7D42CE5C"/>
    <w:lvl w:ilvl="0" w:tplc="241A000F">
      <w:start w:val="1"/>
      <w:numFmt w:val="decimal"/>
      <w:lvlText w:val="%1."/>
      <w:lvlJc w:val="left"/>
      <w:pPr>
        <w:ind w:left="720" w:hanging="360"/>
      </w:pPr>
      <w:rPr>
        <w:rFonts w:hint="default"/>
        <w:sz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47DC7A61"/>
    <w:multiLevelType w:val="hybridMultilevel"/>
    <w:tmpl w:val="C5C24CEA"/>
    <w:lvl w:ilvl="0" w:tplc="241A000F">
      <w:start w:val="1"/>
      <w:numFmt w:val="decimal"/>
      <w:lvlText w:val="%1."/>
      <w:lvlJc w:val="left"/>
      <w:pPr>
        <w:ind w:left="720" w:hanging="360"/>
      </w:pPr>
      <w:rPr>
        <w:rFonts w:hint="default"/>
        <w:sz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4D736751"/>
    <w:multiLevelType w:val="hybridMultilevel"/>
    <w:tmpl w:val="F690AF22"/>
    <w:lvl w:ilvl="0" w:tplc="081A000F">
      <w:start w:val="3"/>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1">
    <w:nsid w:val="4F3F6947"/>
    <w:multiLevelType w:val="hybridMultilevel"/>
    <w:tmpl w:val="3A949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B0A3653"/>
    <w:multiLevelType w:val="hybridMultilevel"/>
    <w:tmpl w:val="1FD8E8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80C40F3"/>
    <w:multiLevelType w:val="hybridMultilevel"/>
    <w:tmpl w:val="3F2493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9173065"/>
    <w:multiLevelType w:val="hybridMultilevel"/>
    <w:tmpl w:val="6B5AE44A"/>
    <w:lvl w:ilvl="0" w:tplc="D3447C34">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7C663A3D"/>
    <w:multiLevelType w:val="hybridMultilevel"/>
    <w:tmpl w:val="0F58E0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7"/>
  </w:num>
  <w:num w:numId="4">
    <w:abstractNumId w:val="11"/>
  </w:num>
  <w:num w:numId="5">
    <w:abstractNumId w:val="12"/>
  </w:num>
  <w:num w:numId="6">
    <w:abstractNumId w:val="13"/>
  </w:num>
  <w:num w:numId="7">
    <w:abstractNumId w:val="6"/>
  </w:num>
  <w:num w:numId="8">
    <w:abstractNumId w:val="2"/>
  </w:num>
  <w:num w:numId="9">
    <w:abstractNumId w:val="1"/>
  </w:num>
  <w:num w:numId="10">
    <w:abstractNumId w:val="15"/>
  </w:num>
  <w:num w:numId="11">
    <w:abstractNumId w:val="10"/>
  </w:num>
  <w:num w:numId="12">
    <w:abstractNumId w:val="9"/>
  </w:num>
  <w:num w:numId="13">
    <w:abstractNumId w:val="5"/>
  </w:num>
  <w:num w:numId="14">
    <w:abstractNumId w:val="8"/>
  </w:num>
  <w:num w:numId="15">
    <w:abstractNumId w:val="4"/>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377760"/>
    <w:rsid w:val="0002696F"/>
    <w:rsid w:val="00030A83"/>
    <w:rsid w:val="00047892"/>
    <w:rsid w:val="000739C1"/>
    <w:rsid w:val="00082921"/>
    <w:rsid w:val="00094BC2"/>
    <w:rsid w:val="000A6D40"/>
    <w:rsid w:val="000B3A7F"/>
    <w:rsid w:val="000D409E"/>
    <w:rsid w:val="00131347"/>
    <w:rsid w:val="00135A05"/>
    <w:rsid w:val="00155B92"/>
    <w:rsid w:val="00155C0D"/>
    <w:rsid w:val="00163A2B"/>
    <w:rsid w:val="00176C5C"/>
    <w:rsid w:val="001A1760"/>
    <w:rsid w:val="001A3C50"/>
    <w:rsid w:val="001D2E00"/>
    <w:rsid w:val="001D6135"/>
    <w:rsid w:val="00210FF1"/>
    <w:rsid w:val="00217D61"/>
    <w:rsid w:val="0022471B"/>
    <w:rsid w:val="00231F77"/>
    <w:rsid w:val="002402C3"/>
    <w:rsid w:val="00242847"/>
    <w:rsid w:val="002853FF"/>
    <w:rsid w:val="002C3E75"/>
    <w:rsid w:val="002D5D79"/>
    <w:rsid w:val="002E2B94"/>
    <w:rsid w:val="002F6AC5"/>
    <w:rsid w:val="00312668"/>
    <w:rsid w:val="00313244"/>
    <w:rsid w:val="0031778D"/>
    <w:rsid w:val="00362966"/>
    <w:rsid w:val="0037484C"/>
    <w:rsid w:val="00377760"/>
    <w:rsid w:val="00393D40"/>
    <w:rsid w:val="0039518C"/>
    <w:rsid w:val="003A0F6D"/>
    <w:rsid w:val="003A5D5E"/>
    <w:rsid w:val="003C310B"/>
    <w:rsid w:val="003D3C51"/>
    <w:rsid w:val="003F6887"/>
    <w:rsid w:val="0040457E"/>
    <w:rsid w:val="00426EF5"/>
    <w:rsid w:val="00430C58"/>
    <w:rsid w:val="00460F31"/>
    <w:rsid w:val="0047303C"/>
    <w:rsid w:val="00490963"/>
    <w:rsid w:val="00497282"/>
    <w:rsid w:val="004975AB"/>
    <w:rsid w:val="004A0ECC"/>
    <w:rsid w:val="004A14BF"/>
    <w:rsid w:val="004D1410"/>
    <w:rsid w:val="004E2B44"/>
    <w:rsid w:val="0052627B"/>
    <w:rsid w:val="00565007"/>
    <w:rsid w:val="00581CCF"/>
    <w:rsid w:val="00597D89"/>
    <w:rsid w:val="005E2AC6"/>
    <w:rsid w:val="006012C1"/>
    <w:rsid w:val="00602592"/>
    <w:rsid w:val="0061161A"/>
    <w:rsid w:val="006253CB"/>
    <w:rsid w:val="00634B67"/>
    <w:rsid w:val="0065616E"/>
    <w:rsid w:val="00697457"/>
    <w:rsid w:val="00697CB5"/>
    <w:rsid w:val="006A43AD"/>
    <w:rsid w:val="006B45EA"/>
    <w:rsid w:val="006B734E"/>
    <w:rsid w:val="006E0510"/>
    <w:rsid w:val="006E116C"/>
    <w:rsid w:val="00706F72"/>
    <w:rsid w:val="00715DE6"/>
    <w:rsid w:val="00747413"/>
    <w:rsid w:val="00756BED"/>
    <w:rsid w:val="00760535"/>
    <w:rsid w:val="00774917"/>
    <w:rsid w:val="00787B32"/>
    <w:rsid w:val="00797D88"/>
    <w:rsid w:val="007B41D2"/>
    <w:rsid w:val="007E2F87"/>
    <w:rsid w:val="007F0EFB"/>
    <w:rsid w:val="007F1A5B"/>
    <w:rsid w:val="008034AC"/>
    <w:rsid w:val="008162BE"/>
    <w:rsid w:val="008212C7"/>
    <w:rsid w:val="00826BA6"/>
    <w:rsid w:val="008574A7"/>
    <w:rsid w:val="0088132F"/>
    <w:rsid w:val="0089279B"/>
    <w:rsid w:val="008B70EF"/>
    <w:rsid w:val="008D68A4"/>
    <w:rsid w:val="009001A1"/>
    <w:rsid w:val="00920B36"/>
    <w:rsid w:val="00920ECC"/>
    <w:rsid w:val="00920F03"/>
    <w:rsid w:val="00921851"/>
    <w:rsid w:val="00974728"/>
    <w:rsid w:val="009853E1"/>
    <w:rsid w:val="00987D7B"/>
    <w:rsid w:val="009971CD"/>
    <w:rsid w:val="009E66DB"/>
    <w:rsid w:val="009F3C01"/>
    <w:rsid w:val="00A158DE"/>
    <w:rsid w:val="00A331F4"/>
    <w:rsid w:val="00A419D0"/>
    <w:rsid w:val="00A46C26"/>
    <w:rsid w:val="00A82CEA"/>
    <w:rsid w:val="00A90A8F"/>
    <w:rsid w:val="00A96E0E"/>
    <w:rsid w:val="00AA5DD1"/>
    <w:rsid w:val="00AB59FC"/>
    <w:rsid w:val="00B10601"/>
    <w:rsid w:val="00B11455"/>
    <w:rsid w:val="00B15C24"/>
    <w:rsid w:val="00B30C1C"/>
    <w:rsid w:val="00B33521"/>
    <w:rsid w:val="00B45AB6"/>
    <w:rsid w:val="00B72402"/>
    <w:rsid w:val="00B80762"/>
    <w:rsid w:val="00BA4395"/>
    <w:rsid w:val="00BB4066"/>
    <w:rsid w:val="00BC1B34"/>
    <w:rsid w:val="00BF49AB"/>
    <w:rsid w:val="00C02454"/>
    <w:rsid w:val="00C146B5"/>
    <w:rsid w:val="00C27A12"/>
    <w:rsid w:val="00C42F46"/>
    <w:rsid w:val="00C46D5A"/>
    <w:rsid w:val="00C84C00"/>
    <w:rsid w:val="00C92E9B"/>
    <w:rsid w:val="00CB10AB"/>
    <w:rsid w:val="00CB1E01"/>
    <w:rsid w:val="00CB2B38"/>
    <w:rsid w:val="00CB4721"/>
    <w:rsid w:val="00CB6EBA"/>
    <w:rsid w:val="00CD0F19"/>
    <w:rsid w:val="00CD6D93"/>
    <w:rsid w:val="00CE3D01"/>
    <w:rsid w:val="00D44512"/>
    <w:rsid w:val="00D52A25"/>
    <w:rsid w:val="00D57156"/>
    <w:rsid w:val="00D97DEB"/>
    <w:rsid w:val="00DA2C22"/>
    <w:rsid w:val="00DE185F"/>
    <w:rsid w:val="00DF0EF6"/>
    <w:rsid w:val="00E448CF"/>
    <w:rsid w:val="00E44FEE"/>
    <w:rsid w:val="00E52B6E"/>
    <w:rsid w:val="00E562F9"/>
    <w:rsid w:val="00E57545"/>
    <w:rsid w:val="00E6616D"/>
    <w:rsid w:val="00E67756"/>
    <w:rsid w:val="00E94C9F"/>
    <w:rsid w:val="00EA4A31"/>
    <w:rsid w:val="00EB28A6"/>
    <w:rsid w:val="00EE42EC"/>
    <w:rsid w:val="00F10B58"/>
    <w:rsid w:val="00F248B3"/>
    <w:rsid w:val="00F31976"/>
    <w:rsid w:val="00F3372B"/>
    <w:rsid w:val="00F34804"/>
    <w:rsid w:val="00F42B9A"/>
    <w:rsid w:val="00F444AB"/>
    <w:rsid w:val="00F551F9"/>
    <w:rsid w:val="00F824E7"/>
    <w:rsid w:val="00FA2B0C"/>
    <w:rsid w:val="00FA4F2D"/>
    <w:rsid w:val="00FC1F54"/>
    <w:rsid w:val="00FD7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D89"/>
    <w:rPr>
      <w:rFonts w:ascii="Times New Roman" w:eastAsia="Times New Roman" w:hAnsi="Times New Roman"/>
      <w:sz w:val="24"/>
      <w:szCs w:val="24"/>
    </w:rPr>
  </w:style>
  <w:style w:type="paragraph" w:styleId="Heading1">
    <w:name w:val="heading 1"/>
    <w:basedOn w:val="Normal"/>
    <w:next w:val="Normal"/>
    <w:link w:val="Heading1Char"/>
    <w:uiPriority w:val="99"/>
    <w:qFormat/>
    <w:rsid w:val="007F1A5B"/>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autoRedefine/>
    <w:uiPriority w:val="99"/>
    <w:qFormat/>
    <w:rsid w:val="007F1A5B"/>
    <w:pPr>
      <w:keepNext/>
      <w:widowControl w:val="0"/>
      <w:autoSpaceDE w:val="0"/>
      <w:autoSpaceDN w:val="0"/>
      <w:adjustRightInd w:val="0"/>
      <w:jc w:val="center"/>
      <w:outlineLvl w:val="1"/>
    </w:pPr>
    <w:rPr>
      <w:b/>
      <w:bCs/>
      <w:lang w:val="sr-Latn-CS" w:eastAsia="sr-Latn-CS"/>
    </w:rPr>
  </w:style>
  <w:style w:type="paragraph" w:styleId="Heading3">
    <w:name w:val="heading 3"/>
    <w:basedOn w:val="Normal"/>
    <w:next w:val="Normal"/>
    <w:link w:val="Heading3Char"/>
    <w:uiPriority w:val="99"/>
    <w:qFormat/>
    <w:rsid w:val="007F1A5B"/>
    <w:pPr>
      <w:keepNext/>
      <w:spacing w:before="240"/>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F1A5B"/>
    <w:rPr>
      <w:rFonts w:ascii="Cambria" w:hAnsi="Cambria" w:cs="Cambria"/>
      <w:b/>
      <w:bCs/>
      <w:noProof/>
      <w:color w:val="365F91"/>
      <w:sz w:val="28"/>
      <w:szCs w:val="28"/>
    </w:rPr>
  </w:style>
  <w:style w:type="character" w:customStyle="1" w:styleId="Heading2Char">
    <w:name w:val="Heading 2 Char"/>
    <w:basedOn w:val="DefaultParagraphFont"/>
    <w:link w:val="Heading2"/>
    <w:uiPriority w:val="99"/>
    <w:rsid w:val="007F1A5B"/>
    <w:rPr>
      <w:rFonts w:ascii="Times New Roman" w:hAnsi="Times New Roman" w:cs="Times New Roman"/>
      <w:b/>
      <w:bCs/>
      <w:sz w:val="28"/>
      <w:szCs w:val="28"/>
      <w:lang w:val="sr-Latn-CS" w:eastAsia="sr-Latn-CS"/>
    </w:rPr>
  </w:style>
  <w:style w:type="character" w:customStyle="1" w:styleId="Heading3Char">
    <w:name w:val="Heading 3 Char"/>
    <w:basedOn w:val="DefaultParagraphFont"/>
    <w:link w:val="Heading3"/>
    <w:uiPriority w:val="9"/>
    <w:semiHidden/>
    <w:rsid w:val="00102A07"/>
    <w:rPr>
      <w:rFonts w:ascii="Cambria" w:eastAsia="Times New Roman" w:hAnsi="Cambria" w:cs="Times New Roman"/>
      <w:b/>
      <w:bCs/>
      <w:sz w:val="26"/>
      <w:szCs w:val="26"/>
    </w:rPr>
  </w:style>
  <w:style w:type="paragraph" w:customStyle="1" w:styleId="Heading2a">
    <w:name w:val="Heading 2a"/>
    <w:basedOn w:val="Heading2"/>
    <w:autoRedefine/>
    <w:uiPriority w:val="99"/>
    <w:rsid w:val="007F1A5B"/>
    <w:pPr>
      <w:keepNext w:val="0"/>
    </w:pPr>
    <w:rPr>
      <w:sz w:val="18"/>
      <w:szCs w:val="18"/>
      <w:lang w:val="sr-Cyrl-CS"/>
    </w:rPr>
  </w:style>
  <w:style w:type="character" w:customStyle="1" w:styleId="Heading2aChar">
    <w:name w:val="Heading 2a Char"/>
    <w:basedOn w:val="Heading2Char"/>
    <w:uiPriority w:val="99"/>
    <w:rsid w:val="007F1A5B"/>
    <w:rPr>
      <w:rFonts w:ascii="Times New Roman" w:hAnsi="Times New Roman" w:cs="Times New Roman"/>
      <w:b/>
      <w:bCs/>
      <w:sz w:val="18"/>
      <w:szCs w:val="18"/>
      <w:lang w:val="sr-Cyrl-CS" w:eastAsia="sr-Latn-CS"/>
    </w:rPr>
  </w:style>
  <w:style w:type="paragraph" w:customStyle="1" w:styleId="TNR9">
    <w:name w:val="TNR  9"/>
    <w:basedOn w:val="Normal"/>
    <w:uiPriority w:val="99"/>
    <w:rsid w:val="007F1A5B"/>
    <w:rPr>
      <w:sz w:val="18"/>
      <w:szCs w:val="18"/>
    </w:rPr>
  </w:style>
  <w:style w:type="character" w:customStyle="1" w:styleId="TNR9Char">
    <w:name w:val="TNR  9 Char"/>
    <w:basedOn w:val="DefaultParagraphFont"/>
    <w:uiPriority w:val="99"/>
    <w:rsid w:val="007F1A5B"/>
    <w:rPr>
      <w:rFonts w:ascii="Times New Roman" w:hAnsi="Times New Roman" w:cs="Times New Roman"/>
      <w:sz w:val="18"/>
      <w:szCs w:val="18"/>
    </w:rPr>
  </w:style>
  <w:style w:type="paragraph" w:customStyle="1" w:styleId="H">
    <w:name w:val="H!"/>
    <w:basedOn w:val="Heading1"/>
    <w:autoRedefine/>
    <w:uiPriority w:val="99"/>
    <w:rsid w:val="007F1A5B"/>
    <w:pPr>
      <w:widowControl w:val="0"/>
      <w:autoSpaceDE w:val="0"/>
      <w:autoSpaceDN w:val="0"/>
      <w:adjustRightInd w:val="0"/>
      <w:spacing w:after="240"/>
      <w:jc w:val="center"/>
    </w:pPr>
    <w:rPr>
      <w:rFonts w:ascii="Times New Roman" w:hAnsi="Times New Roman" w:cs="Times New Roman"/>
      <w:color w:val="auto"/>
      <w:sz w:val="24"/>
      <w:szCs w:val="24"/>
      <w:lang w:eastAsia="sr-Latn-CS"/>
    </w:rPr>
  </w:style>
  <w:style w:type="character" w:customStyle="1" w:styleId="HChar">
    <w:name w:val="H! Char"/>
    <w:basedOn w:val="Heading1Char"/>
    <w:uiPriority w:val="99"/>
    <w:rsid w:val="007F1A5B"/>
    <w:rPr>
      <w:rFonts w:ascii="Times New Roman" w:hAnsi="Times New Roman" w:cs="Times New Roman"/>
      <w:b/>
      <w:bCs/>
      <w:noProof/>
      <w:color w:val="365F91"/>
      <w:sz w:val="24"/>
      <w:szCs w:val="24"/>
      <w:lang w:eastAsia="sr-Latn-CS"/>
    </w:rPr>
  </w:style>
  <w:style w:type="paragraph" w:styleId="Header">
    <w:name w:val="header"/>
    <w:basedOn w:val="Normal"/>
    <w:link w:val="HeaderChar"/>
    <w:uiPriority w:val="99"/>
    <w:rsid w:val="007F1A5B"/>
    <w:pPr>
      <w:tabs>
        <w:tab w:val="center" w:pos="4703"/>
        <w:tab w:val="right" w:pos="9406"/>
      </w:tabs>
    </w:pPr>
  </w:style>
  <w:style w:type="character" w:customStyle="1" w:styleId="HeaderChar">
    <w:name w:val="Header Char"/>
    <w:basedOn w:val="DefaultParagraphFont"/>
    <w:link w:val="Header"/>
    <w:uiPriority w:val="99"/>
    <w:semiHidden/>
    <w:rsid w:val="007F1A5B"/>
    <w:rPr>
      <w:rFonts w:ascii="Times New Roman" w:hAnsi="Times New Roman" w:cs="Times New Roman"/>
      <w:sz w:val="24"/>
      <w:szCs w:val="24"/>
    </w:rPr>
  </w:style>
  <w:style w:type="paragraph" w:styleId="Footer">
    <w:name w:val="footer"/>
    <w:basedOn w:val="Normal"/>
    <w:link w:val="FooterChar"/>
    <w:uiPriority w:val="99"/>
    <w:semiHidden/>
    <w:rsid w:val="007F1A5B"/>
    <w:pPr>
      <w:tabs>
        <w:tab w:val="center" w:pos="4703"/>
        <w:tab w:val="right" w:pos="9406"/>
      </w:tabs>
    </w:pPr>
  </w:style>
  <w:style w:type="character" w:customStyle="1" w:styleId="FooterChar">
    <w:name w:val="Footer Char"/>
    <w:basedOn w:val="DefaultParagraphFont"/>
    <w:link w:val="Footer"/>
    <w:uiPriority w:val="99"/>
    <w:rsid w:val="007F1A5B"/>
    <w:rPr>
      <w:rFonts w:ascii="Times New Roman" w:hAnsi="Times New Roman" w:cs="Times New Roman"/>
      <w:sz w:val="24"/>
      <w:szCs w:val="24"/>
    </w:rPr>
  </w:style>
  <w:style w:type="paragraph" w:styleId="NormalWeb">
    <w:name w:val="Normal (Web)"/>
    <w:basedOn w:val="Normal"/>
    <w:uiPriority w:val="99"/>
    <w:semiHidden/>
    <w:rsid w:val="007F1A5B"/>
    <w:pPr>
      <w:spacing w:before="280" w:after="119"/>
    </w:pPr>
    <w:rPr>
      <w:lang w:eastAsia="ar-SA"/>
    </w:rPr>
  </w:style>
  <w:style w:type="character" w:customStyle="1" w:styleId="maintitle">
    <w:name w:val="maintitle"/>
    <w:basedOn w:val="DefaultParagraphFont"/>
    <w:uiPriority w:val="99"/>
    <w:rsid w:val="007F1A5B"/>
  </w:style>
  <w:style w:type="character" w:styleId="Hyperlink">
    <w:name w:val="Hyperlink"/>
    <w:basedOn w:val="DefaultParagraphFont"/>
    <w:uiPriority w:val="99"/>
    <w:semiHidden/>
    <w:rsid w:val="007F1A5B"/>
    <w:rPr>
      <w:color w:val="0000FF"/>
      <w:u w:val="single"/>
    </w:rPr>
  </w:style>
  <w:style w:type="paragraph" w:styleId="ListParagraph">
    <w:name w:val="List Paragraph"/>
    <w:basedOn w:val="Normal"/>
    <w:uiPriority w:val="99"/>
    <w:qFormat/>
    <w:rsid w:val="007F1A5B"/>
    <w:pPr>
      <w:ind w:left="720"/>
    </w:pPr>
  </w:style>
  <w:style w:type="character" w:styleId="CommentReference">
    <w:name w:val="annotation reference"/>
    <w:basedOn w:val="DefaultParagraphFont"/>
    <w:uiPriority w:val="99"/>
    <w:semiHidden/>
    <w:rsid w:val="00377760"/>
    <w:rPr>
      <w:sz w:val="16"/>
      <w:szCs w:val="16"/>
    </w:rPr>
  </w:style>
  <w:style w:type="paragraph" w:styleId="CommentText">
    <w:name w:val="annotation text"/>
    <w:basedOn w:val="Normal"/>
    <w:link w:val="CommentTextChar"/>
    <w:uiPriority w:val="99"/>
    <w:semiHidden/>
    <w:rsid w:val="00377760"/>
    <w:rPr>
      <w:sz w:val="20"/>
      <w:szCs w:val="20"/>
    </w:rPr>
  </w:style>
  <w:style w:type="character" w:customStyle="1" w:styleId="CommentTextChar">
    <w:name w:val="Comment Text Char"/>
    <w:basedOn w:val="DefaultParagraphFont"/>
    <w:link w:val="CommentText"/>
    <w:uiPriority w:val="99"/>
    <w:locked/>
    <w:rsid w:val="00377760"/>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377760"/>
    <w:rPr>
      <w:b/>
      <w:bCs/>
    </w:rPr>
  </w:style>
  <w:style w:type="character" w:customStyle="1" w:styleId="CommentSubjectChar">
    <w:name w:val="Comment Subject Char"/>
    <w:basedOn w:val="CommentTextChar"/>
    <w:link w:val="CommentSubject"/>
    <w:uiPriority w:val="99"/>
    <w:semiHidden/>
    <w:locked/>
    <w:rsid w:val="00377760"/>
    <w:rPr>
      <w:rFonts w:ascii="Times New Roman" w:hAnsi="Times New Roman" w:cs="Times New Roman"/>
      <w:b/>
      <w:bCs/>
    </w:rPr>
  </w:style>
  <w:style w:type="paragraph" w:styleId="BalloonText">
    <w:name w:val="Balloon Text"/>
    <w:basedOn w:val="Normal"/>
    <w:link w:val="BalloonTextChar"/>
    <w:uiPriority w:val="99"/>
    <w:semiHidden/>
    <w:rsid w:val="003777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7760"/>
    <w:rPr>
      <w:rFonts w:ascii="Tahoma" w:hAnsi="Tahoma" w:cs="Tahoma"/>
      <w:sz w:val="16"/>
      <w:szCs w:val="16"/>
    </w:rPr>
  </w:style>
  <w:style w:type="paragraph" w:customStyle="1" w:styleId="Default">
    <w:name w:val="Default"/>
    <w:uiPriority w:val="99"/>
    <w:rsid w:val="007F0EFB"/>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uiPriority w:val="99"/>
    <w:rsid w:val="007B41D2"/>
    <w:pPr>
      <w:jc w:val="both"/>
    </w:pPr>
    <w:rPr>
      <w:lang w:val="sr-Cyrl-CS"/>
    </w:rPr>
  </w:style>
  <w:style w:type="character" w:customStyle="1" w:styleId="BodyTextChar">
    <w:name w:val="Body Text Char"/>
    <w:basedOn w:val="DefaultParagraphFont"/>
    <w:link w:val="BodyText"/>
    <w:uiPriority w:val="99"/>
    <w:locked/>
    <w:rsid w:val="007B41D2"/>
    <w:rPr>
      <w:rFonts w:ascii="Times New Roman" w:hAnsi="Times New Roman" w:cs="Times New Roman"/>
      <w:sz w:val="24"/>
      <w:szCs w:val="24"/>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D89"/>
    <w:rPr>
      <w:rFonts w:ascii="Times New Roman" w:eastAsia="Times New Roman" w:hAnsi="Times New Roman"/>
      <w:sz w:val="24"/>
      <w:szCs w:val="24"/>
    </w:rPr>
  </w:style>
  <w:style w:type="paragraph" w:styleId="Heading1">
    <w:name w:val="heading 1"/>
    <w:basedOn w:val="Normal"/>
    <w:next w:val="Normal"/>
    <w:link w:val="Heading1Char"/>
    <w:uiPriority w:val="99"/>
    <w:qFormat/>
    <w:rsid w:val="007F1A5B"/>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autoRedefine/>
    <w:uiPriority w:val="99"/>
    <w:qFormat/>
    <w:rsid w:val="007F1A5B"/>
    <w:pPr>
      <w:keepNext/>
      <w:widowControl w:val="0"/>
      <w:autoSpaceDE w:val="0"/>
      <w:autoSpaceDN w:val="0"/>
      <w:adjustRightInd w:val="0"/>
      <w:jc w:val="center"/>
      <w:outlineLvl w:val="1"/>
    </w:pPr>
    <w:rPr>
      <w:b/>
      <w:bCs/>
      <w:lang w:val="sr-Latn-CS" w:eastAsia="sr-Latn-CS"/>
    </w:rPr>
  </w:style>
  <w:style w:type="paragraph" w:styleId="Heading3">
    <w:name w:val="heading 3"/>
    <w:basedOn w:val="Normal"/>
    <w:next w:val="Normal"/>
    <w:link w:val="Heading3Char"/>
    <w:uiPriority w:val="99"/>
    <w:qFormat/>
    <w:rsid w:val="007F1A5B"/>
    <w:pPr>
      <w:keepNext/>
      <w:spacing w:before="240"/>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F1A5B"/>
    <w:rPr>
      <w:rFonts w:ascii="Cambria" w:hAnsi="Cambria" w:cs="Cambria"/>
      <w:b/>
      <w:bCs/>
      <w:noProof/>
      <w:color w:val="365F91"/>
      <w:sz w:val="28"/>
      <w:szCs w:val="28"/>
    </w:rPr>
  </w:style>
  <w:style w:type="character" w:customStyle="1" w:styleId="Heading2Char">
    <w:name w:val="Heading 2 Char"/>
    <w:basedOn w:val="DefaultParagraphFont"/>
    <w:link w:val="Heading2"/>
    <w:uiPriority w:val="99"/>
    <w:rsid w:val="007F1A5B"/>
    <w:rPr>
      <w:rFonts w:ascii="Times New Roman" w:hAnsi="Times New Roman" w:cs="Times New Roman"/>
      <w:b/>
      <w:bCs/>
      <w:sz w:val="28"/>
      <w:szCs w:val="28"/>
      <w:lang w:val="sr-Latn-CS" w:eastAsia="sr-Latn-CS"/>
    </w:rPr>
  </w:style>
  <w:style w:type="character" w:customStyle="1" w:styleId="Heading3Char">
    <w:name w:val="Heading 3 Char"/>
    <w:basedOn w:val="DefaultParagraphFont"/>
    <w:link w:val="Heading3"/>
    <w:uiPriority w:val="9"/>
    <w:semiHidden/>
    <w:rsid w:val="00102A07"/>
    <w:rPr>
      <w:rFonts w:ascii="Cambria" w:eastAsia="Times New Roman" w:hAnsi="Cambria" w:cs="Times New Roman"/>
      <w:b/>
      <w:bCs/>
      <w:sz w:val="26"/>
      <w:szCs w:val="26"/>
    </w:rPr>
  </w:style>
  <w:style w:type="paragraph" w:customStyle="1" w:styleId="Heading2a">
    <w:name w:val="Heading 2a"/>
    <w:basedOn w:val="Heading2"/>
    <w:autoRedefine/>
    <w:uiPriority w:val="99"/>
    <w:rsid w:val="007F1A5B"/>
    <w:pPr>
      <w:keepNext w:val="0"/>
    </w:pPr>
    <w:rPr>
      <w:sz w:val="18"/>
      <w:szCs w:val="18"/>
      <w:lang w:val="sr-Cyrl-CS"/>
    </w:rPr>
  </w:style>
  <w:style w:type="character" w:customStyle="1" w:styleId="Heading2aChar">
    <w:name w:val="Heading 2a Char"/>
    <w:basedOn w:val="Heading2Char"/>
    <w:uiPriority w:val="99"/>
    <w:rsid w:val="007F1A5B"/>
    <w:rPr>
      <w:rFonts w:ascii="Times New Roman" w:hAnsi="Times New Roman" w:cs="Times New Roman"/>
      <w:b/>
      <w:bCs/>
      <w:sz w:val="18"/>
      <w:szCs w:val="18"/>
      <w:lang w:val="sr-Cyrl-CS" w:eastAsia="sr-Latn-CS"/>
    </w:rPr>
  </w:style>
  <w:style w:type="paragraph" w:customStyle="1" w:styleId="TNR9">
    <w:name w:val="TNR  9"/>
    <w:basedOn w:val="Normal"/>
    <w:uiPriority w:val="99"/>
    <w:rsid w:val="007F1A5B"/>
    <w:rPr>
      <w:sz w:val="18"/>
      <w:szCs w:val="18"/>
    </w:rPr>
  </w:style>
  <w:style w:type="character" w:customStyle="1" w:styleId="TNR9Char">
    <w:name w:val="TNR  9 Char"/>
    <w:basedOn w:val="DefaultParagraphFont"/>
    <w:uiPriority w:val="99"/>
    <w:rsid w:val="007F1A5B"/>
    <w:rPr>
      <w:rFonts w:ascii="Times New Roman" w:hAnsi="Times New Roman" w:cs="Times New Roman"/>
      <w:sz w:val="18"/>
      <w:szCs w:val="18"/>
    </w:rPr>
  </w:style>
  <w:style w:type="paragraph" w:customStyle="1" w:styleId="H">
    <w:name w:val="H!"/>
    <w:basedOn w:val="Heading1"/>
    <w:autoRedefine/>
    <w:uiPriority w:val="99"/>
    <w:rsid w:val="007F1A5B"/>
    <w:pPr>
      <w:widowControl w:val="0"/>
      <w:autoSpaceDE w:val="0"/>
      <w:autoSpaceDN w:val="0"/>
      <w:adjustRightInd w:val="0"/>
      <w:spacing w:after="240"/>
      <w:jc w:val="center"/>
    </w:pPr>
    <w:rPr>
      <w:rFonts w:ascii="Times New Roman" w:hAnsi="Times New Roman" w:cs="Times New Roman"/>
      <w:color w:val="auto"/>
      <w:sz w:val="24"/>
      <w:szCs w:val="24"/>
      <w:lang w:eastAsia="sr-Latn-CS"/>
    </w:rPr>
  </w:style>
  <w:style w:type="character" w:customStyle="1" w:styleId="HChar">
    <w:name w:val="H! Char"/>
    <w:basedOn w:val="Heading1Char"/>
    <w:uiPriority w:val="99"/>
    <w:rsid w:val="007F1A5B"/>
    <w:rPr>
      <w:rFonts w:ascii="Times New Roman" w:hAnsi="Times New Roman" w:cs="Times New Roman"/>
      <w:b/>
      <w:bCs/>
      <w:noProof/>
      <w:color w:val="365F91"/>
      <w:sz w:val="24"/>
      <w:szCs w:val="24"/>
      <w:lang w:eastAsia="sr-Latn-CS"/>
    </w:rPr>
  </w:style>
  <w:style w:type="paragraph" w:styleId="Header">
    <w:name w:val="header"/>
    <w:basedOn w:val="Normal"/>
    <w:link w:val="HeaderChar"/>
    <w:uiPriority w:val="99"/>
    <w:rsid w:val="007F1A5B"/>
    <w:pPr>
      <w:tabs>
        <w:tab w:val="center" w:pos="4703"/>
        <w:tab w:val="right" w:pos="9406"/>
      </w:tabs>
    </w:pPr>
  </w:style>
  <w:style w:type="character" w:customStyle="1" w:styleId="HeaderChar">
    <w:name w:val="Header Char"/>
    <w:basedOn w:val="DefaultParagraphFont"/>
    <w:link w:val="Header"/>
    <w:uiPriority w:val="99"/>
    <w:semiHidden/>
    <w:rsid w:val="007F1A5B"/>
    <w:rPr>
      <w:rFonts w:ascii="Times New Roman" w:hAnsi="Times New Roman" w:cs="Times New Roman"/>
      <w:sz w:val="24"/>
      <w:szCs w:val="24"/>
    </w:rPr>
  </w:style>
  <w:style w:type="paragraph" w:styleId="Footer">
    <w:name w:val="footer"/>
    <w:basedOn w:val="Normal"/>
    <w:link w:val="FooterChar"/>
    <w:uiPriority w:val="99"/>
    <w:semiHidden/>
    <w:rsid w:val="007F1A5B"/>
    <w:pPr>
      <w:tabs>
        <w:tab w:val="center" w:pos="4703"/>
        <w:tab w:val="right" w:pos="9406"/>
      </w:tabs>
    </w:pPr>
  </w:style>
  <w:style w:type="character" w:customStyle="1" w:styleId="FooterChar">
    <w:name w:val="Footer Char"/>
    <w:basedOn w:val="DefaultParagraphFont"/>
    <w:link w:val="Footer"/>
    <w:uiPriority w:val="99"/>
    <w:rsid w:val="007F1A5B"/>
    <w:rPr>
      <w:rFonts w:ascii="Times New Roman" w:hAnsi="Times New Roman" w:cs="Times New Roman"/>
      <w:sz w:val="24"/>
      <w:szCs w:val="24"/>
    </w:rPr>
  </w:style>
  <w:style w:type="paragraph" w:styleId="NormalWeb">
    <w:name w:val="Normal (Web)"/>
    <w:basedOn w:val="Normal"/>
    <w:uiPriority w:val="99"/>
    <w:semiHidden/>
    <w:rsid w:val="007F1A5B"/>
    <w:pPr>
      <w:spacing w:before="280" w:after="119"/>
    </w:pPr>
    <w:rPr>
      <w:lang w:eastAsia="ar-SA"/>
    </w:rPr>
  </w:style>
  <w:style w:type="character" w:customStyle="1" w:styleId="maintitle">
    <w:name w:val="maintitle"/>
    <w:basedOn w:val="DefaultParagraphFont"/>
    <w:uiPriority w:val="99"/>
    <w:rsid w:val="007F1A5B"/>
  </w:style>
  <w:style w:type="character" w:styleId="Hyperlink">
    <w:name w:val="Hyperlink"/>
    <w:basedOn w:val="DefaultParagraphFont"/>
    <w:uiPriority w:val="99"/>
    <w:semiHidden/>
    <w:rsid w:val="007F1A5B"/>
    <w:rPr>
      <w:color w:val="0000FF"/>
      <w:u w:val="single"/>
    </w:rPr>
  </w:style>
  <w:style w:type="paragraph" w:styleId="ListParagraph">
    <w:name w:val="List Paragraph"/>
    <w:basedOn w:val="Normal"/>
    <w:uiPriority w:val="99"/>
    <w:qFormat/>
    <w:rsid w:val="007F1A5B"/>
    <w:pPr>
      <w:ind w:left="720"/>
    </w:pPr>
  </w:style>
  <w:style w:type="character" w:styleId="CommentReference">
    <w:name w:val="annotation reference"/>
    <w:basedOn w:val="DefaultParagraphFont"/>
    <w:uiPriority w:val="99"/>
    <w:semiHidden/>
    <w:rsid w:val="00377760"/>
    <w:rPr>
      <w:sz w:val="16"/>
      <w:szCs w:val="16"/>
    </w:rPr>
  </w:style>
  <w:style w:type="paragraph" w:styleId="CommentText">
    <w:name w:val="annotation text"/>
    <w:basedOn w:val="Normal"/>
    <w:link w:val="CommentTextChar"/>
    <w:uiPriority w:val="99"/>
    <w:semiHidden/>
    <w:rsid w:val="00377760"/>
    <w:rPr>
      <w:sz w:val="20"/>
      <w:szCs w:val="20"/>
    </w:rPr>
  </w:style>
  <w:style w:type="character" w:customStyle="1" w:styleId="CommentTextChar">
    <w:name w:val="Comment Text Char"/>
    <w:basedOn w:val="DefaultParagraphFont"/>
    <w:link w:val="CommentText"/>
    <w:uiPriority w:val="99"/>
    <w:locked/>
    <w:rsid w:val="00377760"/>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377760"/>
    <w:rPr>
      <w:b/>
      <w:bCs/>
    </w:rPr>
  </w:style>
  <w:style w:type="character" w:customStyle="1" w:styleId="CommentSubjectChar">
    <w:name w:val="Comment Subject Char"/>
    <w:basedOn w:val="CommentTextChar"/>
    <w:link w:val="CommentSubject"/>
    <w:uiPriority w:val="99"/>
    <w:semiHidden/>
    <w:locked/>
    <w:rsid w:val="00377760"/>
    <w:rPr>
      <w:rFonts w:ascii="Times New Roman" w:hAnsi="Times New Roman" w:cs="Times New Roman"/>
      <w:b/>
      <w:bCs/>
    </w:rPr>
  </w:style>
  <w:style w:type="paragraph" w:styleId="BalloonText">
    <w:name w:val="Balloon Text"/>
    <w:basedOn w:val="Normal"/>
    <w:link w:val="BalloonTextChar"/>
    <w:uiPriority w:val="99"/>
    <w:semiHidden/>
    <w:rsid w:val="003777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7760"/>
    <w:rPr>
      <w:rFonts w:ascii="Tahoma" w:hAnsi="Tahoma" w:cs="Tahoma"/>
      <w:sz w:val="16"/>
      <w:szCs w:val="16"/>
    </w:rPr>
  </w:style>
  <w:style w:type="paragraph" w:customStyle="1" w:styleId="Default">
    <w:name w:val="Default"/>
    <w:uiPriority w:val="99"/>
    <w:rsid w:val="007F0EFB"/>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uiPriority w:val="99"/>
    <w:rsid w:val="007B41D2"/>
    <w:pPr>
      <w:jc w:val="both"/>
    </w:pPr>
    <w:rPr>
      <w:lang w:val="sr-Cyrl-CS"/>
    </w:rPr>
  </w:style>
  <w:style w:type="character" w:customStyle="1" w:styleId="BodyTextChar">
    <w:name w:val="Body Text Char"/>
    <w:basedOn w:val="DefaultParagraphFont"/>
    <w:link w:val="BodyText"/>
    <w:uiPriority w:val="99"/>
    <w:locked/>
    <w:rsid w:val="007B41D2"/>
    <w:rPr>
      <w:rFonts w:ascii="Times New Roman" w:hAnsi="Times New Roman" w:cs="Times New Roman"/>
      <w:sz w:val="24"/>
      <w:szCs w:val="24"/>
      <w:lang w:val="sr-Cyrl-CS"/>
    </w:rPr>
  </w:style>
</w:styles>
</file>

<file path=word/webSettings.xml><?xml version="1.0" encoding="utf-8"?>
<w:webSettings xmlns:r="http://schemas.openxmlformats.org/officeDocument/2006/relationships" xmlns:w="http://schemas.openxmlformats.org/wordprocessingml/2006/main">
  <w:divs>
    <w:div w:id="551965168">
      <w:bodyDiv w:val="1"/>
      <w:marLeft w:val="0"/>
      <w:marRight w:val="0"/>
      <w:marTop w:val="0"/>
      <w:marBottom w:val="0"/>
      <w:divBdr>
        <w:top w:val="none" w:sz="0" w:space="0" w:color="auto"/>
        <w:left w:val="none" w:sz="0" w:space="0" w:color="auto"/>
        <w:bottom w:val="none" w:sz="0" w:space="0" w:color="auto"/>
        <w:right w:val="none" w:sz="0" w:space="0" w:color="auto"/>
      </w:divBdr>
    </w:div>
    <w:div w:id="643857583">
      <w:bodyDiv w:val="1"/>
      <w:marLeft w:val="0"/>
      <w:marRight w:val="0"/>
      <w:marTop w:val="0"/>
      <w:marBottom w:val="0"/>
      <w:divBdr>
        <w:top w:val="none" w:sz="0" w:space="0" w:color="auto"/>
        <w:left w:val="none" w:sz="0" w:space="0" w:color="auto"/>
        <w:bottom w:val="none" w:sz="0" w:space="0" w:color="auto"/>
        <w:right w:val="none" w:sz="0" w:space="0" w:color="auto"/>
      </w:divBdr>
    </w:div>
    <w:div w:id="1221863642">
      <w:bodyDiv w:val="1"/>
      <w:marLeft w:val="0"/>
      <w:marRight w:val="0"/>
      <w:marTop w:val="0"/>
      <w:marBottom w:val="0"/>
      <w:divBdr>
        <w:top w:val="none" w:sz="0" w:space="0" w:color="auto"/>
        <w:left w:val="none" w:sz="0" w:space="0" w:color="auto"/>
        <w:bottom w:val="none" w:sz="0" w:space="0" w:color="auto"/>
        <w:right w:val="none" w:sz="0" w:space="0" w:color="auto"/>
      </w:divBdr>
    </w:div>
    <w:div w:id="13677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df.kg.ac.rs/studije/integrisane_akademske/dm/predavanja.php?str=&amp;sem=oba&amp;pr=IASDM_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Образац  4</vt:lpstr>
    </vt:vector>
  </TitlesOfParts>
  <Company/>
  <LinksUpToDate>false</LinksUpToDate>
  <CharactersWithSpaces>25380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Образац  4</dc:title>
  <dc:creator>Nimda</dc:creator>
  <cp:lastModifiedBy>user</cp:lastModifiedBy>
  <cp:revision>2</cp:revision>
  <cp:lastPrinted>2010-02-02T11:33:00Z</cp:lastPrinted>
  <dcterms:created xsi:type="dcterms:W3CDTF">2015-11-12T09:45:00Z</dcterms:created>
  <dcterms:modified xsi:type="dcterms:W3CDTF">2015-11-12T09:45:00Z</dcterms:modified>
</cp:coreProperties>
</file>