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E4" w:rsidRDefault="00A43EE4" w:rsidP="00A43EE4">
      <w:pPr>
        <w:jc w:val="right"/>
        <w:rPr>
          <w:sz w:val="21"/>
          <w:szCs w:val="21"/>
          <w:lang w:val="ru-RU"/>
        </w:rPr>
      </w:pPr>
      <w:bookmarkStart w:id="0" w:name="_GoBack"/>
      <w:bookmarkEnd w:id="0"/>
      <w:r w:rsidRPr="00A43EE4">
        <w:rPr>
          <w:sz w:val="21"/>
          <w:szCs w:val="21"/>
          <w:lang w:val="ru-RU"/>
        </w:rPr>
        <w:t>Образац  4</w:t>
      </w:r>
    </w:p>
    <w:p w:rsidR="00A43EE4" w:rsidRPr="00A43EE4" w:rsidRDefault="00A43EE4" w:rsidP="00A43EE4">
      <w:pPr>
        <w:jc w:val="right"/>
        <w:rPr>
          <w:sz w:val="21"/>
          <w:szCs w:val="21"/>
          <w:lang w:val="ru-RU"/>
        </w:rPr>
      </w:pPr>
    </w:p>
    <w:p w:rsidR="00A43EE4" w:rsidRPr="00AE70A7" w:rsidRDefault="00B31BDB" w:rsidP="00A43EE4">
      <w:pPr>
        <w:rPr>
          <w:bCs/>
          <w:lang w:val="ru-RU"/>
        </w:rPr>
      </w:pPr>
      <w:r w:rsidRPr="00AE70A7">
        <w:rPr>
          <w:bCs/>
          <w:lang w:val="ru-RU"/>
        </w:rPr>
        <w:t>Факултет медицинских наука</w:t>
      </w:r>
    </w:p>
    <w:p w:rsidR="00A43EE4" w:rsidRPr="00A43EE4" w:rsidRDefault="00B31BDB" w:rsidP="00A43EE4">
      <w:pPr>
        <w:rPr>
          <w:bCs/>
          <w:lang w:val="sr-Cyrl-CS"/>
        </w:rPr>
      </w:pPr>
      <w:r>
        <w:rPr>
          <w:bCs/>
          <w:lang w:val="sr-Cyrl-CS"/>
        </w:rPr>
        <w:t>У</w:t>
      </w:r>
      <w:r w:rsidR="00A43EE4">
        <w:rPr>
          <w:bCs/>
          <w:lang w:val="sr-Cyrl-CS"/>
        </w:rPr>
        <w:t xml:space="preserve">ниверзитета у </w:t>
      </w:r>
      <w:r w:rsidR="00647F43">
        <w:rPr>
          <w:bCs/>
          <w:lang w:val="sr-Cyrl-CS"/>
        </w:rPr>
        <w:t>К</w:t>
      </w:r>
      <w:r w:rsidR="00A43EE4">
        <w:rPr>
          <w:bCs/>
          <w:lang w:val="sr-Cyrl-CS"/>
        </w:rPr>
        <w:t>рагујевцу</w:t>
      </w:r>
    </w:p>
    <w:p w:rsidR="00A43EE4" w:rsidRPr="00A43EE4" w:rsidRDefault="00A43EE4" w:rsidP="00A43EE4">
      <w:pPr>
        <w:jc w:val="both"/>
        <w:rPr>
          <w:bCs/>
          <w:lang w:val="ru-RU"/>
        </w:rPr>
      </w:pPr>
    </w:p>
    <w:p w:rsidR="00A43EE4" w:rsidRPr="00A43EE4" w:rsidRDefault="00A43EE4" w:rsidP="00A43EE4">
      <w:pPr>
        <w:jc w:val="both"/>
        <w:rPr>
          <w:bCs/>
          <w:lang w:val="ru-RU"/>
        </w:rPr>
      </w:pPr>
    </w:p>
    <w:p w:rsidR="00A43EE4" w:rsidRDefault="00A43EE4" w:rsidP="00A43EE4">
      <w:pPr>
        <w:jc w:val="both"/>
        <w:rPr>
          <w:bCs/>
          <w:lang w:val="ru-RU"/>
        </w:rPr>
      </w:pPr>
    </w:p>
    <w:p w:rsidR="00A43EE4" w:rsidRPr="00A43EE4" w:rsidRDefault="00A43EE4" w:rsidP="00A43EE4">
      <w:pPr>
        <w:jc w:val="both"/>
        <w:rPr>
          <w:bCs/>
          <w:lang w:val="ru-RU"/>
        </w:rPr>
      </w:pPr>
    </w:p>
    <w:p w:rsidR="00A43EE4" w:rsidRPr="00A43EE4" w:rsidRDefault="00A43EE4" w:rsidP="00A43EE4">
      <w:pPr>
        <w:jc w:val="center"/>
        <w:rPr>
          <w:b/>
          <w:bCs/>
          <w:lang w:val="sr-Cyrl-CS"/>
        </w:rPr>
      </w:pPr>
      <w:r w:rsidRPr="00A43EE4">
        <w:rPr>
          <w:b/>
          <w:bCs/>
          <w:lang w:val="sr-Cyrl-CS"/>
        </w:rPr>
        <w:t xml:space="preserve"> ИЗВЕШТАЈ О ПРИЈАВЉЕНИМ КАНДИДАТИМА</w:t>
      </w:r>
    </w:p>
    <w:p w:rsidR="00A43EE4" w:rsidRPr="00A43EE4" w:rsidRDefault="00A43EE4" w:rsidP="00A43EE4">
      <w:pPr>
        <w:jc w:val="center"/>
        <w:rPr>
          <w:b/>
          <w:lang w:val="sr-Cyrl-CS"/>
        </w:rPr>
      </w:pPr>
      <w:r w:rsidRPr="00A43EE4">
        <w:rPr>
          <w:b/>
          <w:bCs/>
          <w:lang w:val="sr-Cyrl-CS"/>
        </w:rPr>
        <w:t>НА КОНКУРС ЗА ИЗБОР У ЗВАЊЕ НАСТАВНИКА УНИВЕРЗИТЕТА</w:t>
      </w:r>
    </w:p>
    <w:p w:rsidR="00A43EE4" w:rsidRPr="00AE70A7" w:rsidRDefault="00A43EE4" w:rsidP="00A43EE4">
      <w:pPr>
        <w:jc w:val="center"/>
        <w:rPr>
          <w:lang w:val="ru-RU"/>
        </w:rPr>
      </w:pPr>
    </w:p>
    <w:p w:rsidR="00A43EE4" w:rsidRDefault="00A43EE4" w:rsidP="00A43EE4">
      <w:pPr>
        <w:jc w:val="center"/>
        <w:rPr>
          <w:bCs/>
          <w:lang w:val="sr-Cyrl-CS"/>
        </w:rPr>
      </w:pPr>
      <w:r w:rsidRPr="00A43EE4">
        <w:rPr>
          <w:lang w:val="ru-RU"/>
        </w:rPr>
        <w:t xml:space="preserve">- </w:t>
      </w:r>
      <w:r w:rsidRPr="00A43EE4">
        <w:rPr>
          <w:bCs/>
        </w:rPr>
        <w:t>o</w:t>
      </w:r>
      <w:r w:rsidRPr="00A43EE4">
        <w:rPr>
          <w:bCs/>
          <w:lang w:val="sr-Cyrl-CS"/>
        </w:rPr>
        <w:t>бавезна садржина -</w:t>
      </w:r>
    </w:p>
    <w:p w:rsidR="00A43EE4" w:rsidRPr="00A43EE4" w:rsidRDefault="00A43EE4" w:rsidP="00A43EE4">
      <w:pPr>
        <w:jc w:val="center"/>
        <w:rPr>
          <w:bCs/>
          <w:lang w:val="sr-Cyrl-CS"/>
        </w:rPr>
      </w:pPr>
    </w:p>
    <w:p w:rsidR="00A43EE4" w:rsidRPr="00A43EE4" w:rsidRDefault="00A43EE4" w:rsidP="00A43EE4">
      <w:pPr>
        <w:jc w:val="both"/>
        <w:rPr>
          <w:bCs/>
          <w:lang w:val="sr-Cyrl-CS"/>
        </w:rPr>
      </w:pPr>
    </w:p>
    <w:p w:rsidR="00A43EE4" w:rsidRPr="00A43EE4" w:rsidRDefault="00A43EE4" w:rsidP="00A43EE4">
      <w:pPr>
        <w:jc w:val="both"/>
        <w:rPr>
          <w:lang w:val="sr-Cyrl-CS"/>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16"/>
      </w:tblGrid>
      <w:tr w:rsidR="00A43EE4" w:rsidRPr="00AE70A7">
        <w:trPr>
          <w:trHeight w:val="851"/>
          <w:tblHeader/>
        </w:trPr>
        <w:tc>
          <w:tcPr>
            <w:tcW w:w="9758" w:type="dxa"/>
            <w:tcBorders>
              <w:top w:val="single" w:sz="4" w:space="0" w:color="auto"/>
              <w:left w:val="single" w:sz="4" w:space="0" w:color="auto"/>
              <w:bottom w:val="single" w:sz="4" w:space="0" w:color="auto"/>
              <w:right w:val="single" w:sz="4" w:space="0" w:color="auto"/>
            </w:tcBorders>
            <w:shd w:val="clear" w:color="auto" w:fill="DDDDDD"/>
            <w:vAlign w:val="center"/>
          </w:tcPr>
          <w:p w:rsidR="00A43EE4" w:rsidRPr="005B44AB" w:rsidRDefault="00A43EE4" w:rsidP="00A43EE4">
            <w:pPr>
              <w:pStyle w:val="Heading2"/>
              <w:rPr>
                <w:sz w:val="22"/>
              </w:rPr>
            </w:pPr>
            <w:r w:rsidRPr="005B44AB">
              <w:t>I        ПОДАЦИ О КОНКУРСУ, КОМИСИЈИ И КАНДИДАТИМА</w:t>
            </w:r>
          </w:p>
        </w:tc>
      </w:tr>
      <w:tr w:rsidR="00A43EE4" w:rsidRPr="00AE70A7">
        <w:trPr>
          <w:trHeight w:val="567"/>
        </w:trPr>
        <w:tc>
          <w:tcPr>
            <w:tcW w:w="9758" w:type="dxa"/>
            <w:tcBorders>
              <w:top w:val="single" w:sz="4" w:space="0" w:color="auto"/>
              <w:left w:val="single" w:sz="4" w:space="0" w:color="auto"/>
              <w:bottom w:val="single" w:sz="4" w:space="0" w:color="auto"/>
              <w:right w:val="single" w:sz="4" w:space="0" w:color="auto"/>
            </w:tcBorders>
            <w:shd w:val="clear" w:color="auto" w:fill="F2F2F2"/>
            <w:vAlign w:val="center"/>
          </w:tcPr>
          <w:p w:rsidR="00A43EE4" w:rsidRPr="00AE70A7" w:rsidRDefault="00A43EE4" w:rsidP="00A43EE4">
            <w:pPr>
              <w:rPr>
                <w:b/>
                <w:bCs/>
                <w:sz w:val="20"/>
                <w:szCs w:val="21"/>
                <w:lang w:val="ru-RU"/>
              </w:rPr>
            </w:pPr>
            <w:r w:rsidRPr="00AE70A7">
              <w:rPr>
                <w:b/>
                <w:bCs/>
                <w:sz w:val="20"/>
                <w:szCs w:val="21"/>
                <w:lang w:val="ru-RU"/>
              </w:rPr>
              <w:t xml:space="preserve">1. </w:t>
            </w:r>
            <w:r w:rsidRPr="005B44AB">
              <w:rPr>
                <w:b/>
                <w:bCs/>
                <w:sz w:val="20"/>
                <w:szCs w:val="21"/>
                <w:lang w:val="ru-RU"/>
              </w:rPr>
              <w:t>Одлука о расписивању конкурса, орган и датум доношења одлуке</w:t>
            </w:r>
            <w:r w:rsidRPr="00AE70A7">
              <w:rPr>
                <w:b/>
                <w:bCs/>
                <w:sz w:val="20"/>
                <w:szCs w:val="21"/>
                <w:lang w:val="ru-RU"/>
              </w:rPr>
              <w:t>:</w:t>
            </w:r>
          </w:p>
        </w:tc>
      </w:tr>
      <w:tr w:rsidR="00A43EE4" w:rsidRPr="00AE70A7">
        <w:trPr>
          <w:trHeight w:val="846"/>
        </w:trPr>
        <w:tc>
          <w:tcPr>
            <w:tcW w:w="9758" w:type="dxa"/>
            <w:tcBorders>
              <w:top w:val="single" w:sz="4" w:space="0" w:color="auto"/>
            </w:tcBorders>
          </w:tcPr>
          <w:p w:rsidR="00A43EE4" w:rsidRPr="00AE70A7" w:rsidRDefault="008538C2" w:rsidP="002441EE">
            <w:pPr>
              <w:spacing w:before="240"/>
              <w:rPr>
                <w:b/>
                <w:bCs/>
                <w:sz w:val="20"/>
                <w:szCs w:val="21"/>
                <w:lang w:val="ru-RU"/>
              </w:rPr>
            </w:pPr>
            <w:r w:rsidRPr="00AE70A7">
              <w:rPr>
                <w:bCs/>
                <w:sz w:val="20"/>
                <w:szCs w:val="20"/>
                <w:lang w:val="ru-RU"/>
              </w:rPr>
              <w:t xml:space="preserve">Одлуком </w:t>
            </w:r>
            <w:r>
              <w:rPr>
                <w:bCs/>
                <w:sz w:val="20"/>
                <w:szCs w:val="20"/>
                <w:lang w:val="sr-Cyrl-CS"/>
              </w:rPr>
              <w:t>Декана Факултета медицинских наука у Крагујевцу</w:t>
            </w:r>
            <w:r w:rsidRPr="00AE70A7">
              <w:rPr>
                <w:bCs/>
                <w:sz w:val="20"/>
                <w:szCs w:val="20"/>
                <w:lang w:val="ru-RU"/>
              </w:rPr>
              <w:t xml:space="preserve"> </w:t>
            </w:r>
            <w:r>
              <w:rPr>
                <w:bCs/>
                <w:sz w:val="20"/>
                <w:szCs w:val="20"/>
                <w:lang w:val="sr-Cyrl-CS"/>
              </w:rPr>
              <w:t>број 01-</w:t>
            </w:r>
            <w:r w:rsidRPr="008538C2">
              <w:rPr>
                <w:bCs/>
                <w:sz w:val="20"/>
                <w:szCs w:val="20"/>
                <w:lang w:val="ru-RU"/>
              </w:rPr>
              <w:t>5511</w:t>
            </w:r>
            <w:r>
              <w:rPr>
                <w:bCs/>
                <w:sz w:val="20"/>
                <w:szCs w:val="20"/>
                <w:lang w:val="sr-Cyrl-CS"/>
              </w:rPr>
              <w:t xml:space="preserve"> од </w:t>
            </w:r>
            <w:r w:rsidRPr="008538C2">
              <w:rPr>
                <w:bCs/>
                <w:sz w:val="20"/>
                <w:szCs w:val="20"/>
                <w:lang w:val="ru-RU"/>
              </w:rPr>
              <w:t>27</w:t>
            </w:r>
            <w:r>
              <w:rPr>
                <w:bCs/>
                <w:sz w:val="20"/>
                <w:szCs w:val="20"/>
                <w:lang w:val="sr-Cyrl-CS"/>
              </w:rPr>
              <w:t>. 0</w:t>
            </w:r>
            <w:r w:rsidRPr="008538C2">
              <w:rPr>
                <w:bCs/>
                <w:sz w:val="20"/>
                <w:szCs w:val="20"/>
                <w:lang w:val="ru-RU"/>
              </w:rPr>
              <w:t>5</w:t>
            </w:r>
            <w:r>
              <w:rPr>
                <w:bCs/>
                <w:sz w:val="20"/>
                <w:szCs w:val="20"/>
                <w:lang w:val="sr-Cyrl-CS"/>
              </w:rPr>
              <w:t xml:space="preserve">. 2015.  расписан је конкурс за избор наставника у звању доцента ужу научну област </w:t>
            </w:r>
            <w:r>
              <w:rPr>
                <w:bCs/>
                <w:sz w:val="20"/>
                <w:szCs w:val="20"/>
                <w:lang w:val="ru-RU"/>
              </w:rPr>
              <w:t>Генетика</w:t>
            </w:r>
          </w:p>
        </w:tc>
      </w:tr>
      <w:tr w:rsidR="00A43EE4" w:rsidRPr="00AE70A7">
        <w:trPr>
          <w:trHeight w:val="567"/>
        </w:trPr>
        <w:tc>
          <w:tcPr>
            <w:tcW w:w="9758" w:type="dxa"/>
            <w:shd w:val="clear" w:color="auto" w:fill="F2F2F2"/>
            <w:vAlign w:val="center"/>
          </w:tcPr>
          <w:p w:rsidR="00A43EE4" w:rsidRPr="00AE70A7" w:rsidRDefault="00A43EE4" w:rsidP="00A43EE4">
            <w:pPr>
              <w:rPr>
                <w:b/>
                <w:sz w:val="20"/>
                <w:szCs w:val="21"/>
                <w:lang w:val="ru-RU"/>
              </w:rPr>
            </w:pPr>
            <w:r w:rsidRPr="00AE70A7">
              <w:rPr>
                <w:b/>
                <w:sz w:val="20"/>
                <w:szCs w:val="21"/>
                <w:lang w:val="ru-RU"/>
              </w:rPr>
              <w:t xml:space="preserve">2. </w:t>
            </w:r>
            <w:r w:rsidRPr="005B44AB">
              <w:rPr>
                <w:b/>
                <w:sz w:val="20"/>
                <w:szCs w:val="21"/>
                <w:lang w:val="sr-Cyrl-CS"/>
              </w:rPr>
              <w:t xml:space="preserve">Датум и место </w:t>
            </w:r>
            <w:r w:rsidRPr="005B44AB">
              <w:rPr>
                <w:b/>
                <w:sz w:val="20"/>
                <w:szCs w:val="21"/>
                <w:lang w:val="ru-RU"/>
              </w:rPr>
              <w:t>обј</w:t>
            </w:r>
            <w:r w:rsidRPr="005B44AB">
              <w:rPr>
                <w:b/>
                <w:sz w:val="20"/>
                <w:szCs w:val="21"/>
              </w:rPr>
              <w:t>a</w:t>
            </w:r>
            <w:r w:rsidRPr="005B44AB">
              <w:rPr>
                <w:b/>
                <w:sz w:val="20"/>
                <w:szCs w:val="21"/>
                <w:lang w:val="ru-RU"/>
              </w:rPr>
              <w:t>вљивања конкурса</w:t>
            </w:r>
            <w:r w:rsidRPr="00AE70A7">
              <w:rPr>
                <w:b/>
                <w:sz w:val="20"/>
                <w:szCs w:val="21"/>
                <w:lang w:val="ru-RU"/>
              </w:rPr>
              <w:t>:</w:t>
            </w:r>
          </w:p>
        </w:tc>
      </w:tr>
      <w:tr w:rsidR="00A43EE4" w:rsidRPr="00AE70A7">
        <w:trPr>
          <w:trHeight w:val="851"/>
        </w:trPr>
        <w:tc>
          <w:tcPr>
            <w:tcW w:w="9758" w:type="dxa"/>
          </w:tcPr>
          <w:p w:rsidR="00A43EE4" w:rsidRPr="005B44AB" w:rsidRDefault="008538C2" w:rsidP="002F68F6">
            <w:pPr>
              <w:spacing w:before="240"/>
              <w:ind w:left="35"/>
              <w:rPr>
                <w:b/>
                <w:sz w:val="20"/>
                <w:szCs w:val="21"/>
                <w:lang w:val="sr-Cyrl-CS"/>
              </w:rPr>
            </w:pPr>
            <w:r>
              <w:rPr>
                <w:sz w:val="20"/>
                <w:szCs w:val="20"/>
                <w:lang w:val="ru-RU"/>
              </w:rPr>
              <w:t>Д</w:t>
            </w:r>
            <w:r w:rsidRPr="009751E3">
              <w:rPr>
                <w:sz w:val="20"/>
                <w:szCs w:val="20"/>
                <w:lang w:val="ru-RU"/>
              </w:rPr>
              <w:t>невн</w:t>
            </w:r>
            <w:r>
              <w:rPr>
                <w:sz w:val="20"/>
                <w:szCs w:val="20"/>
                <w:lang w:val="ru-RU"/>
              </w:rPr>
              <w:t>и</w:t>
            </w:r>
            <w:r w:rsidRPr="009751E3">
              <w:rPr>
                <w:sz w:val="20"/>
                <w:szCs w:val="20"/>
                <w:lang w:val="ru-RU"/>
              </w:rPr>
              <w:t xml:space="preserve"> лист "Послови" од</w:t>
            </w:r>
            <w:r w:rsidRPr="009751E3">
              <w:rPr>
                <w:color w:val="FF0000"/>
                <w:sz w:val="20"/>
                <w:szCs w:val="20"/>
                <w:lang w:val="ru-RU"/>
              </w:rPr>
              <w:t xml:space="preserve"> </w:t>
            </w:r>
            <w:r>
              <w:rPr>
                <w:sz w:val="20"/>
                <w:szCs w:val="20"/>
                <w:lang w:val="ru-RU"/>
              </w:rPr>
              <w:t>03</w:t>
            </w:r>
            <w:r w:rsidRPr="00245893">
              <w:rPr>
                <w:sz w:val="20"/>
                <w:szCs w:val="20"/>
                <w:lang w:val="ru-RU"/>
              </w:rPr>
              <w:t>. 0</w:t>
            </w:r>
            <w:r>
              <w:rPr>
                <w:sz w:val="20"/>
                <w:szCs w:val="20"/>
                <w:lang w:val="ru-RU"/>
              </w:rPr>
              <w:t>6</w:t>
            </w:r>
            <w:r w:rsidRPr="00245893">
              <w:rPr>
                <w:sz w:val="20"/>
                <w:szCs w:val="20"/>
                <w:lang w:val="ru-RU"/>
              </w:rPr>
              <w:t>. 2015.</w:t>
            </w:r>
            <w:r w:rsidRPr="009751E3">
              <w:rPr>
                <w:sz w:val="20"/>
                <w:szCs w:val="20"/>
                <w:lang w:val="ru-RU"/>
              </w:rPr>
              <w:t xml:space="preserve"> године</w:t>
            </w:r>
          </w:p>
        </w:tc>
      </w:tr>
      <w:tr w:rsidR="00A43EE4" w:rsidRPr="00AE70A7">
        <w:trPr>
          <w:trHeight w:val="567"/>
        </w:trPr>
        <w:tc>
          <w:tcPr>
            <w:tcW w:w="9758" w:type="dxa"/>
            <w:shd w:val="clear" w:color="auto" w:fill="F2F2F2"/>
            <w:vAlign w:val="center"/>
          </w:tcPr>
          <w:p w:rsidR="00A43EE4" w:rsidRPr="00AE70A7" w:rsidRDefault="00A43EE4" w:rsidP="005B44AB">
            <w:pPr>
              <w:tabs>
                <w:tab w:val="num" w:pos="335"/>
              </w:tabs>
              <w:rPr>
                <w:b/>
                <w:sz w:val="20"/>
                <w:szCs w:val="21"/>
                <w:lang w:val="ru-RU"/>
              </w:rPr>
            </w:pPr>
            <w:r w:rsidRPr="00AE70A7">
              <w:rPr>
                <w:b/>
                <w:sz w:val="20"/>
                <w:szCs w:val="21"/>
                <w:lang w:val="ru-RU"/>
              </w:rPr>
              <w:t xml:space="preserve">3. </w:t>
            </w:r>
            <w:r w:rsidRPr="005B44AB">
              <w:rPr>
                <w:b/>
                <w:sz w:val="20"/>
                <w:szCs w:val="21"/>
                <w:lang w:val="sr-Cyrl-CS"/>
              </w:rPr>
              <w:t>Број наставника који се бира, звање и назив уже научне области за коју је расписан конкурс</w:t>
            </w:r>
            <w:r w:rsidRPr="00AE70A7">
              <w:rPr>
                <w:b/>
                <w:sz w:val="20"/>
                <w:szCs w:val="21"/>
                <w:lang w:val="ru-RU"/>
              </w:rPr>
              <w:t>:</w:t>
            </w:r>
          </w:p>
        </w:tc>
      </w:tr>
      <w:tr w:rsidR="00A43EE4" w:rsidRPr="00AE70A7">
        <w:trPr>
          <w:trHeight w:val="851"/>
        </w:trPr>
        <w:tc>
          <w:tcPr>
            <w:tcW w:w="9758" w:type="dxa"/>
          </w:tcPr>
          <w:p w:rsidR="00A43EE4" w:rsidRPr="00176A89" w:rsidRDefault="008538C2" w:rsidP="005B44AB">
            <w:pPr>
              <w:spacing w:before="240"/>
              <w:ind w:left="35"/>
              <w:rPr>
                <w:b/>
                <w:sz w:val="20"/>
                <w:szCs w:val="20"/>
                <w:lang w:val="sr-Cyrl-CS"/>
              </w:rPr>
            </w:pPr>
            <w:r w:rsidRPr="00176A89">
              <w:rPr>
                <w:sz w:val="20"/>
                <w:szCs w:val="20"/>
                <w:lang w:val="sr-Cyrl-CS"/>
              </w:rPr>
              <w:t xml:space="preserve">Један наставник у звању </w:t>
            </w:r>
            <w:r>
              <w:rPr>
                <w:sz w:val="20"/>
                <w:szCs w:val="20"/>
                <w:lang w:val="sr-Cyrl-CS"/>
              </w:rPr>
              <w:t>доцента</w:t>
            </w:r>
            <w:r w:rsidRPr="00176A89">
              <w:rPr>
                <w:sz w:val="20"/>
                <w:szCs w:val="20"/>
                <w:lang w:val="sr-Cyrl-CS"/>
              </w:rPr>
              <w:t xml:space="preserve"> за ужу научну област </w:t>
            </w:r>
            <w:r>
              <w:rPr>
                <w:sz w:val="20"/>
                <w:szCs w:val="20"/>
                <w:lang w:val="sr-Cyrl-CS"/>
              </w:rPr>
              <w:t>Генетика</w:t>
            </w:r>
          </w:p>
        </w:tc>
      </w:tr>
      <w:tr w:rsidR="00A43EE4" w:rsidRPr="00AE70A7">
        <w:trPr>
          <w:trHeight w:val="567"/>
        </w:trPr>
        <w:tc>
          <w:tcPr>
            <w:tcW w:w="9758" w:type="dxa"/>
            <w:shd w:val="clear" w:color="auto" w:fill="F2F2F2"/>
            <w:vAlign w:val="center"/>
          </w:tcPr>
          <w:p w:rsidR="00A43EE4" w:rsidRPr="00AE70A7" w:rsidRDefault="00A43EE4" w:rsidP="00A43EE4">
            <w:pPr>
              <w:rPr>
                <w:b/>
                <w:sz w:val="20"/>
                <w:szCs w:val="21"/>
                <w:lang w:val="ru-RU"/>
              </w:rPr>
            </w:pPr>
            <w:r w:rsidRPr="00AE70A7">
              <w:rPr>
                <w:b/>
                <w:sz w:val="20"/>
                <w:szCs w:val="21"/>
                <w:lang w:val="ru-RU"/>
              </w:rPr>
              <w:t xml:space="preserve">4. </w:t>
            </w:r>
            <w:r w:rsidRPr="005B44AB">
              <w:rPr>
                <w:b/>
                <w:sz w:val="20"/>
                <w:szCs w:val="21"/>
                <w:lang w:val="sr-Cyrl-CS"/>
              </w:rPr>
              <w:t>Састав комисије са назнаком имена и презимена сваког члана, звања</w:t>
            </w:r>
            <w:r w:rsidRPr="005B44AB">
              <w:rPr>
                <w:b/>
                <w:sz w:val="20"/>
                <w:szCs w:val="21"/>
                <w:lang w:val="ru-RU"/>
              </w:rPr>
              <w:t>,</w:t>
            </w:r>
            <w:r w:rsidRPr="005B44AB">
              <w:rPr>
                <w:b/>
                <w:sz w:val="20"/>
                <w:szCs w:val="21"/>
                <w:lang w:val="sr-Cyrl-CS"/>
              </w:rPr>
              <w:t xml:space="preserve"> назива уже научне области за коју је изабран у звање, датум избора у звање и установа у којој је члан комисије запослен</w:t>
            </w:r>
            <w:r w:rsidRPr="00AE70A7">
              <w:rPr>
                <w:b/>
                <w:sz w:val="20"/>
                <w:szCs w:val="21"/>
                <w:lang w:val="ru-RU"/>
              </w:rPr>
              <w:t>:</w:t>
            </w:r>
          </w:p>
        </w:tc>
      </w:tr>
      <w:tr w:rsidR="00A43EE4" w:rsidRPr="00AE70A7">
        <w:trPr>
          <w:trHeight w:val="851"/>
        </w:trPr>
        <w:tc>
          <w:tcPr>
            <w:tcW w:w="9758" w:type="dxa"/>
          </w:tcPr>
          <w:p w:rsidR="008538C2" w:rsidRPr="00AE70A7" w:rsidRDefault="008538C2" w:rsidP="008538C2">
            <w:pPr>
              <w:numPr>
                <w:ilvl w:val="0"/>
                <w:numId w:val="21"/>
              </w:numPr>
              <w:spacing w:before="240"/>
              <w:rPr>
                <w:b/>
                <w:sz w:val="20"/>
                <w:szCs w:val="20"/>
                <w:lang w:val="ru-RU"/>
              </w:rPr>
            </w:pPr>
            <w:r w:rsidRPr="00AE70A7">
              <w:rPr>
                <w:sz w:val="20"/>
                <w:szCs w:val="20"/>
                <w:lang w:val="ru-RU"/>
              </w:rPr>
              <w:t xml:space="preserve">проф. др </w:t>
            </w:r>
            <w:r>
              <w:rPr>
                <w:sz w:val="20"/>
                <w:szCs w:val="20"/>
                <w:lang w:val="ru-RU"/>
              </w:rPr>
              <w:t>Миодраг Стојковић</w:t>
            </w:r>
            <w:r w:rsidRPr="00AE70A7">
              <w:rPr>
                <w:sz w:val="20"/>
                <w:szCs w:val="20"/>
                <w:lang w:val="ru-RU"/>
              </w:rPr>
              <w:t xml:space="preserve">, </w:t>
            </w:r>
            <w:r>
              <w:rPr>
                <w:sz w:val="20"/>
                <w:szCs w:val="20"/>
                <w:lang w:val="ru-RU"/>
              </w:rPr>
              <w:t>редовни</w:t>
            </w:r>
            <w:r w:rsidRPr="00AE70A7">
              <w:rPr>
                <w:sz w:val="20"/>
                <w:szCs w:val="20"/>
                <w:lang w:val="ru-RU"/>
              </w:rPr>
              <w:t xml:space="preserve"> професор за ужу научну област </w:t>
            </w:r>
            <w:r>
              <w:rPr>
                <w:sz w:val="20"/>
                <w:szCs w:val="20"/>
                <w:lang w:val="ru-RU"/>
              </w:rPr>
              <w:t>Генетика</w:t>
            </w:r>
            <w:r w:rsidRPr="00AE70A7">
              <w:rPr>
                <w:sz w:val="20"/>
                <w:szCs w:val="20"/>
                <w:lang w:val="ru-RU"/>
              </w:rPr>
              <w:t xml:space="preserve"> Факултета медицинских наука у Крагујевцу </w:t>
            </w:r>
            <w:r>
              <w:rPr>
                <w:sz w:val="20"/>
                <w:szCs w:val="20"/>
                <w:lang w:val="ru-RU"/>
              </w:rPr>
              <w:t>(изабран 20.12.2006</w:t>
            </w:r>
            <w:r>
              <w:rPr>
                <w:sz w:val="20"/>
                <w:szCs w:val="20"/>
                <w:lang w:val="sr-Cyrl-CS"/>
              </w:rPr>
              <w:t>. године)</w:t>
            </w:r>
            <w:r w:rsidR="00647F43">
              <w:rPr>
                <w:sz w:val="20"/>
                <w:szCs w:val="20"/>
                <w:lang w:val="sr-Cyrl-CS"/>
              </w:rPr>
              <w:t>, председник</w:t>
            </w:r>
          </w:p>
          <w:p w:rsidR="008538C2" w:rsidRPr="00AE70A7" w:rsidRDefault="008538C2" w:rsidP="008538C2">
            <w:pPr>
              <w:numPr>
                <w:ilvl w:val="0"/>
                <w:numId w:val="21"/>
              </w:numPr>
              <w:spacing w:before="240"/>
              <w:rPr>
                <w:b/>
                <w:sz w:val="20"/>
                <w:szCs w:val="20"/>
                <w:lang w:val="ru-RU"/>
              </w:rPr>
            </w:pPr>
            <w:r w:rsidRPr="00AE70A7">
              <w:rPr>
                <w:sz w:val="20"/>
                <w:szCs w:val="20"/>
                <w:lang w:val="ru-RU"/>
              </w:rPr>
              <w:t xml:space="preserve"> проф. др </w:t>
            </w:r>
            <w:r>
              <w:rPr>
                <w:sz w:val="20"/>
                <w:szCs w:val="20"/>
                <w:lang w:val="ru-RU"/>
              </w:rPr>
              <w:t>Оливера Милошевић-Ђорђевић</w:t>
            </w:r>
            <w:r w:rsidRPr="00AE70A7">
              <w:rPr>
                <w:sz w:val="20"/>
                <w:szCs w:val="20"/>
                <w:lang w:val="ru-RU"/>
              </w:rPr>
              <w:t xml:space="preserve">, редовни професор за ужу научну област </w:t>
            </w:r>
            <w:r>
              <w:rPr>
                <w:sz w:val="20"/>
                <w:szCs w:val="20"/>
                <w:lang w:val="ru-RU"/>
              </w:rPr>
              <w:t>Генетика</w:t>
            </w:r>
            <w:r w:rsidRPr="00AE70A7">
              <w:rPr>
                <w:sz w:val="20"/>
                <w:szCs w:val="20"/>
                <w:lang w:val="ru-RU"/>
              </w:rPr>
              <w:t xml:space="preserve"> Факултета медицинских наука у Крагујевцу</w:t>
            </w:r>
            <w:r>
              <w:rPr>
                <w:sz w:val="20"/>
                <w:szCs w:val="20"/>
                <w:lang w:val="sr-Cyrl-CS"/>
              </w:rPr>
              <w:t xml:space="preserve"> </w:t>
            </w:r>
            <w:r>
              <w:rPr>
                <w:sz w:val="20"/>
                <w:szCs w:val="20"/>
                <w:lang w:val="ru-RU"/>
              </w:rPr>
              <w:t>(изабрана 30.09.2010</w:t>
            </w:r>
            <w:r>
              <w:rPr>
                <w:sz w:val="20"/>
                <w:szCs w:val="20"/>
                <w:lang w:val="sr-Cyrl-CS"/>
              </w:rPr>
              <w:t>. године)</w:t>
            </w:r>
            <w:r w:rsidR="00647F43">
              <w:rPr>
                <w:sz w:val="20"/>
                <w:szCs w:val="20"/>
                <w:lang w:val="sr-Cyrl-CS"/>
              </w:rPr>
              <w:t>, члан</w:t>
            </w:r>
          </w:p>
          <w:p w:rsidR="00A43EE4" w:rsidRPr="008538C2" w:rsidRDefault="008538C2" w:rsidP="008538C2">
            <w:pPr>
              <w:numPr>
                <w:ilvl w:val="0"/>
                <w:numId w:val="21"/>
              </w:numPr>
              <w:spacing w:before="240"/>
              <w:rPr>
                <w:b/>
                <w:sz w:val="20"/>
                <w:szCs w:val="20"/>
                <w:lang w:val="ru-RU"/>
              </w:rPr>
            </w:pPr>
            <w:r w:rsidRPr="00AE70A7">
              <w:rPr>
                <w:sz w:val="20"/>
                <w:szCs w:val="20"/>
                <w:lang w:val="ru-RU"/>
              </w:rPr>
              <w:t xml:space="preserve"> др </w:t>
            </w:r>
            <w:r>
              <w:rPr>
                <w:sz w:val="20"/>
                <w:szCs w:val="20"/>
                <w:lang w:val="ru-RU"/>
              </w:rPr>
              <w:t>Александра Ристић-Фира</w:t>
            </w:r>
            <w:r w:rsidRPr="00AE70A7">
              <w:rPr>
                <w:sz w:val="20"/>
                <w:szCs w:val="20"/>
                <w:lang w:val="ru-RU"/>
              </w:rPr>
              <w:t xml:space="preserve">, </w:t>
            </w:r>
            <w:r>
              <w:rPr>
                <w:sz w:val="20"/>
                <w:szCs w:val="20"/>
                <w:lang w:val="ru-RU"/>
              </w:rPr>
              <w:t xml:space="preserve">научни саветник Института за нуклеарне науке ″Винча″ </w:t>
            </w:r>
            <w:r w:rsidR="004E6EE0">
              <w:rPr>
                <w:sz w:val="20"/>
                <w:szCs w:val="20"/>
                <w:lang w:val="ru-RU"/>
              </w:rPr>
              <w:t xml:space="preserve">Универзитета </w:t>
            </w:r>
            <w:r>
              <w:rPr>
                <w:sz w:val="20"/>
                <w:szCs w:val="20"/>
                <w:lang w:val="ru-RU"/>
              </w:rPr>
              <w:t>у Београду (изабрана 20.06.2007</w:t>
            </w:r>
            <w:r>
              <w:rPr>
                <w:sz w:val="20"/>
                <w:szCs w:val="20"/>
                <w:lang w:val="sr-Cyrl-CS"/>
              </w:rPr>
              <w:t>. године)</w:t>
            </w:r>
            <w:r w:rsidR="00647F43">
              <w:rPr>
                <w:sz w:val="20"/>
                <w:szCs w:val="20"/>
                <w:lang w:val="sr-Cyrl-CS"/>
              </w:rPr>
              <w:t>, члан</w:t>
            </w:r>
          </w:p>
        </w:tc>
      </w:tr>
      <w:tr w:rsidR="00A43EE4" w:rsidRPr="00A43EE4">
        <w:trPr>
          <w:trHeight w:val="567"/>
        </w:trPr>
        <w:tc>
          <w:tcPr>
            <w:tcW w:w="9758" w:type="dxa"/>
            <w:shd w:val="clear" w:color="auto" w:fill="F2F2F2"/>
            <w:vAlign w:val="center"/>
          </w:tcPr>
          <w:p w:rsidR="00A43EE4" w:rsidRPr="005B44AB" w:rsidRDefault="00A43EE4" w:rsidP="00A43EE4">
            <w:pPr>
              <w:rPr>
                <w:b/>
                <w:sz w:val="20"/>
                <w:szCs w:val="21"/>
                <w:lang w:val="sr-Cyrl-CS"/>
              </w:rPr>
            </w:pPr>
            <w:r w:rsidRPr="005B44AB">
              <w:rPr>
                <w:b/>
                <w:sz w:val="20"/>
                <w:szCs w:val="21"/>
              </w:rPr>
              <w:t xml:space="preserve">5. </w:t>
            </w:r>
            <w:r w:rsidRPr="005B44AB">
              <w:rPr>
                <w:b/>
                <w:sz w:val="20"/>
                <w:szCs w:val="21"/>
                <w:lang w:val="sr-Cyrl-CS"/>
              </w:rPr>
              <w:t>Пријављени кандидати:</w:t>
            </w:r>
          </w:p>
        </w:tc>
      </w:tr>
      <w:tr w:rsidR="00A43EE4" w:rsidRPr="008538C2">
        <w:trPr>
          <w:trHeight w:val="851"/>
        </w:trPr>
        <w:tc>
          <w:tcPr>
            <w:tcW w:w="9758" w:type="dxa"/>
          </w:tcPr>
          <w:p w:rsidR="00A43EE4" w:rsidRPr="008538C2" w:rsidRDefault="008538C2" w:rsidP="005B44AB">
            <w:pPr>
              <w:spacing w:before="240"/>
              <w:rPr>
                <w:sz w:val="20"/>
                <w:szCs w:val="21"/>
                <w:lang w:val="sr-Cyrl-CS"/>
              </w:rPr>
            </w:pPr>
            <w:r>
              <w:rPr>
                <w:sz w:val="20"/>
                <w:szCs w:val="21"/>
                <w:lang w:val="sr-Cyrl-CS"/>
              </w:rPr>
              <w:t>Доц.др Данијела В. Тодоровић</w:t>
            </w:r>
          </w:p>
        </w:tc>
      </w:tr>
    </w:tbl>
    <w:p w:rsidR="00A43EE4" w:rsidRPr="008538C2" w:rsidRDefault="00A43EE4">
      <w:pPr>
        <w:rPr>
          <w:lang w:val="ru-RU"/>
        </w:rPr>
      </w:pPr>
      <w:r w:rsidRPr="008538C2">
        <w:rPr>
          <w:b/>
          <w:bCs/>
          <w:iCs/>
          <w:lang w:val="ru-RU"/>
        </w:rPr>
        <w:br w:type="page"/>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A43EE4" w:rsidRPr="00AE70A7">
        <w:trPr>
          <w:trHeight w:val="851"/>
          <w:tblHeader/>
        </w:trPr>
        <w:tc>
          <w:tcPr>
            <w:tcW w:w="9758" w:type="dxa"/>
            <w:shd w:val="clear" w:color="auto" w:fill="DDDDDD"/>
            <w:vAlign w:val="center"/>
          </w:tcPr>
          <w:p w:rsidR="00A43EE4" w:rsidRPr="005B44AB" w:rsidRDefault="00A43EE4" w:rsidP="00A43EE4">
            <w:pPr>
              <w:pStyle w:val="Heading2"/>
              <w:rPr>
                <w:sz w:val="22"/>
              </w:rPr>
            </w:pPr>
            <w:r w:rsidRPr="005B44AB">
              <w:lastRenderedPageBreak/>
              <w:t>II       БИОГРАФСКИ ПОДАЦИ О КАНДИДАТИМА</w:t>
            </w:r>
          </w:p>
        </w:tc>
      </w:tr>
      <w:tr w:rsidR="00A43EE4" w:rsidRPr="00AE70A7">
        <w:trPr>
          <w:trHeight w:val="567"/>
        </w:trPr>
        <w:tc>
          <w:tcPr>
            <w:tcW w:w="9758" w:type="dxa"/>
            <w:shd w:val="clear" w:color="auto" w:fill="F2F2F2"/>
            <w:vAlign w:val="center"/>
          </w:tcPr>
          <w:p w:rsidR="00A43EE4" w:rsidRPr="00AE70A7" w:rsidRDefault="00A43EE4" w:rsidP="00A43EE4">
            <w:pPr>
              <w:rPr>
                <w:b/>
                <w:bCs/>
                <w:sz w:val="20"/>
                <w:szCs w:val="20"/>
                <w:lang w:val="ru-RU"/>
              </w:rPr>
            </w:pPr>
            <w:r w:rsidRPr="00AE70A7">
              <w:rPr>
                <w:b/>
                <w:bCs/>
                <w:sz w:val="20"/>
                <w:szCs w:val="20"/>
                <w:lang w:val="ru-RU"/>
              </w:rPr>
              <w:t xml:space="preserve">1. </w:t>
            </w:r>
            <w:r w:rsidRPr="005B44AB">
              <w:rPr>
                <w:b/>
                <w:bCs/>
                <w:sz w:val="20"/>
                <w:szCs w:val="20"/>
                <w:lang w:val="ru-RU"/>
              </w:rPr>
              <w:t>Име, име једног родитеља и презиме:</w:t>
            </w:r>
          </w:p>
        </w:tc>
      </w:tr>
      <w:tr w:rsidR="00A43EE4" w:rsidRPr="008538C2">
        <w:trPr>
          <w:trHeight w:val="846"/>
        </w:trPr>
        <w:tc>
          <w:tcPr>
            <w:tcW w:w="9758" w:type="dxa"/>
          </w:tcPr>
          <w:p w:rsidR="00A43EE4" w:rsidRPr="008538C2" w:rsidRDefault="008538C2" w:rsidP="005B44AB">
            <w:pPr>
              <w:spacing w:before="240"/>
              <w:rPr>
                <w:bCs/>
                <w:sz w:val="20"/>
                <w:szCs w:val="20"/>
                <w:lang w:val="ru-RU"/>
              </w:rPr>
            </w:pPr>
            <w:r w:rsidRPr="008538C2">
              <w:rPr>
                <w:bCs/>
                <w:sz w:val="20"/>
                <w:szCs w:val="20"/>
                <w:lang w:val="ru-RU"/>
              </w:rPr>
              <w:t xml:space="preserve">Данијела </w:t>
            </w:r>
            <w:r w:rsidR="00B66E73">
              <w:rPr>
                <w:bCs/>
                <w:sz w:val="20"/>
                <w:szCs w:val="20"/>
                <w:lang w:val="ru-RU"/>
              </w:rPr>
              <w:t>(</w:t>
            </w:r>
            <w:r w:rsidRPr="008538C2">
              <w:rPr>
                <w:bCs/>
                <w:sz w:val="20"/>
                <w:szCs w:val="20"/>
                <w:lang w:val="ru-RU"/>
              </w:rPr>
              <w:t>Властимир</w:t>
            </w:r>
            <w:r w:rsidR="00B66E73">
              <w:rPr>
                <w:bCs/>
                <w:sz w:val="20"/>
                <w:szCs w:val="20"/>
                <w:lang w:val="ru-RU"/>
              </w:rPr>
              <w:t>)</w:t>
            </w:r>
            <w:r w:rsidRPr="008538C2">
              <w:rPr>
                <w:bCs/>
                <w:sz w:val="20"/>
                <w:szCs w:val="20"/>
                <w:lang w:val="ru-RU"/>
              </w:rPr>
              <w:t xml:space="preserve"> Тодоровић</w:t>
            </w:r>
          </w:p>
        </w:tc>
      </w:tr>
      <w:tr w:rsidR="00A43EE4" w:rsidRPr="008538C2">
        <w:trPr>
          <w:trHeight w:val="567"/>
        </w:trPr>
        <w:tc>
          <w:tcPr>
            <w:tcW w:w="9758" w:type="dxa"/>
            <w:shd w:val="clear" w:color="auto" w:fill="F2F2F2"/>
            <w:vAlign w:val="center"/>
          </w:tcPr>
          <w:p w:rsidR="00A43EE4" w:rsidRPr="008538C2" w:rsidRDefault="00A43EE4" w:rsidP="00A43EE4">
            <w:pPr>
              <w:rPr>
                <w:b/>
                <w:sz w:val="20"/>
                <w:szCs w:val="20"/>
                <w:lang w:val="ru-RU"/>
              </w:rPr>
            </w:pPr>
            <w:r w:rsidRPr="008538C2">
              <w:rPr>
                <w:b/>
                <w:sz w:val="20"/>
                <w:szCs w:val="20"/>
                <w:lang w:val="ru-RU"/>
              </w:rPr>
              <w:t xml:space="preserve">2. </w:t>
            </w:r>
            <w:r w:rsidRPr="005B44AB">
              <w:rPr>
                <w:b/>
                <w:sz w:val="20"/>
                <w:szCs w:val="20"/>
                <w:lang w:val="sr-Cyrl-CS"/>
              </w:rPr>
              <w:t>Звање:</w:t>
            </w:r>
          </w:p>
        </w:tc>
      </w:tr>
      <w:tr w:rsidR="00A43EE4" w:rsidRPr="008538C2">
        <w:trPr>
          <w:trHeight w:val="851"/>
        </w:trPr>
        <w:tc>
          <w:tcPr>
            <w:tcW w:w="9758" w:type="dxa"/>
          </w:tcPr>
          <w:p w:rsidR="00A43EE4" w:rsidRPr="008538C2" w:rsidRDefault="008538C2" w:rsidP="005B44AB">
            <w:pPr>
              <w:spacing w:before="240"/>
              <w:ind w:left="35"/>
              <w:rPr>
                <w:sz w:val="20"/>
                <w:szCs w:val="20"/>
                <w:lang w:val="sr-Cyrl-CS"/>
              </w:rPr>
            </w:pPr>
            <w:r w:rsidRPr="008538C2">
              <w:rPr>
                <w:sz w:val="20"/>
                <w:szCs w:val="20"/>
                <w:lang w:val="sr-Cyrl-CS"/>
              </w:rPr>
              <w:t>доцент</w:t>
            </w:r>
          </w:p>
        </w:tc>
      </w:tr>
      <w:tr w:rsidR="00A43EE4" w:rsidRPr="00AE70A7">
        <w:trPr>
          <w:trHeight w:val="567"/>
        </w:trPr>
        <w:tc>
          <w:tcPr>
            <w:tcW w:w="9758" w:type="dxa"/>
            <w:shd w:val="clear" w:color="auto" w:fill="F2F2F2"/>
            <w:vAlign w:val="center"/>
          </w:tcPr>
          <w:p w:rsidR="00A43EE4" w:rsidRPr="00AE70A7" w:rsidRDefault="00A43EE4" w:rsidP="005B44AB">
            <w:pPr>
              <w:tabs>
                <w:tab w:val="num" w:pos="335"/>
              </w:tabs>
              <w:rPr>
                <w:b/>
                <w:sz w:val="20"/>
                <w:szCs w:val="20"/>
                <w:lang w:val="ru-RU"/>
              </w:rPr>
            </w:pPr>
            <w:r w:rsidRPr="00AE70A7">
              <w:rPr>
                <w:b/>
                <w:sz w:val="20"/>
                <w:szCs w:val="20"/>
                <w:lang w:val="ru-RU"/>
              </w:rPr>
              <w:t xml:space="preserve">3. </w:t>
            </w:r>
            <w:r w:rsidRPr="005B44AB">
              <w:rPr>
                <w:b/>
                <w:sz w:val="20"/>
                <w:szCs w:val="20"/>
                <w:lang w:val="sr-Cyrl-CS"/>
              </w:rPr>
              <w:t>Датум и место рођења, адреса:</w:t>
            </w:r>
          </w:p>
        </w:tc>
      </w:tr>
      <w:tr w:rsidR="00A43EE4" w:rsidRPr="00A43EE4">
        <w:trPr>
          <w:trHeight w:val="851"/>
        </w:trPr>
        <w:tc>
          <w:tcPr>
            <w:tcW w:w="9758" w:type="dxa"/>
          </w:tcPr>
          <w:p w:rsidR="00A43EE4" w:rsidRDefault="008538C2" w:rsidP="005B44AB">
            <w:pPr>
              <w:spacing w:before="240"/>
              <w:ind w:left="35"/>
              <w:rPr>
                <w:sz w:val="20"/>
                <w:szCs w:val="20"/>
                <w:lang w:val="sr-Cyrl-CS"/>
              </w:rPr>
            </w:pPr>
            <w:r>
              <w:rPr>
                <w:sz w:val="20"/>
                <w:szCs w:val="20"/>
                <w:lang w:val="sr-Cyrl-CS"/>
              </w:rPr>
              <w:t>27.05.1969. године у Јагодини</w:t>
            </w:r>
          </w:p>
          <w:p w:rsidR="008538C2" w:rsidRDefault="008538C2" w:rsidP="005B44AB">
            <w:pPr>
              <w:spacing w:before="240"/>
              <w:ind w:left="35"/>
              <w:rPr>
                <w:sz w:val="20"/>
                <w:szCs w:val="20"/>
                <w:lang w:val="sr-Cyrl-CS"/>
              </w:rPr>
            </w:pPr>
            <w:r>
              <w:rPr>
                <w:sz w:val="20"/>
                <w:szCs w:val="20"/>
                <w:lang w:val="sr-Cyrl-CS"/>
              </w:rPr>
              <w:t>Крагујевац, Даничићева 25а</w:t>
            </w:r>
          </w:p>
          <w:p w:rsidR="008538C2" w:rsidRPr="005B44AB" w:rsidRDefault="008538C2" w:rsidP="005B44AB">
            <w:pPr>
              <w:spacing w:before="240"/>
              <w:ind w:left="35"/>
              <w:rPr>
                <w:b/>
                <w:sz w:val="20"/>
                <w:szCs w:val="20"/>
                <w:lang w:val="sr-Cyrl-CS"/>
              </w:rPr>
            </w:pPr>
          </w:p>
        </w:tc>
      </w:tr>
      <w:tr w:rsidR="00A43EE4" w:rsidRPr="00AE70A7">
        <w:trPr>
          <w:trHeight w:val="70"/>
        </w:trPr>
        <w:tc>
          <w:tcPr>
            <w:tcW w:w="9758" w:type="dxa"/>
            <w:shd w:val="clear" w:color="auto" w:fill="F2F2F2"/>
            <w:vAlign w:val="center"/>
          </w:tcPr>
          <w:p w:rsidR="00A43EE4" w:rsidRPr="00AE70A7" w:rsidRDefault="00A43EE4" w:rsidP="00A43EE4">
            <w:pPr>
              <w:rPr>
                <w:b/>
                <w:sz w:val="20"/>
                <w:szCs w:val="20"/>
                <w:lang w:val="ru-RU"/>
              </w:rPr>
            </w:pPr>
            <w:r w:rsidRPr="00AE70A7">
              <w:rPr>
                <w:b/>
                <w:sz w:val="20"/>
                <w:szCs w:val="20"/>
                <w:lang w:val="ru-RU"/>
              </w:rPr>
              <w:t xml:space="preserve">4. </w:t>
            </w:r>
            <w:r w:rsidRPr="005B44AB">
              <w:rPr>
                <w:b/>
                <w:sz w:val="20"/>
                <w:szCs w:val="20"/>
                <w:lang w:val="sr-Cyrl-CS"/>
              </w:rPr>
              <w:t>Установа или предузеће где је кандидат тренутно запослен и професионални статус:</w:t>
            </w:r>
          </w:p>
        </w:tc>
      </w:tr>
      <w:tr w:rsidR="00A43EE4" w:rsidRPr="00AE70A7">
        <w:trPr>
          <w:trHeight w:val="851"/>
        </w:trPr>
        <w:tc>
          <w:tcPr>
            <w:tcW w:w="9758" w:type="dxa"/>
          </w:tcPr>
          <w:p w:rsidR="00B66E73" w:rsidRDefault="00B66E73" w:rsidP="005B44AB">
            <w:pPr>
              <w:spacing w:before="240"/>
              <w:rPr>
                <w:sz w:val="20"/>
                <w:szCs w:val="20"/>
                <w:lang w:val="sr-Cyrl-CS"/>
              </w:rPr>
            </w:pPr>
            <w:r>
              <w:rPr>
                <w:sz w:val="20"/>
                <w:szCs w:val="20"/>
                <w:lang w:val="sr-Cyrl-CS"/>
              </w:rPr>
              <w:t>Факултет м</w:t>
            </w:r>
            <w:r w:rsidR="008538C2">
              <w:rPr>
                <w:sz w:val="20"/>
                <w:szCs w:val="20"/>
                <w:lang w:val="sr-Cyrl-CS"/>
              </w:rPr>
              <w:t>едицински</w:t>
            </w:r>
            <w:r>
              <w:rPr>
                <w:sz w:val="20"/>
                <w:szCs w:val="20"/>
                <w:lang w:val="sr-Cyrl-CS"/>
              </w:rPr>
              <w:t>х наука, Универзитет у Крагујевцу;</w:t>
            </w:r>
          </w:p>
          <w:p w:rsidR="00A43EE4" w:rsidRDefault="00354046" w:rsidP="005B44AB">
            <w:pPr>
              <w:spacing w:before="240"/>
              <w:rPr>
                <w:sz w:val="20"/>
                <w:szCs w:val="20"/>
                <w:lang w:val="sr-Cyrl-CS"/>
              </w:rPr>
            </w:pPr>
            <w:r>
              <w:rPr>
                <w:color w:val="000000"/>
                <w:sz w:val="20"/>
                <w:szCs w:val="20"/>
                <w:lang w:val="ru-RU"/>
              </w:rPr>
              <w:t>доцент</w:t>
            </w:r>
            <w:r w:rsidR="008538C2">
              <w:rPr>
                <w:sz w:val="20"/>
                <w:szCs w:val="20"/>
                <w:lang w:val="sr-Cyrl-CS"/>
              </w:rPr>
              <w:t xml:space="preserve"> за ужу научну област </w:t>
            </w:r>
            <w:r>
              <w:rPr>
                <w:sz w:val="20"/>
                <w:szCs w:val="20"/>
                <w:lang w:val="sr-Cyrl-CS"/>
              </w:rPr>
              <w:t>Генетика</w:t>
            </w:r>
          </w:p>
          <w:p w:rsidR="00B66E73" w:rsidRPr="005B44AB" w:rsidRDefault="00B66E73" w:rsidP="005B44AB">
            <w:pPr>
              <w:spacing w:before="240"/>
              <w:rPr>
                <w:b/>
                <w:sz w:val="20"/>
                <w:szCs w:val="20"/>
                <w:lang w:val="sr-Cyrl-CS"/>
              </w:rPr>
            </w:pPr>
          </w:p>
        </w:tc>
      </w:tr>
      <w:tr w:rsidR="00A43EE4" w:rsidRPr="00AE70A7">
        <w:trPr>
          <w:trHeight w:val="567"/>
        </w:trPr>
        <w:tc>
          <w:tcPr>
            <w:tcW w:w="9758" w:type="dxa"/>
            <w:shd w:val="clear" w:color="auto" w:fill="F2F2F2"/>
            <w:vAlign w:val="center"/>
          </w:tcPr>
          <w:p w:rsidR="00A43EE4" w:rsidRPr="005B44AB" w:rsidRDefault="00A43EE4" w:rsidP="00A43EE4">
            <w:pPr>
              <w:rPr>
                <w:b/>
                <w:sz w:val="20"/>
                <w:szCs w:val="20"/>
                <w:lang w:val="sr-Cyrl-CS"/>
              </w:rPr>
            </w:pPr>
            <w:r w:rsidRPr="00AE70A7">
              <w:rPr>
                <w:b/>
                <w:sz w:val="20"/>
                <w:szCs w:val="20"/>
                <w:lang w:val="ru-RU"/>
              </w:rPr>
              <w:t>5.</w:t>
            </w:r>
            <w:r w:rsidRPr="005B44AB">
              <w:rPr>
                <w:b/>
                <w:sz w:val="20"/>
                <w:szCs w:val="20"/>
                <w:lang w:val="sr-Cyrl-CS"/>
              </w:rPr>
              <w:t xml:space="preserve"> Година уписа и завршетка високог образовања, универзитет, факултет, назив студијског програма (студијска група), просечна оцена током студија и стечени стручни,  односно академски назив:</w:t>
            </w:r>
          </w:p>
        </w:tc>
      </w:tr>
      <w:tr w:rsidR="00A43EE4" w:rsidRPr="00AE70A7">
        <w:trPr>
          <w:trHeight w:val="851"/>
        </w:trPr>
        <w:tc>
          <w:tcPr>
            <w:tcW w:w="9758" w:type="dxa"/>
          </w:tcPr>
          <w:p w:rsidR="00A43EE4" w:rsidRPr="00AE70A7" w:rsidRDefault="00354046" w:rsidP="005B44AB">
            <w:pPr>
              <w:spacing w:before="240"/>
              <w:rPr>
                <w:sz w:val="20"/>
                <w:szCs w:val="20"/>
                <w:lang w:val="ru-RU"/>
              </w:rPr>
            </w:pPr>
            <w:r>
              <w:rPr>
                <w:sz w:val="20"/>
                <w:szCs w:val="20"/>
                <w:lang w:val="sr-Cyrl-CS"/>
              </w:rPr>
              <w:t>Упис 1988/89. године, завршетак 1996. године, Универзитет у Београду, Биолошки факултет, Молекуларна биологија и физиологија, смер: експериментална биомедицина; просечна оцена 8.35; стечени академски назив: дипл. молекуларни биолог и физиолог</w:t>
            </w:r>
          </w:p>
        </w:tc>
      </w:tr>
      <w:tr w:rsidR="00A43EE4" w:rsidRPr="00AE70A7">
        <w:trPr>
          <w:trHeight w:val="567"/>
        </w:trPr>
        <w:tc>
          <w:tcPr>
            <w:tcW w:w="9758" w:type="dxa"/>
            <w:shd w:val="clear" w:color="auto" w:fill="F2F2F2"/>
            <w:vAlign w:val="center"/>
          </w:tcPr>
          <w:p w:rsidR="00A43EE4" w:rsidRPr="005B44AB" w:rsidRDefault="00A43EE4" w:rsidP="0050182E">
            <w:pPr>
              <w:rPr>
                <w:b/>
                <w:sz w:val="20"/>
                <w:szCs w:val="20"/>
                <w:lang w:val="sr-Cyrl-CS"/>
              </w:rPr>
            </w:pPr>
            <w:r w:rsidRPr="005B44AB">
              <w:rPr>
                <w:b/>
                <w:sz w:val="20"/>
                <w:szCs w:val="20"/>
                <w:lang w:val="sr-Cyrl-CS"/>
              </w:rPr>
              <w:t>6. Година уписа и завршетка специјалистичких, односно магистарских студија, универзитет, факултет, назив студијског програма, просечна оцена током студија, научна област и стечени академски назив:</w:t>
            </w:r>
          </w:p>
        </w:tc>
      </w:tr>
      <w:tr w:rsidR="00A43EE4" w:rsidRPr="00AE70A7">
        <w:trPr>
          <w:trHeight w:val="851"/>
        </w:trPr>
        <w:tc>
          <w:tcPr>
            <w:tcW w:w="9758" w:type="dxa"/>
          </w:tcPr>
          <w:p w:rsidR="00A43EE4" w:rsidRPr="00AE70A7" w:rsidRDefault="00354046" w:rsidP="0036720F">
            <w:pPr>
              <w:rPr>
                <w:sz w:val="20"/>
                <w:szCs w:val="20"/>
                <w:lang w:val="ru-RU"/>
              </w:rPr>
            </w:pPr>
            <w:r>
              <w:rPr>
                <w:sz w:val="20"/>
                <w:szCs w:val="20"/>
                <w:lang w:val="sr-Cyrl-CS"/>
              </w:rPr>
              <w:t>Упис на последипломске студије: 1996/97. одбрана магистарске тезе: 11.11.2002. године, Универзитет у Београду, Биолошки факултет, Молекуларна биологија и биохемија; стечени академски назив: магистар биолошких наука</w:t>
            </w:r>
          </w:p>
        </w:tc>
      </w:tr>
      <w:tr w:rsidR="00A43EE4" w:rsidRPr="00AE70A7">
        <w:trPr>
          <w:trHeight w:val="567"/>
        </w:trPr>
        <w:tc>
          <w:tcPr>
            <w:tcW w:w="9758" w:type="dxa"/>
            <w:shd w:val="clear" w:color="auto" w:fill="F2F2F2"/>
            <w:vAlign w:val="center"/>
          </w:tcPr>
          <w:p w:rsidR="00A43EE4" w:rsidRPr="005B44AB" w:rsidRDefault="00A43EE4" w:rsidP="0050182E">
            <w:pPr>
              <w:rPr>
                <w:b/>
                <w:sz w:val="20"/>
                <w:szCs w:val="20"/>
                <w:lang w:val="sr-Cyrl-CS"/>
              </w:rPr>
            </w:pPr>
            <w:r w:rsidRPr="005B44AB">
              <w:rPr>
                <w:b/>
                <w:sz w:val="20"/>
                <w:szCs w:val="20"/>
                <w:lang w:val="sr-Cyrl-CS"/>
              </w:rPr>
              <w:t>7. Наслов специјалистичког рада, односно магистарске тезе:</w:t>
            </w:r>
          </w:p>
        </w:tc>
      </w:tr>
      <w:tr w:rsidR="00A43EE4" w:rsidRPr="00AE70A7">
        <w:trPr>
          <w:trHeight w:val="851"/>
        </w:trPr>
        <w:tc>
          <w:tcPr>
            <w:tcW w:w="9758" w:type="dxa"/>
          </w:tcPr>
          <w:p w:rsidR="00A43EE4" w:rsidRPr="00AE70A7" w:rsidRDefault="00354046" w:rsidP="005B44AB">
            <w:pPr>
              <w:spacing w:before="240"/>
              <w:rPr>
                <w:sz w:val="20"/>
                <w:szCs w:val="20"/>
                <w:lang w:val="ru-RU"/>
              </w:rPr>
            </w:pPr>
            <w:r>
              <w:rPr>
                <w:sz w:val="20"/>
                <w:szCs w:val="20"/>
                <w:lang w:val="sr-Cyrl-CS"/>
              </w:rPr>
              <w:t xml:space="preserve">Магистарска теза: </w:t>
            </w:r>
            <w:r w:rsidRPr="00434CD1">
              <w:rPr>
                <w:sz w:val="20"/>
                <w:szCs w:val="20"/>
                <w:lang w:val="sr-Latn-CS"/>
              </w:rPr>
              <w:t>“Спонтане и глукокортикоидима индуковане апоптозе у малигно трансформисаним меланоцитима”</w:t>
            </w:r>
          </w:p>
        </w:tc>
      </w:tr>
      <w:tr w:rsidR="00A43EE4" w:rsidRPr="00AE70A7">
        <w:trPr>
          <w:trHeight w:val="567"/>
        </w:trPr>
        <w:tc>
          <w:tcPr>
            <w:tcW w:w="9758" w:type="dxa"/>
            <w:shd w:val="clear" w:color="auto" w:fill="F2F2F2"/>
            <w:vAlign w:val="center"/>
          </w:tcPr>
          <w:p w:rsidR="00A43EE4" w:rsidRPr="005B44AB" w:rsidRDefault="00A43EE4" w:rsidP="0050182E">
            <w:pPr>
              <w:rPr>
                <w:b/>
                <w:sz w:val="20"/>
                <w:szCs w:val="20"/>
                <w:lang w:val="sr-Cyrl-CS"/>
              </w:rPr>
            </w:pPr>
            <w:r w:rsidRPr="00AE70A7">
              <w:rPr>
                <w:b/>
                <w:sz w:val="20"/>
                <w:szCs w:val="20"/>
                <w:lang w:val="ru-RU"/>
              </w:rPr>
              <w:t>8. Универзитет, факултет, назив студијског програма докторских студија, година уписа, научна област и просечна оцена:</w:t>
            </w:r>
          </w:p>
        </w:tc>
      </w:tr>
      <w:tr w:rsidR="00A43EE4" w:rsidRPr="00AE70A7">
        <w:trPr>
          <w:trHeight w:val="851"/>
        </w:trPr>
        <w:tc>
          <w:tcPr>
            <w:tcW w:w="9758" w:type="dxa"/>
          </w:tcPr>
          <w:p w:rsidR="00A43EE4" w:rsidRPr="00AE70A7" w:rsidRDefault="00354046" w:rsidP="0036720F">
            <w:pPr>
              <w:autoSpaceDE w:val="0"/>
              <w:autoSpaceDN w:val="0"/>
              <w:adjustRightInd w:val="0"/>
              <w:jc w:val="both"/>
              <w:rPr>
                <w:sz w:val="20"/>
                <w:szCs w:val="20"/>
                <w:lang w:val="ru-RU"/>
              </w:rPr>
            </w:pPr>
            <w:r>
              <w:rPr>
                <w:sz w:val="20"/>
                <w:szCs w:val="20"/>
                <w:lang w:val="sr-Cyrl-CS"/>
              </w:rPr>
              <w:t>Универзитет у Београду, Биолошки факултет, пријава докторске тезе: 2005. године, Молекуларна биологија малигне ћелије и радиобиологија</w:t>
            </w:r>
          </w:p>
        </w:tc>
      </w:tr>
      <w:tr w:rsidR="00A43EE4" w:rsidRPr="00AE70A7">
        <w:trPr>
          <w:trHeight w:val="567"/>
        </w:trPr>
        <w:tc>
          <w:tcPr>
            <w:tcW w:w="9758" w:type="dxa"/>
            <w:shd w:val="clear" w:color="auto" w:fill="F2F2F2"/>
            <w:vAlign w:val="center"/>
          </w:tcPr>
          <w:p w:rsidR="00A43EE4" w:rsidRPr="005B44AB" w:rsidRDefault="00A43EE4" w:rsidP="0050182E">
            <w:pPr>
              <w:rPr>
                <w:b/>
                <w:sz w:val="20"/>
                <w:szCs w:val="20"/>
                <w:lang w:val="sr-Cyrl-CS"/>
              </w:rPr>
            </w:pPr>
            <w:r w:rsidRPr="00AE70A7">
              <w:rPr>
                <w:b/>
                <w:sz w:val="20"/>
                <w:szCs w:val="20"/>
                <w:lang w:val="ru-RU"/>
              </w:rPr>
              <w:t>9. Наслов докторске дисертације, година одбране и стечено научно звање:</w:t>
            </w:r>
          </w:p>
        </w:tc>
      </w:tr>
      <w:tr w:rsidR="00A43EE4" w:rsidRPr="00AE70A7">
        <w:trPr>
          <w:trHeight w:val="1388"/>
        </w:trPr>
        <w:tc>
          <w:tcPr>
            <w:tcW w:w="9758" w:type="dxa"/>
          </w:tcPr>
          <w:p w:rsidR="00A43EE4" w:rsidRPr="00AE70A7" w:rsidRDefault="00354046" w:rsidP="005B44AB">
            <w:pPr>
              <w:spacing w:before="240"/>
              <w:rPr>
                <w:sz w:val="20"/>
                <w:szCs w:val="20"/>
                <w:lang w:val="ru-RU"/>
              </w:rPr>
            </w:pPr>
            <w:r w:rsidRPr="00434CD1">
              <w:rPr>
                <w:sz w:val="20"/>
                <w:szCs w:val="20"/>
                <w:lang w:val="sr-Cyrl-CS"/>
              </w:rPr>
              <w:t>″</w:t>
            </w:r>
            <w:r w:rsidRPr="00434CD1">
              <w:rPr>
                <w:sz w:val="20"/>
                <w:szCs w:val="20"/>
                <w:lang w:val="sl-SI"/>
              </w:rPr>
              <w:t>Упоредна анализа ефеката гама и протонског зрачења на малигно трансформисане хумане меланоците у култури″</w:t>
            </w:r>
            <w:r>
              <w:rPr>
                <w:sz w:val="20"/>
                <w:szCs w:val="20"/>
                <w:lang w:val="sr-Cyrl-CS"/>
              </w:rPr>
              <w:t>, година одбране 2009., стечено звање: доктор биолошких наука</w:t>
            </w:r>
          </w:p>
        </w:tc>
      </w:tr>
      <w:tr w:rsidR="00A43EE4" w:rsidRPr="001602D0">
        <w:trPr>
          <w:trHeight w:val="567"/>
        </w:trPr>
        <w:tc>
          <w:tcPr>
            <w:tcW w:w="9758" w:type="dxa"/>
            <w:shd w:val="clear" w:color="auto" w:fill="F2F2F2"/>
            <w:vAlign w:val="center"/>
          </w:tcPr>
          <w:p w:rsidR="00A43EE4" w:rsidRPr="005B44AB" w:rsidRDefault="00A43EE4" w:rsidP="00A43EE4">
            <w:pPr>
              <w:rPr>
                <w:b/>
                <w:sz w:val="20"/>
                <w:szCs w:val="20"/>
                <w:lang w:val="sr-Cyrl-CS"/>
              </w:rPr>
            </w:pPr>
            <w:r w:rsidRPr="001602D0">
              <w:rPr>
                <w:b/>
                <w:sz w:val="20"/>
                <w:szCs w:val="20"/>
                <w:lang w:val="ru-RU"/>
              </w:rPr>
              <w:lastRenderedPageBreak/>
              <w:t xml:space="preserve">10.  Знање светских језика-наводи: чита, пише, говори, са оценом одлично, врло добро, добро, </w:t>
            </w:r>
            <w:r w:rsidR="00236A99" w:rsidRPr="001602D0">
              <w:rPr>
                <w:b/>
                <w:sz w:val="20"/>
                <w:szCs w:val="20"/>
                <w:lang w:val="ru-RU"/>
              </w:rPr>
              <w:br/>
              <w:t xml:space="preserve">       </w:t>
            </w:r>
            <w:r w:rsidRPr="001602D0">
              <w:rPr>
                <w:b/>
                <w:sz w:val="20"/>
                <w:szCs w:val="20"/>
                <w:lang w:val="ru-RU"/>
              </w:rPr>
              <w:t>задовољавајуће:</w:t>
            </w:r>
          </w:p>
        </w:tc>
      </w:tr>
      <w:tr w:rsidR="00A43EE4" w:rsidRPr="00AE70A7">
        <w:trPr>
          <w:trHeight w:val="851"/>
        </w:trPr>
        <w:tc>
          <w:tcPr>
            <w:tcW w:w="9758" w:type="dxa"/>
          </w:tcPr>
          <w:p w:rsidR="00A43EE4" w:rsidRPr="00AE70A7" w:rsidRDefault="00354046" w:rsidP="00804A27">
            <w:pPr>
              <w:tabs>
                <w:tab w:val="left" w:pos="4263"/>
              </w:tabs>
              <w:ind w:left="107"/>
              <w:jc w:val="both"/>
              <w:rPr>
                <w:color w:val="000000"/>
                <w:sz w:val="20"/>
                <w:szCs w:val="20"/>
                <w:lang w:val="ru-RU"/>
              </w:rPr>
            </w:pPr>
            <w:r>
              <w:rPr>
                <w:sz w:val="20"/>
                <w:szCs w:val="20"/>
                <w:lang w:val="sr-Cyrl-CS"/>
              </w:rPr>
              <w:t>Енглески језик: чита, пише, говори са оценом одлично</w:t>
            </w:r>
          </w:p>
        </w:tc>
      </w:tr>
      <w:tr w:rsidR="00A43EE4" w:rsidRPr="00A43EE4">
        <w:trPr>
          <w:trHeight w:val="567"/>
        </w:trPr>
        <w:tc>
          <w:tcPr>
            <w:tcW w:w="9758" w:type="dxa"/>
            <w:shd w:val="clear" w:color="auto" w:fill="F2F2F2"/>
            <w:vAlign w:val="center"/>
          </w:tcPr>
          <w:p w:rsidR="00A43EE4" w:rsidRPr="005B44AB" w:rsidRDefault="00DF7E83" w:rsidP="0050182E">
            <w:pPr>
              <w:rPr>
                <w:b/>
                <w:sz w:val="20"/>
                <w:szCs w:val="20"/>
                <w:lang w:val="sr-Cyrl-CS"/>
              </w:rPr>
            </w:pPr>
            <w:r w:rsidRPr="005B44AB">
              <w:rPr>
                <w:b/>
                <w:sz w:val="20"/>
                <w:szCs w:val="20"/>
              </w:rPr>
              <w:t>11. Област, ужа област:</w:t>
            </w:r>
          </w:p>
        </w:tc>
      </w:tr>
      <w:tr w:rsidR="00A43EE4" w:rsidRPr="00354046">
        <w:trPr>
          <w:trHeight w:val="851"/>
        </w:trPr>
        <w:tc>
          <w:tcPr>
            <w:tcW w:w="9758" w:type="dxa"/>
          </w:tcPr>
          <w:p w:rsidR="00A43EE4" w:rsidRPr="00354046" w:rsidRDefault="00354046" w:rsidP="005B44AB">
            <w:pPr>
              <w:spacing w:before="240"/>
              <w:rPr>
                <w:sz w:val="20"/>
                <w:szCs w:val="20"/>
                <w:lang w:val="ru-RU"/>
              </w:rPr>
            </w:pPr>
            <w:r>
              <w:rPr>
                <w:sz w:val="20"/>
                <w:szCs w:val="20"/>
                <w:lang w:val="sr-Cyrl-CS"/>
              </w:rPr>
              <w:t>Област: Генетика, ужа област: молекуларна биологија</w:t>
            </w:r>
          </w:p>
        </w:tc>
      </w:tr>
      <w:tr w:rsidR="00A43EE4" w:rsidRPr="00AE70A7">
        <w:trPr>
          <w:trHeight w:val="567"/>
        </w:trPr>
        <w:tc>
          <w:tcPr>
            <w:tcW w:w="9758" w:type="dxa"/>
            <w:shd w:val="clear" w:color="auto" w:fill="F2F2F2"/>
            <w:vAlign w:val="center"/>
          </w:tcPr>
          <w:p w:rsidR="00A43EE4" w:rsidRPr="005B44AB" w:rsidRDefault="00DF7E83" w:rsidP="0050182E">
            <w:pPr>
              <w:rPr>
                <w:b/>
                <w:sz w:val="20"/>
                <w:szCs w:val="20"/>
                <w:lang w:val="sr-Cyrl-CS"/>
              </w:rPr>
            </w:pPr>
            <w:r w:rsidRPr="00AE70A7">
              <w:rPr>
                <w:b/>
                <w:sz w:val="20"/>
                <w:szCs w:val="20"/>
                <w:lang w:val="ru-RU"/>
              </w:rPr>
              <w:t>12. Место и трајање специјализација и студијских боравака у иностранству:</w:t>
            </w:r>
          </w:p>
        </w:tc>
      </w:tr>
      <w:tr w:rsidR="00A43EE4" w:rsidRPr="00354046">
        <w:trPr>
          <w:trHeight w:val="851"/>
        </w:trPr>
        <w:tc>
          <w:tcPr>
            <w:tcW w:w="9758" w:type="dxa"/>
          </w:tcPr>
          <w:p w:rsidR="00354046" w:rsidRDefault="00354046" w:rsidP="00354046">
            <w:pPr>
              <w:spacing w:before="240"/>
              <w:rPr>
                <w:sz w:val="20"/>
                <w:szCs w:val="20"/>
                <w:lang w:val="sr-Cyrl-CS"/>
              </w:rPr>
            </w:pPr>
            <w:r>
              <w:rPr>
                <w:sz w:val="20"/>
                <w:szCs w:val="20"/>
                <w:lang w:val="sr-Cyrl-CS"/>
              </w:rPr>
              <w:t xml:space="preserve">Студијски боравци у </w:t>
            </w:r>
            <w:r w:rsidRPr="00434CD1">
              <w:rPr>
                <w:sz w:val="20"/>
                <w:szCs w:val="20"/>
                <w:lang w:val="sl-SI"/>
              </w:rPr>
              <w:t>Istituto Nazionale di Fisica Nucleare, Laboratori Nazionali del Sud,</w:t>
            </w:r>
            <w:r>
              <w:rPr>
                <w:sz w:val="20"/>
                <w:szCs w:val="20"/>
                <w:lang w:val="sr-Cyrl-CS"/>
              </w:rPr>
              <w:t xml:space="preserve"> Катанија, Италија:</w:t>
            </w:r>
          </w:p>
          <w:p w:rsidR="00B66E73" w:rsidRDefault="00B66E73" w:rsidP="00354046">
            <w:pPr>
              <w:jc w:val="both"/>
              <w:rPr>
                <w:sz w:val="20"/>
                <w:szCs w:val="20"/>
                <w:lang w:val="sr-Cyrl-CS"/>
              </w:rPr>
            </w:pPr>
            <w:r>
              <w:rPr>
                <w:sz w:val="20"/>
                <w:szCs w:val="20"/>
                <w:lang w:val="sr-Cyrl-CS"/>
              </w:rPr>
              <w:t xml:space="preserve">- </w:t>
            </w:r>
            <w:r w:rsidR="00354046">
              <w:rPr>
                <w:sz w:val="20"/>
                <w:szCs w:val="20"/>
                <w:lang w:val="sr-Cyrl-CS"/>
              </w:rPr>
              <w:t xml:space="preserve">новембар-децембар 2003. године; </w:t>
            </w:r>
          </w:p>
          <w:p w:rsidR="00B66E73" w:rsidRDefault="00B66E73" w:rsidP="00354046">
            <w:pPr>
              <w:jc w:val="both"/>
              <w:rPr>
                <w:sz w:val="20"/>
                <w:szCs w:val="20"/>
                <w:lang w:val="sr-Cyrl-CS"/>
              </w:rPr>
            </w:pPr>
            <w:r>
              <w:rPr>
                <w:sz w:val="20"/>
                <w:szCs w:val="20"/>
                <w:lang w:val="sr-Cyrl-CS"/>
              </w:rPr>
              <w:t xml:space="preserve">- </w:t>
            </w:r>
            <w:r w:rsidR="00354046">
              <w:rPr>
                <w:sz w:val="20"/>
                <w:szCs w:val="20"/>
                <w:lang w:val="sr-Cyrl-CS"/>
              </w:rPr>
              <w:t xml:space="preserve">јун-јул 2004. године, </w:t>
            </w:r>
          </w:p>
          <w:p w:rsidR="00B66E73" w:rsidRDefault="00B66E73" w:rsidP="00354046">
            <w:pPr>
              <w:jc w:val="both"/>
              <w:rPr>
                <w:sz w:val="20"/>
                <w:szCs w:val="20"/>
                <w:lang w:val="sr-Cyrl-CS"/>
              </w:rPr>
            </w:pPr>
            <w:r>
              <w:rPr>
                <w:sz w:val="20"/>
                <w:szCs w:val="20"/>
                <w:lang w:val="sr-Cyrl-CS"/>
              </w:rPr>
              <w:t xml:space="preserve">- </w:t>
            </w:r>
            <w:r w:rsidR="00354046">
              <w:rPr>
                <w:sz w:val="20"/>
                <w:szCs w:val="20"/>
                <w:lang w:val="sr-Cyrl-CS"/>
              </w:rPr>
              <w:t xml:space="preserve">март-април 2005. године; </w:t>
            </w:r>
          </w:p>
          <w:p w:rsidR="00B66E73" w:rsidRDefault="00B66E73" w:rsidP="00354046">
            <w:pPr>
              <w:jc w:val="both"/>
              <w:rPr>
                <w:sz w:val="20"/>
                <w:szCs w:val="20"/>
                <w:lang w:val="sr-Cyrl-CS"/>
              </w:rPr>
            </w:pPr>
            <w:r>
              <w:rPr>
                <w:sz w:val="20"/>
                <w:szCs w:val="20"/>
                <w:lang w:val="sr-Cyrl-CS"/>
              </w:rPr>
              <w:t xml:space="preserve">- </w:t>
            </w:r>
            <w:r w:rsidR="00354046">
              <w:rPr>
                <w:sz w:val="20"/>
                <w:szCs w:val="20"/>
                <w:lang w:val="sr-Cyrl-CS"/>
              </w:rPr>
              <w:t xml:space="preserve">јун-јул 2011. године, </w:t>
            </w:r>
          </w:p>
          <w:p w:rsidR="00A43EE4" w:rsidRPr="00804A27" w:rsidRDefault="00B66E73" w:rsidP="00354046">
            <w:pPr>
              <w:jc w:val="both"/>
              <w:rPr>
                <w:sz w:val="20"/>
                <w:szCs w:val="20"/>
                <w:lang w:val="sr-Latn-CS"/>
              </w:rPr>
            </w:pPr>
            <w:r>
              <w:rPr>
                <w:sz w:val="20"/>
                <w:szCs w:val="20"/>
                <w:lang w:val="sr-Cyrl-CS"/>
              </w:rPr>
              <w:t xml:space="preserve">- </w:t>
            </w:r>
            <w:r w:rsidR="00354046">
              <w:rPr>
                <w:sz w:val="20"/>
                <w:szCs w:val="20"/>
                <w:lang w:val="sr-Cyrl-CS"/>
              </w:rPr>
              <w:t>септембар-октобар 2012. године.</w:t>
            </w:r>
          </w:p>
        </w:tc>
      </w:tr>
      <w:tr w:rsidR="00A43EE4" w:rsidRPr="00AE70A7">
        <w:trPr>
          <w:trHeight w:val="567"/>
        </w:trPr>
        <w:tc>
          <w:tcPr>
            <w:tcW w:w="9758" w:type="dxa"/>
            <w:shd w:val="clear" w:color="auto" w:fill="F2F2F2"/>
            <w:vAlign w:val="center"/>
          </w:tcPr>
          <w:p w:rsidR="00A43EE4" w:rsidRPr="00AE70A7" w:rsidRDefault="00DF7E83" w:rsidP="00DF7E83">
            <w:pPr>
              <w:rPr>
                <w:b/>
                <w:sz w:val="20"/>
                <w:szCs w:val="20"/>
                <w:lang w:val="ru-RU"/>
              </w:rPr>
            </w:pPr>
            <w:r w:rsidRPr="00AE70A7">
              <w:rPr>
                <w:b/>
                <w:sz w:val="20"/>
                <w:szCs w:val="20"/>
                <w:lang w:val="ru-RU"/>
              </w:rPr>
              <w:t xml:space="preserve">13. Кретање у професионалном раду (установа, факултет, универзитет или фирма, трајање запослења и </w:t>
            </w:r>
            <w:r w:rsidRPr="00AE70A7">
              <w:rPr>
                <w:b/>
                <w:sz w:val="20"/>
                <w:szCs w:val="20"/>
                <w:lang w:val="ru-RU"/>
              </w:rPr>
              <w:br/>
              <w:t xml:space="preserve">      звање - навести сва звања):</w:t>
            </w:r>
          </w:p>
        </w:tc>
      </w:tr>
      <w:tr w:rsidR="00A43EE4" w:rsidRPr="00AE70A7">
        <w:trPr>
          <w:trHeight w:val="851"/>
        </w:trPr>
        <w:tc>
          <w:tcPr>
            <w:tcW w:w="9758" w:type="dxa"/>
          </w:tcPr>
          <w:p w:rsidR="00354046" w:rsidRDefault="00354046" w:rsidP="00354046">
            <w:pPr>
              <w:numPr>
                <w:ilvl w:val="0"/>
                <w:numId w:val="26"/>
              </w:numPr>
              <w:tabs>
                <w:tab w:val="clear" w:pos="720"/>
                <w:tab w:val="num" w:pos="360"/>
              </w:tabs>
              <w:spacing w:before="240"/>
              <w:ind w:left="0" w:hanging="120"/>
              <w:rPr>
                <w:sz w:val="20"/>
                <w:szCs w:val="20"/>
                <w:lang w:val="sr-Cyrl-CS"/>
              </w:rPr>
            </w:pPr>
            <w:r>
              <w:rPr>
                <w:sz w:val="20"/>
                <w:szCs w:val="20"/>
                <w:lang w:val="sr-Cyrl-CS"/>
              </w:rPr>
              <w:t>1996-2003. Истраживач-приправник у Лабораторији за молекуларну биологи</w:t>
            </w:r>
            <w:r w:rsidR="007828ED">
              <w:rPr>
                <w:sz w:val="20"/>
                <w:szCs w:val="20"/>
                <w:lang w:val="sr-Cyrl-CS"/>
              </w:rPr>
              <w:t>ју и ендо</w:t>
            </w:r>
            <w:r>
              <w:rPr>
                <w:sz w:val="20"/>
                <w:szCs w:val="20"/>
                <w:lang w:val="sr-Cyrl-CS"/>
              </w:rPr>
              <w:t>кринологију, ИНН "Винча"</w:t>
            </w:r>
          </w:p>
          <w:p w:rsidR="00354046" w:rsidRDefault="00354046" w:rsidP="00354046">
            <w:pPr>
              <w:numPr>
                <w:ilvl w:val="0"/>
                <w:numId w:val="26"/>
              </w:numPr>
              <w:tabs>
                <w:tab w:val="clear" w:pos="720"/>
                <w:tab w:val="num" w:pos="360"/>
              </w:tabs>
              <w:spacing w:before="240"/>
              <w:ind w:left="0" w:hanging="120"/>
              <w:rPr>
                <w:sz w:val="20"/>
                <w:szCs w:val="20"/>
                <w:lang w:val="sr-Cyrl-CS"/>
              </w:rPr>
            </w:pPr>
            <w:r>
              <w:rPr>
                <w:sz w:val="20"/>
                <w:szCs w:val="20"/>
                <w:lang w:val="sr-Cyrl-CS"/>
              </w:rPr>
              <w:t>2003-2007. Истраживач сарадник у Лабораторији</w:t>
            </w:r>
            <w:r w:rsidR="007828ED">
              <w:rPr>
                <w:sz w:val="20"/>
                <w:szCs w:val="20"/>
                <w:lang w:val="sr-Cyrl-CS"/>
              </w:rPr>
              <w:t xml:space="preserve"> за молекуларну биологију и ендо</w:t>
            </w:r>
            <w:r>
              <w:rPr>
                <w:sz w:val="20"/>
                <w:szCs w:val="20"/>
                <w:lang w:val="sr-Cyrl-CS"/>
              </w:rPr>
              <w:t>кринологију, ИНН "Винча"</w:t>
            </w:r>
          </w:p>
          <w:p w:rsidR="00A43EE4" w:rsidRDefault="00354046" w:rsidP="00354046">
            <w:pPr>
              <w:numPr>
                <w:ilvl w:val="0"/>
                <w:numId w:val="26"/>
              </w:numPr>
              <w:tabs>
                <w:tab w:val="clear" w:pos="720"/>
                <w:tab w:val="num" w:pos="360"/>
              </w:tabs>
              <w:spacing w:before="240"/>
              <w:ind w:left="0" w:hanging="120"/>
              <w:rPr>
                <w:sz w:val="20"/>
                <w:szCs w:val="20"/>
                <w:lang w:val="sr-Cyrl-CS"/>
              </w:rPr>
            </w:pPr>
            <w:r>
              <w:rPr>
                <w:sz w:val="20"/>
                <w:szCs w:val="20"/>
                <w:lang w:val="sr-Cyrl-CS"/>
              </w:rPr>
              <w:t>2007-2010. Асистент за ужу научну област Генетика, Медицински факултет Универзитета у Крагујевцу</w:t>
            </w:r>
          </w:p>
          <w:p w:rsidR="00354046" w:rsidRPr="00354046" w:rsidRDefault="00354046" w:rsidP="00354046">
            <w:pPr>
              <w:numPr>
                <w:ilvl w:val="0"/>
                <w:numId w:val="26"/>
              </w:numPr>
              <w:tabs>
                <w:tab w:val="clear" w:pos="720"/>
                <w:tab w:val="num" w:pos="360"/>
              </w:tabs>
              <w:spacing w:before="240"/>
              <w:ind w:left="0" w:hanging="120"/>
              <w:rPr>
                <w:sz w:val="20"/>
                <w:szCs w:val="20"/>
                <w:lang w:val="sr-Cyrl-CS"/>
              </w:rPr>
            </w:pPr>
            <w:r>
              <w:rPr>
                <w:sz w:val="20"/>
                <w:szCs w:val="20"/>
                <w:lang w:val="sr-Cyrl-CS"/>
              </w:rPr>
              <w:t>2010. Доцент за ужу научну област Генетика, Медицински факултет Универзитета у Крагујевцу</w:t>
            </w:r>
          </w:p>
        </w:tc>
      </w:tr>
      <w:tr w:rsidR="00A43EE4" w:rsidRPr="00AE70A7">
        <w:trPr>
          <w:trHeight w:val="567"/>
        </w:trPr>
        <w:tc>
          <w:tcPr>
            <w:tcW w:w="9758" w:type="dxa"/>
            <w:shd w:val="clear" w:color="auto" w:fill="F2F2F2"/>
            <w:vAlign w:val="center"/>
          </w:tcPr>
          <w:p w:rsidR="00A43EE4" w:rsidRPr="005B44AB" w:rsidRDefault="00DF7E83" w:rsidP="0050182E">
            <w:pPr>
              <w:rPr>
                <w:b/>
                <w:sz w:val="20"/>
                <w:szCs w:val="20"/>
                <w:lang w:val="sr-Cyrl-CS"/>
              </w:rPr>
            </w:pPr>
            <w:r w:rsidRPr="00AE70A7">
              <w:rPr>
                <w:b/>
                <w:sz w:val="20"/>
                <w:szCs w:val="20"/>
                <w:lang w:val="ru-RU"/>
              </w:rPr>
              <w:t>14. Чланство у стручним и научним асоцијацијама:</w:t>
            </w:r>
          </w:p>
        </w:tc>
      </w:tr>
      <w:tr w:rsidR="00A43EE4" w:rsidRPr="00354046">
        <w:trPr>
          <w:trHeight w:val="851"/>
        </w:trPr>
        <w:tc>
          <w:tcPr>
            <w:tcW w:w="9758" w:type="dxa"/>
          </w:tcPr>
          <w:p w:rsidR="00A43EE4" w:rsidRPr="00804A27" w:rsidRDefault="00354046" w:rsidP="00354046">
            <w:pPr>
              <w:jc w:val="both"/>
              <w:rPr>
                <w:sz w:val="21"/>
                <w:szCs w:val="21"/>
                <w:lang w:val="ru-RU"/>
              </w:rPr>
            </w:pPr>
            <w:r>
              <w:rPr>
                <w:sz w:val="20"/>
                <w:szCs w:val="20"/>
                <w:lang w:val="sr-Cyrl-CS"/>
              </w:rPr>
              <w:t xml:space="preserve">Члан </w:t>
            </w:r>
            <w:r w:rsidR="00D84A52">
              <w:rPr>
                <w:sz w:val="20"/>
                <w:szCs w:val="20"/>
                <w:lang w:val="sr-Cyrl-CS"/>
              </w:rPr>
              <w:t xml:space="preserve">Српског друштва за молекуларну биологију, </w:t>
            </w:r>
            <w:r w:rsidRPr="00365F19">
              <w:rPr>
                <w:sz w:val="20"/>
                <w:szCs w:val="20"/>
                <w:lang w:val="sl-SI"/>
              </w:rPr>
              <w:t>Српског би</w:t>
            </w:r>
            <w:r>
              <w:rPr>
                <w:sz w:val="20"/>
                <w:szCs w:val="20"/>
                <w:lang w:val="sl-SI"/>
              </w:rPr>
              <w:t>олошког друштва,</w:t>
            </w:r>
            <w:r w:rsidR="004E6EE0">
              <w:rPr>
                <w:sz w:val="20"/>
                <w:szCs w:val="20"/>
                <w:lang w:val="sr-Cyrl-CS"/>
              </w:rPr>
              <w:t xml:space="preserve"> Српског друштва за микроскопију,</w:t>
            </w:r>
            <w:r>
              <w:rPr>
                <w:sz w:val="20"/>
                <w:szCs w:val="20"/>
                <w:lang w:val="sl-SI"/>
              </w:rPr>
              <w:t xml:space="preserve"> </w:t>
            </w:r>
            <w:r>
              <w:rPr>
                <w:sz w:val="20"/>
                <w:szCs w:val="20"/>
                <w:lang w:val="sr-Cyrl-CS"/>
              </w:rPr>
              <w:t>Б</w:t>
            </w:r>
            <w:r w:rsidRPr="00365F19">
              <w:rPr>
                <w:sz w:val="20"/>
                <w:szCs w:val="20"/>
                <w:lang w:val="sl-SI"/>
              </w:rPr>
              <w:t xml:space="preserve">иохемијског друштва </w:t>
            </w:r>
            <w:r>
              <w:rPr>
                <w:sz w:val="20"/>
                <w:szCs w:val="20"/>
                <w:lang w:val="sr-Cyrl-CS"/>
              </w:rPr>
              <w:t xml:space="preserve">Србије </w:t>
            </w:r>
            <w:r w:rsidRPr="00365F19">
              <w:rPr>
                <w:sz w:val="20"/>
                <w:szCs w:val="20"/>
                <w:lang w:val="sl-SI"/>
              </w:rPr>
              <w:t>и ФЕБС-а</w:t>
            </w:r>
          </w:p>
        </w:tc>
      </w:tr>
      <w:tr w:rsidR="00804A27" w:rsidRPr="00354046">
        <w:trPr>
          <w:trHeight w:val="251"/>
        </w:trPr>
        <w:tc>
          <w:tcPr>
            <w:tcW w:w="9758" w:type="dxa"/>
          </w:tcPr>
          <w:p w:rsidR="00804A27" w:rsidRDefault="00804A27" w:rsidP="00804A27">
            <w:pPr>
              <w:jc w:val="both"/>
              <w:rPr>
                <w:sz w:val="21"/>
                <w:szCs w:val="21"/>
                <w:lang w:val="ru-RU"/>
              </w:rPr>
            </w:pPr>
          </w:p>
        </w:tc>
      </w:tr>
    </w:tbl>
    <w:p w:rsidR="004157BA" w:rsidRPr="00354046" w:rsidRDefault="004157BA">
      <w:pPr>
        <w:rPr>
          <w:lang w:val="ru-RU"/>
        </w:rPr>
      </w:pPr>
    </w:p>
    <w:p w:rsidR="004157BA" w:rsidRPr="00354046" w:rsidRDefault="004157BA">
      <w:pPr>
        <w:spacing w:after="200" w:line="276" w:lineRule="auto"/>
        <w:rPr>
          <w:lang w:val="ru-RU"/>
        </w:rPr>
      </w:pPr>
      <w:r w:rsidRPr="00354046">
        <w:rPr>
          <w:lang w:val="ru-RU"/>
        </w:rPr>
        <w:br w:type="page"/>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6"/>
        <w:gridCol w:w="6040"/>
      </w:tblGrid>
      <w:tr w:rsidR="004157BA" w:rsidRPr="00AE70A7">
        <w:trPr>
          <w:trHeight w:val="851"/>
          <w:tblHeader/>
        </w:trPr>
        <w:tc>
          <w:tcPr>
            <w:tcW w:w="9758" w:type="dxa"/>
            <w:gridSpan w:val="2"/>
            <w:shd w:val="clear" w:color="auto" w:fill="DDDDDD"/>
            <w:vAlign w:val="center"/>
          </w:tcPr>
          <w:p w:rsidR="004157BA" w:rsidRPr="005B44AB" w:rsidRDefault="00E645E7" w:rsidP="00E645E7">
            <w:pPr>
              <w:pStyle w:val="Heading2"/>
            </w:pPr>
            <w:r w:rsidRPr="005B44AB">
              <w:lastRenderedPageBreak/>
              <w:t xml:space="preserve">III       </w:t>
            </w:r>
            <w:r w:rsidR="004157BA" w:rsidRPr="005B44AB">
              <w:t>НАУЧНОИСТРАЖИВ</w:t>
            </w:r>
            <w:r w:rsidRPr="005B44AB">
              <w:t xml:space="preserve">АЧКИ ОДНОСНО УМЕТНИЧКИ, СТРУЧНИ </w:t>
            </w:r>
            <w:r w:rsidRPr="005B44AB">
              <w:br/>
            </w:r>
            <w:r w:rsidR="004157BA" w:rsidRPr="005B44AB">
              <w:t>И ПРОФЕСИОНАЛНИ ДОПРИНОС (са оценом радова кандидата)</w:t>
            </w:r>
          </w:p>
        </w:tc>
      </w:tr>
      <w:tr w:rsidR="004157BA" w:rsidRPr="00AE70A7">
        <w:trPr>
          <w:trHeight w:val="567"/>
        </w:trPr>
        <w:tc>
          <w:tcPr>
            <w:tcW w:w="9758" w:type="dxa"/>
            <w:gridSpan w:val="2"/>
            <w:shd w:val="clear" w:color="auto" w:fill="F2F2F2"/>
            <w:vAlign w:val="center"/>
          </w:tcPr>
          <w:p w:rsidR="004157BA" w:rsidRPr="00AE70A7" w:rsidRDefault="004157BA" w:rsidP="0050182E">
            <w:pPr>
              <w:rPr>
                <w:b/>
                <w:bCs/>
                <w:sz w:val="20"/>
                <w:szCs w:val="20"/>
                <w:lang w:val="ru-RU"/>
              </w:rPr>
            </w:pPr>
            <w:r w:rsidRPr="00AE70A7">
              <w:rPr>
                <w:b/>
                <w:bCs/>
                <w:sz w:val="20"/>
                <w:szCs w:val="20"/>
                <w:lang w:val="ru-RU"/>
              </w:rPr>
              <w:t>1. Научне књиге (оригинални наслов, аутори, година издавања и издавач):</w:t>
            </w:r>
          </w:p>
        </w:tc>
      </w:tr>
      <w:tr w:rsidR="004157BA" w:rsidRPr="00A43EE4">
        <w:trPr>
          <w:trHeight w:val="351"/>
        </w:trPr>
        <w:tc>
          <w:tcPr>
            <w:tcW w:w="4503" w:type="dxa"/>
            <w:vAlign w:val="center"/>
          </w:tcPr>
          <w:p w:rsidR="004157BA" w:rsidRPr="005B44AB" w:rsidRDefault="004157BA" w:rsidP="004157BA">
            <w:pPr>
              <w:rPr>
                <w:bCs/>
                <w:sz w:val="20"/>
                <w:szCs w:val="20"/>
                <w:lang w:val="ru-RU"/>
              </w:rPr>
            </w:pPr>
            <w:r w:rsidRPr="005B44AB">
              <w:rPr>
                <w:bCs/>
                <w:sz w:val="20"/>
                <w:szCs w:val="20"/>
                <w:lang w:val="ru-RU"/>
              </w:rPr>
              <w:t>a) у ранијем периоду</w:t>
            </w:r>
          </w:p>
        </w:tc>
        <w:tc>
          <w:tcPr>
            <w:tcW w:w="5255" w:type="dxa"/>
            <w:vAlign w:val="center"/>
          </w:tcPr>
          <w:p w:rsidR="004157BA" w:rsidRPr="005B44AB" w:rsidRDefault="004157BA" w:rsidP="004157BA">
            <w:pPr>
              <w:rPr>
                <w:b/>
                <w:bCs/>
                <w:sz w:val="20"/>
                <w:szCs w:val="20"/>
                <w:lang w:val="ru-RU"/>
              </w:rPr>
            </w:pPr>
          </w:p>
        </w:tc>
      </w:tr>
      <w:tr w:rsidR="00E13850" w:rsidRPr="00A43EE4">
        <w:trPr>
          <w:trHeight w:val="216"/>
        </w:trPr>
        <w:tc>
          <w:tcPr>
            <w:tcW w:w="9758" w:type="dxa"/>
            <w:gridSpan w:val="2"/>
            <w:vAlign w:val="center"/>
          </w:tcPr>
          <w:p w:rsidR="00E13850" w:rsidRPr="005B44AB" w:rsidRDefault="00E13850" w:rsidP="004157BA">
            <w:pPr>
              <w:rPr>
                <w:b/>
                <w:bCs/>
                <w:sz w:val="20"/>
                <w:szCs w:val="20"/>
                <w:lang w:val="ru-RU"/>
              </w:rPr>
            </w:pPr>
          </w:p>
        </w:tc>
      </w:tr>
      <w:tr w:rsidR="004157BA" w:rsidRPr="00AE70A7">
        <w:trPr>
          <w:trHeight w:val="350"/>
        </w:trPr>
        <w:tc>
          <w:tcPr>
            <w:tcW w:w="4503" w:type="dxa"/>
            <w:vAlign w:val="center"/>
          </w:tcPr>
          <w:p w:rsidR="004157BA" w:rsidRPr="005B44AB" w:rsidRDefault="004157BA" w:rsidP="004157BA">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4157BA" w:rsidRPr="005B44AB" w:rsidRDefault="004157BA" w:rsidP="004157BA">
            <w:pPr>
              <w:rPr>
                <w:b/>
                <w:bCs/>
                <w:sz w:val="20"/>
                <w:szCs w:val="20"/>
                <w:lang w:val="ru-RU"/>
              </w:rPr>
            </w:pPr>
          </w:p>
        </w:tc>
      </w:tr>
      <w:tr w:rsidR="00E13850" w:rsidRPr="00AE70A7">
        <w:trPr>
          <w:trHeight w:val="182"/>
        </w:trPr>
        <w:tc>
          <w:tcPr>
            <w:tcW w:w="9758" w:type="dxa"/>
            <w:gridSpan w:val="2"/>
            <w:vAlign w:val="center"/>
          </w:tcPr>
          <w:p w:rsidR="00E13850" w:rsidRPr="005B44AB" w:rsidRDefault="00E13850" w:rsidP="0050182E">
            <w:pPr>
              <w:rPr>
                <w:b/>
                <w:bCs/>
                <w:sz w:val="20"/>
                <w:szCs w:val="20"/>
                <w:lang w:val="ru-RU"/>
              </w:rPr>
            </w:pPr>
          </w:p>
        </w:tc>
      </w:tr>
      <w:tr w:rsidR="004157BA" w:rsidRPr="00AE70A7">
        <w:trPr>
          <w:trHeight w:val="567"/>
        </w:trPr>
        <w:tc>
          <w:tcPr>
            <w:tcW w:w="9758" w:type="dxa"/>
            <w:gridSpan w:val="2"/>
            <w:shd w:val="clear" w:color="auto" w:fill="F2F2F2"/>
            <w:vAlign w:val="center"/>
          </w:tcPr>
          <w:p w:rsidR="004157BA" w:rsidRPr="00AE70A7" w:rsidRDefault="004157BA" w:rsidP="0050182E">
            <w:pPr>
              <w:rPr>
                <w:b/>
                <w:sz w:val="20"/>
                <w:szCs w:val="20"/>
                <w:lang w:val="ru-RU"/>
              </w:rPr>
            </w:pPr>
            <w:r w:rsidRPr="00AE70A7">
              <w:rPr>
                <w:b/>
                <w:sz w:val="20"/>
                <w:szCs w:val="20"/>
                <w:lang w:val="ru-RU"/>
              </w:rPr>
              <w:t>2. Монографије, посебна поглавља у научним књигама (наслов, аутори, година издавања и издавач):</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A43EE4">
        <w:trPr>
          <w:trHeight w:val="350"/>
        </w:trPr>
        <w:tc>
          <w:tcPr>
            <w:tcW w:w="9758" w:type="dxa"/>
            <w:gridSpan w:val="2"/>
            <w:vAlign w:val="center"/>
          </w:tcPr>
          <w:p w:rsidR="00E13850" w:rsidRPr="005B44AB" w:rsidRDefault="00E13850" w:rsidP="0050182E">
            <w:pPr>
              <w:rPr>
                <w:b/>
                <w:bCs/>
                <w:sz w:val="20"/>
                <w:szCs w:val="20"/>
                <w:lang w:val="ru-RU"/>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A43EE4">
        <w:trPr>
          <w:trHeight w:val="350"/>
        </w:trPr>
        <w:tc>
          <w:tcPr>
            <w:tcW w:w="9758" w:type="dxa"/>
            <w:gridSpan w:val="2"/>
            <w:vAlign w:val="center"/>
          </w:tcPr>
          <w:p w:rsidR="00DF4A56" w:rsidRPr="00DF4A56" w:rsidRDefault="00DF4A56" w:rsidP="00077A7E">
            <w:pPr>
              <w:spacing w:line="276" w:lineRule="auto"/>
              <w:ind w:left="927"/>
              <w:jc w:val="both"/>
              <w:rPr>
                <w:b/>
                <w:bCs/>
                <w:sz w:val="20"/>
                <w:szCs w:val="20"/>
              </w:rPr>
            </w:pPr>
            <w:r>
              <w:rPr>
                <w:sz w:val="20"/>
                <w:szCs w:val="20"/>
                <w:lang w:val="sr-Cyrl-CS"/>
              </w:rPr>
              <w:t xml:space="preserve"> </w:t>
            </w:r>
          </w:p>
        </w:tc>
      </w:tr>
      <w:tr w:rsidR="004157BA" w:rsidRPr="00AE70A7">
        <w:trPr>
          <w:trHeight w:val="567"/>
        </w:trPr>
        <w:tc>
          <w:tcPr>
            <w:tcW w:w="9758" w:type="dxa"/>
            <w:gridSpan w:val="2"/>
            <w:shd w:val="clear" w:color="auto" w:fill="F2F2F2"/>
            <w:vAlign w:val="center"/>
          </w:tcPr>
          <w:p w:rsidR="004157BA" w:rsidRPr="00AE70A7" w:rsidRDefault="004157BA" w:rsidP="005B44AB">
            <w:pPr>
              <w:tabs>
                <w:tab w:val="num" w:pos="335"/>
              </w:tabs>
              <w:rPr>
                <w:b/>
                <w:sz w:val="20"/>
                <w:szCs w:val="20"/>
                <w:lang w:val="ru-RU"/>
              </w:rPr>
            </w:pPr>
            <w:r w:rsidRPr="00AE70A7">
              <w:rPr>
                <w:b/>
                <w:sz w:val="20"/>
                <w:szCs w:val="20"/>
                <w:lang w:val="ru-RU"/>
              </w:rPr>
              <w:t xml:space="preserve">3. Референце међународног нивоа (публикације у међународним часописима, међународне изложбе и </w:t>
            </w:r>
            <w:r w:rsidR="00236A99" w:rsidRPr="00AE70A7">
              <w:rPr>
                <w:b/>
                <w:sz w:val="20"/>
                <w:szCs w:val="20"/>
                <w:lang w:val="ru-RU"/>
              </w:rPr>
              <w:br/>
              <w:t xml:space="preserve">    </w:t>
            </w:r>
            <w:r w:rsidRPr="00AE70A7">
              <w:rPr>
                <w:b/>
                <w:sz w:val="20"/>
                <w:szCs w:val="20"/>
                <w:lang w:val="ru-RU"/>
              </w:rPr>
              <w:t>уметнички наступи):</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F90802">
        <w:trPr>
          <w:trHeight w:val="350"/>
        </w:trPr>
        <w:tc>
          <w:tcPr>
            <w:tcW w:w="9758" w:type="dxa"/>
            <w:gridSpan w:val="2"/>
            <w:vAlign w:val="center"/>
          </w:tcPr>
          <w:p w:rsidR="00211A61" w:rsidRPr="00CD4AF6" w:rsidRDefault="00211A61" w:rsidP="00211A61">
            <w:pPr>
              <w:rPr>
                <w:b/>
                <w:bCs/>
                <w:sz w:val="20"/>
                <w:szCs w:val="20"/>
                <w:lang w:val="sr-Cyrl-CS"/>
              </w:rPr>
            </w:pPr>
            <w:r w:rsidRPr="00E64073">
              <w:rPr>
                <w:sz w:val="20"/>
                <w:szCs w:val="20"/>
              </w:rPr>
              <w:t xml:space="preserve">1. </w:t>
            </w:r>
            <w:r w:rsidRPr="00E64073">
              <w:rPr>
                <w:sz w:val="20"/>
                <w:szCs w:val="20"/>
                <w:lang w:val="sl-SI"/>
              </w:rPr>
              <w:t xml:space="preserve">Aleksandra M. Ristić-Fira, </w:t>
            </w:r>
            <w:r w:rsidRPr="00E64073">
              <w:rPr>
                <w:b/>
                <w:sz w:val="20"/>
                <w:szCs w:val="20"/>
                <w:lang w:val="sl-SI"/>
              </w:rPr>
              <w:t>Danijela V. Todorović</w:t>
            </w:r>
            <w:r w:rsidRPr="00E64073">
              <w:rPr>
                <w:sz w:val="20"/>
                <w:szCs w:val="20"/>
                <w:lang w:val="sl-SI"/>
              </w:rPr>
              <w:t xml:space="preserve">, Lela B. Korićanac, Ivan M. Petrović, Lucia M. Valastro, Pablo G. A. Cirrone, Luigi Raffaele, Giacomo Cuttone. </w:t>
            </w:r>
            <w:r w:rsidRPr="00E64073">
              <w:rPr>
                <w:sz w:val="20"/>
                <w:szCs w:val="20"/>
                <w:lang w:val="en-GB"/>
              </w:rPr>
              <w:t xml:space="preserve">Response of a human melanoma cell line to low and high ionising radiation. </w:t>
            </w:r>
            <w:r w:rsidRPr="00E64073">
              <w:rPr>
                <w:i/>
                <w:iCs/>
                <w:sz w:val="20"/>
                <w:szCs w:val="20"/>
                <w:lang w:val="sl-SI"/>
              </w:rPr>
              <w:t>Annals of New York Academy of Sciences</w:t>
            </w:r>
            <w:r w:rsidRPr="00E64073">
              <w:rPr>
                <w:sz w:val="20"/>
                <w:szCs w:val="20"/>
                <w:lang w:val="sl-SI"/>
              </w:rPr>
              <w:t xml:space="preserve">, 2007, </w:t>
            </w:r>
            <w:r w:rsidRPr="00E64073">
              <w:rPr>
                <w:bCs/>
                <w:sz w:val="20"/>
                <w:szCs w:val="20"/>
                <w:lang w:val="sl-SI"/>
              </w:rPr>
              <w:t>1095</w:t>
            </w:r>
            <w:r w:rsidRPr="00E64073">
              <w:rPr>
                <w:sz w:val="20"/>
                <w:szCs w:val="20"/>
                <w:lang w:val="hr-HR"/>
              </w:rPr>
              <w:t>: 165-174</w:t>
            </w:r>
            <w:r w:rsidRPr="00E64073">
              <w:rPr>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sr-Cyrl-CS"/>
              </w:rPr>
              <w:t>=2.</w:t>
            </w:r>
            <w:r w:rsidR="002968B6">
              <w:rPr>
                <w:sz w:val="20"/>
                <w:szCs w:val="20"/>
              </w:rPr>
              <w:t>303</w:t>
            </w:r>
            <w:r w:rsidR="002968B6" w:rsidRPr="002968B6">
              <w:rPr>
                <w:sz w:val="20"/>
                <w:szCs w:val="20"/>
                <w:lang w:val="sr-Cyrl-CS"/>
              </w:rPr>
              <w:t>)</w:t>
            </w:r>
            <w:r w:rsidRPr="00E64073">
              <w:rPr>
                <w:sz w:val="20"/>
                <w:szCs w:val="20"/>
                <w:lang w:val="sr-Cyrl-CS"/>
              </w:rPr>
              <w:t xml:space="preserve">                                                                                                                    </w:t>
            </w:r>
            <w:r w:rsidRPr="00CD4AF6">
              <w:rPr>
                <w:b/>
                <w:bCs/>
                <w:sz w:val="20"/>
                <w:szCs w:val="20"/>
                <w:lang w:val="sr-Cyrl-CS"/>
              </w:rPr>
              <w:t>М21=</w:t>
            </w:r>
            <w:r w:rsidRPr="002968B6">
              <w:rPr>
                <w:b/>
                <w:bCs/>
                <w:sz w:val="20"/>
                <w:szCs w:val="20"/>
                <w:lang w:val="sr-Cyrl-CS"/>
              </w:rPr>
              <w:t>8</w:t>
            </w:r>
          </w:p>
          <w:p w:rsidR="00E64073" w:rsidRPr="00E64073" w:rsidRDefault="00E64073" w:rsidP="00211A61">
            <w:pPr>
              <w:rPr>
                <w:bCs/>
                <w:sz w:val="20"/>
                <w:szCs w:val="20"/>
                <w:lang w:val="sr-Cyrl-CS"/>
              </w:rPr>
            </w:pPr>
            <w:r w:rsidRPr="00E64073">
              <w:rPr>
                <w:bCs/>
                <w:sz w:val="20"/>
                <w:szCs w:val="20"/>
                <w:lang w:val="sr-Cyrl-CS"/>
              </w:rPr>
              <w:t>Коефицијент научне компетенције</w:t>
            </w:r>
            <w:r w:rsidRPr="00E64073">
              <w:rPr>
                <w:b/>
                <w:bCs/>
                <w:sz w:val="20"/>
                <w:szCs w:val="20"/>
                <w:lang w:val="sr-Cyrl-CS"/>
              </w:rPr>
              <w:t>:</w:t>
            </w:r>
            <w:r>
              <w:rPr>
                <w:b/>
                <w:bCs/>
                <w:sz w:val="20"/>
                <w:szCs w:val="20"/>
                <w:lang w:val="sr-Cyrl-CS"/>
              </w:rPr>
              <w:t xml:space="preserve"> </w:t>
            </w:r>
            <w:r w:rsidR="00C15A95">
              <w:rPr>
                <w:b/>
                <w:bCs/>
                <w:sz w:val="20"/>
                <w:szCs w:val="20"/>
                <w:lang w:val="sr-Cyrl-CS"/>
              </w:rPr>
              <w:t>2.303</w:t>
            </w:r>
          </w:p>
          <w:p w:rsidR="00211A61" w:rsidRPr="00E64073" w:rsidRDefault="00211A61" w:rsidP="00211A61">
            <w:pPr>
              <w:rPr>
                <w:bCs/>
                <w:sz w:val="20"/>
                <w:szCs w:val="20"/>
                <w:lang w:val="sr-Cyrl-CS"/>
              </w:rPr>
            </w:pPr>
            <w:r w:rsidRPr="00E64073">
              <w:rPr>
                <w:bCs/>
                <w:sz w:val="20"/>
                <w:szCs w:val="20"/>
                <w:lang w:val="sr-Cyrl-CS"/>
              </w:rPr>
              <w:t xml:space="preserve">2. </w:t>
            </w:r>
            <w:r w:rsidRPr="00E64073">
              <w:rPr>
                <w:sz w:val="20"/>
                <w:szCs w:val="20"/>
                <w:lang w:val="en-GB"/>
              </w:rPr>
              <w:t>Ivan</w:t>
            </w:r>
            <w:r w:rsidRPr="00E64073">
              <w:rPr>
                <w:sz w:val="20"/>
                <w:szCs w:val="20"/>
                <w:lang w:val="sr-Cyrl-CS"/>
              </w:rPr>
              <w:t xml:space="preserve"> </w:t>
            </w:r>
            <w:r w:rsidRPr="00E64073">
              <w:rPr>
                <w:sz w:val="20"/>
                <w:szCs w:val="20"/>
                <w:lang w:val="en-GB"/>
              </w:rPr>
              <w:t>M</w:t>
            </w:r>
            <w:r w:rsidRPr="00E64073">
              <w:rPr>
                <w:sz w:val="20"/>
                <w:szCs w:val="20"/>
                <w:lang w:val="sr-Cyrl-CS"/>
              </w:rPr>
              <w:t xml:space="preserve">. </w:t>
            </w:r>
            <w:r w:rsidRPr="00E64073">
              <w:rPr>
                <w:sz w:val="20"/>
                <w:szCs w:val="20"/>
                <w:lang w:val="en-GB"/>
              </w:rPr>
              <w:t>Petrovi</w:t>
            </w:r>
            <w:r w:rsidRPr="00E64073">
              <w:rPr>
                <w:sz w:val="20"/>
                <w:szCs w:val="20"/>
                <w:lang w:val="sr-Cyrl-CS"/>
              </w:rPr>
              <w:t xml:space="preserve">ć, </w:t>
            </w:r>
            <w:r w:rsidRPr="00E64073">
              <w:rPr>
                <w:sz w:val="20"/>
                <w:szCs w:val="20"/>
                <w:lang w:val="en-GB"/>
              </w:rPr>
              <w:t>Lela</w:t>
            </w:r>
            <w:r w:rsidRPr="00E64073">
              <w:rPr>
                <w:sz w:val="20"/>
                <w:szCs w:val="20"/>
                <w:lang w:val="sr-Cyrl-CS"/>
              </w:rPr>
              <w:t xml:space="preserve"> </w:t>
            </w:r>
            <w:r w:rsidRPr="00E64073">
              <w:rPr>
                <w:sz w:val="20"/>
                <w:szCs w:val="20"/>
                <w:lang w:val="en-GB"/>
              </w:rPr>
              <w:t>B</w:t>
            </w:r>
            <w:r w:rsidRPr="00E64073">
              <w:rPr>
                <w:sz w:val="20"/>
                <w:szCs w:val="20"/>
                <w:lang w:val="sr-Cyrl-CS"/>
              </w:rPr>
              <w:t xml:space="preserve">. </w:t>
            </w:r>
            <w:r w:rsidRPr="00E64073">
              <w:rPr>
                <w:sz w:val="20"/>
                <w:szCs w:val="20"/>
                <w:lang w:val="en-GB"/>
              </w:rPr>
              <w:t>Kori</w:t>
            </w:r>
            <w:r w:rsidRPr="00E64073">
              <w:rPr>
                <w:sz w:val="20"/>
                <w:szCs w:val="20"/>
                <w:lang w:val="sl-SI"/>
              </w:rPr>
              <w:t>ćanac</w:t>
            </w:r>
            <w:r w:rsidRPr="00E64073">
              <w:rPr>
                <w:sz w:val="20"/>
                <w:szCs w:val="20"/>
                <w:lang w:val="sr-Cyrl-CS"/>
              </w:rPr>
              <w:t xml:space="preserve">, </w:t>
            </w:r>
            <w:r w:rsidRPr="00E64073">
              <w:rPr>
                <w:b/>
                <w:sz w:val="20"/>
                <w:szCs w:val="20"/>
                <w:lang w:val="en-GB"/>
              </w:rPr>
              <w:t>Danijela</w:t>
            </w:r>
            <w:r w:rsidRPr="00E64073">
              <w:rPr>
                <w:b/>
                <w:sz w:val="20"/>
                <w:szCs w:val="20"/>
                <w:lang w:val="sr-Cyrl-CS"/>
              </w:rPr>
              <w:t xml:space="preserve"> </w:t>
            </w:r>
            <w:r w:rsidRPr="00E64073">
              <w:rPr>
                <w:b/>
                <w:sz w:val="20"/>
                <w:szCs w:val="20"/>
                <w:lang w:val="en-GB"/>
              </w:rPr>
              <w:t>V</w:t>
            </w:r>
            <w:r w:rsidRPr="00E64073">
              <w:rPr>
                <w:b/>
                <w:sz w:val="20"/>
                <w:szCs w:val="20"/>
                <w:lang w:val="sr-Cyrl-CS"/>
              </w:rPr>
              <w:t xml:space="preserve">. </w:t>
            </w:r>
            <w:r w:rsidRPr="00E64073">
              <w:rPr>
                <w:b/>
                <w:sz w:val="20"/>
                <w:szCs w:val="20"/>
                <w:lang w:val="en-GB"/>
              </w:rPr>
              <w:t>Todorovi</w:t>
            </w:r>
            <w:r w:rsidRPr="00E64073">
              <w:rPr>
                <w:b/>
                <w:sz w:val="20"/>
                <w:szCs w:val="20"/>
                <w:lang w:val="sr-Cyrl-CS"/>
              </w:rPr>
              <w:t>ć</w:t>
            </w:r>
            <w:r w:rsidRPr="00E64073">
              <w:rPr>
                <w:sz w:val="20"/>
                <w:szCs w:val="20"/>
                <w:lang w:val="sr-Cyrl-CS"/>
              </w:rPr>
              <w:t xml:space="preserve">, </w:t>
            </w:r>
            <w:r w:rsidRPr="00E64073">
              <w:rPr>
                <w:sz w:val="20"/>
                <w:szCs w:val="20"/>
                <w:lang w:val="en-GB"/>
              </w:rPr>
              <w:t>Aleksandra</w:t>
            </w:r>
            <w:r w:rsidRPr="00E64073">
              <w:rPr>
                <w:sz w:val="20"/>
                <w:szCs w:val="20"/>
                <w:lang w:val="sr-Cyrl-CS"/>
              </w:rPr>
              <w:t xml:space="preserve"> </w:t>
            </w:r>
            <w:r w:rsidRPr="00E64073">
              <w:rPr>
                <w:sz w:val="20"/>
                <w:szCs w:val="20"/>
                <w:lang w:val="en-GB"/>
              </w:rPr>
              <w:t>M</w:t>
            </w:r>
            <w:r w:rsidRPr="00E64073">
              <w:rPr>
                <w:sz w:val="20"/>
                <w:szCs w:val="20"/>
                <w:lang w:val="sr-Cyrl-CS"/>
              </w:rPr>
              <w:t xml:space="preserve">. </w:t>
            </w:r>
            <w:r w:rsidRPr="00E64073">
              <w:rPr>
                <w:sz w:val="20"/>
                <w:szCs w:val="20"/>
                <w:lang w:val="en-GB"/>
              </w:rPr>
              <w:t>Risti</w:t>
            </w:r>
            <w:r w:rsidRPr="00E64073">
              <w:rPr>
                <w:sz w:val="20"/>
                <w:szCs w:val="20"/>
                <w:lang w:val="sr-Cyrl-CS"/>
              </w:rPr>
              <w:t>ć-</w:t>
            </w:r>
            <w:r w:rsidRPr="00E64073">
              <w:rPr>
                <w:sz w:val="20"/>
                <w:szCs w:val="20"/>
                <w:lang w:val="en-GB"/>
              </w:rPr>
              <w:t>Fira</w:t>
            </w:r>
            <w:r w:rsidRPr="00E64073">
              <w:rPr>
                <w:sz w:val="20"/>
                <w:szCs w:val="20"/>
                <w:lang w:val="sr-Cyrl-CS"/>
              </w:rPr>
              <w:t xml:space="preserve">, </w:t>
            </w:r>
            <w:r w:rsidRPr="00E64073">
              <w:rPr>
                <w:sz w:val="20"/>
                <w:szCs w:val="20"/>
                <w:lang w:val="en-GB"/>
              </w:rPr>
              <w:t>Lucia</w:t>
            </w:r>
            <w:r w:rsidRPr="00E64073">
              <w:rPr>
                <w:sz w:val="20"/>
                <w:szCs w:val="20"/>
                <w:lang w:val="sr-Cyrl-CS"/>
              </w:rPr>
              <w:t xml:space="preserve"> </w:t>
            </w:r>
            <w:r w:rsidRPr="00E64073">
              <w:rPr>
                <w:sz w:val="20"/>
                <w:szCs w:val="20"/>
                <w:lang w:val="en-GB"/>
              </w:rPr>
              <w:t>M</w:t>
            </w:r>
            <w:r w:rsidRPr="00E64073">
              <w:rPr>
                <w:sz w:val="20"/>
                <w:szCs w:val="20"/>
                <w:lang w:val="sr-Cyrl-CS"/>
              </w:rPr>
              <w:t xml:space="preserve">. </w:t>
            </w:r>
            <w:r w:rsidRPr="00E64073">
              <w:rPr>
                <w:sz w:val="20"/>
                <w:szCs w:val="20"/>
                <w:lang w:val="en-GB"/>
              </w:rPr>
              <w:t>Valastro</w:t>
            </w:r>
            <w:r w:rsidRPr="00E64073">
              <w:rPr>
                <w:sz w:val="20"/>
                <w:szCs w:val="20"/>
                <w:lang w:val="sr-Cyrl-CS"/>
              </w:rPr>
              <w:t xml:space="preserve">, </w:t>
            </w:r>
            <w:r w:rsidRPr="00E64073">
              <w:rPr>
                <w:sz w:val="20"/>
                <w:szCs w:val="20"/>
                <w:lang w:val="en-GB"/>
              </w:rPr>
              <w:t>Giuseppe</w:t>
            </w:r>
            <w:r w:rsidRPr="00E64073">
              <w:rPr>
                <w:sz w:val="20"/>
                <w:szCs w:val="20"/>
                <w:lang w:val="sr-Cyrl-CS"/>
              </w:rPr>
              <w:t xml:space="preserve"> </w:t>
            </w:r>
            <w:r w:rsidRPr="00E64073">
              <w:rPr>
                <w:sz w:val="20"/>
                <w:szCs w:val="20"/>
                <w:lang w:val="en-GB"/>
              </w:rPr>
              <w:t>Privitera</w:t>
            </w:r>
            <w:r w:rsidRPr="00E64073">
              <w:rPr>
                <w:sz w:val="20"/>
                <w:szCs w:val="20"/>
                <w:lang w:val="sr-Cyrl-CS"/>
              </w:rPr>
              <w:t xml:space="preserve">, </w:t>
            </w:r>
            <w:r w:rsidRPr="00E64073">
              <w:rPr>
                <w:sz w:val="20"/>
                <w:szCs w:val="20"/>
                <w:lang w:val="en-GB"/>
              </w:rPr>
              <w:t>Giacomo</w:t>
            </w:r>
            <w:r w:rsidRPr="00E64073">
              <w:rPr>
                <w:sz w:val="20"/>
                <w:szCs w:val="20"/>
                <w:lang w:val="sr-Cyrl-CS"/>
              </w:rPr>
              <w:t xml:space="preserve"> </w:t>
            </w:r>
            <w:r w:rsidRPr="00E64073">
              <w:rPr>
                <w:sz w:val="20"/>
                <w:szCs w:val="20"/>
                <w:lang w:val="en-GB"/>
              </w:rPr>
              <w:t>Cuttone</w:t>
            </w:r>
            <w:r w:rsidRPr="00E64073">
              <w:rPr>
                <w:sz w:val="20"/>
                <w:szCs w:val="20"/>
                <w:lang w:val="sr-Cyrl-CS"/>
              </w:rPr>
              <w:t xml:space="preserve">. </w:t>
            </w:r>
            <w:r w:rsidRPr="00E64073">
              <w:rPr>
                <w:sz w:val="20"/>
                <w:szCs w:val="20"/>
                <w:lang w:val="en-GB"/>
              </w:rPr>
              <w:t xml:space="preserve">Viability of a human melanoma cell after single and combined treatment with fotemustine, dacarbasine and proton irradiation. </w:t>
            </w:r>
            <w:r w:rsidRPr="00E64073">
              <w:rPr>
                <w:i/>
                <w:iCs/>
                <w:sz w:val="20"/>
                <w:szCs w:val="20"/>
                <w:lang w:val="sl-SI"/>
              </w:rPr>
              <w:t>Annals of New York Academy of Sciences</w:t>
            </w:r>
            <w:r w:rsidRPr="00E64073">
              <w:rPr>
                <w:sz w:val="20"/>
                <w:szCs w:val="20"/>
                <w:lang w:val="sl-SI"/>
              </w:rPr>
              <w:t xml:space="preserve">, 2007, </w:t>
            </w:r>
            <w:r w:rsidRPr="00E64073">
              <w:rPr>
                <w:bCs/>
                <w:sz w:val="20"/>
                <w:szCs w:val="20"/>
                <w:lang w:val="sl-SI"/>
              </w:rPr>
              <w:t>1095</w:t>
            </w:r>
            <w:r w:rsidRPr="00E64073">
              <w:rPr>
                <w:sz w:val="20"/>
                <w:szCs w:val="20"/>
                <w:lang w:val="hr-HR"/>
              </w:rPr>
              <w:t>: 154-164</w:t>
            </w:r>
            <w:r w:rsidRPr="00E64073">
              <w:rPr>
                <w:bCs/>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sr-Cyrl-CS"/>
              </w:rPr>
              <w:t>=2.</w:t>
            </w:r>
            <w:r w:rsidR="002968B6">
              <w:rPr>
                <w:sz w:val="20"/>
                <w:szCs w:val="20"/>
              </w:rPr>
              <w:t>303</w:t>
            </w:r>
            <w:r w:rsidR="002968B6" w:rsidRPr="002968B6">
              <w:rPr>
                <w:sz w:val="20"/>
                <w:szCs w:val="20"/>
                <w:lang w:val="sr-Cyrl-CS"/>
              </w:rPr>
              <w:t>)</w:t>
            </w:r>
            <w:r w:rsidRPr="00E64073">
              <w:rPr>
                <w:bCs/>
                <w:sz w:val="20"/>
                <w:szCs w:val="20"/>
                <w:lang w:val="sr-Cyrl-CS"/>
              </w:rPr>
              <w:t xml:space="preserve">                                                                 </w:t>
            </w:r>
            <w:r w:rsidRPr="00CD4AF6">
              <w:rPr>
                <w:b/>
                <w:bCs/>
                <w:sz w:val="20"/>
                <w:szCs w:val="20"/>
                <w:lang w:val="sr-Cyrl-CS"/>
              </w:rPr>
              <w:t>М21=</w:t>
            </w:r>
            <w:r w:rsidRPr="002968B6">
              <w:rPr>
                <w:b/>
                <w:bCs/>
                <w:sz w:val="20"/>
                <w:szCs w:val="20"/>
                <w:lang w:val="sr-Cyrl-CS"/>
              </w:rPr>
              <w:t>8</w:t>
            </w:r>
          </w:p>
          <w:p w:rsidR="00E64073" w:rsidRPr="00E64073" w:rsidRDefault="00E64073" w:rsidP="00211A61">
            <w:pPr>
              <w:rPr>
                <w:bCs/>
                <w:sz w:val="20"/>
                <w:szCs w:val="20"/>
                <w:lang w:val="sr-Cyrl-CS"/>
              </w:rPr>
            </w:pPr>
            <w:r w:rsidRPr="00E64073">
              <w:rPr>
                <w:bCs/>
                <w:sz w:val="20"/>
                <w:szCs w:val="20"/>
                <w:lang w:val="sr-Cyrl-CS"/>
              </w:rPr>
              <w:t>Коефицијент научне компетенције</w:t>
            </w:r>
            <w:r w:rsidRPr="00E64073">
              <w:rPr>
                <w:b/>
                <w:bCs/>
                <w:sz w:val="20"/>
                <w:szCs w:val="20"/>
                <w:lang w:val="sr-Cyrl-CS"/>
              </w:rPr>
              <w:t>:</w:t>
            </w:r>
            <w:r w:rsidR="00C15A95">
              <w:rPr>
                <w:b/>
                <w:bCs/>
                <w:sz w:val="20"/>
                <w:szCs w:val="20"/>
                <w:lang w:val="sr-Cyrl-CS"/>
              </w:rPr>
              <w:t xml:space="preserve"> 2.632</w:t>
            </w:r>
          </w:p>
          <w:p w:rsidR="00211A61" w:rsidRPr="00E64073" w:rsidRDefault="00211A61" w:rsidP="00211A61">
            <w:pPr>
              <w:rPr>
                <w:bCs/>
                <w:sz w:val="20"/>
                <w:szCs w:val="20"/>
                <w:lang w:val="sr-Cyrl-CS"/>
              </w:rPr>
            </w:pPr>
            <w:r w:rsidRPr="00E64073">
              <w:rPr>
                <w:bCs/>
                <w:sz w:val="20"/>
                <w:szCs w:val="20"/>
                <w:lang w:val="sr-Cyrl-CS"/>
              </w:rPr>
              <w:t xml:space="preserve">3. </w:t>
            </w:r>
            <w:r w:rsidRPr="00E64073">
              <w:rPr>
                <w:sz w:val="20"/>
                <w:szCs w:val="20"/>
                <w:lang w:val="sl-SI"/>
              </w:rPr>
              <w:t xml:space="preserve">Petrović I., Ristić-Fira A., </w:t>
            </w:r>
            <w:r w:rsidRPr="00E64073">
              <w:rPr>
                <w:b/>
                <w:sz w:val="20"/>
                <w:szCs w:val="20"/>
                <w:lang w:val="sl-SI"/>
              </w:rPr>
              <w:t>Todorović D.,</w:t>
            </w:r>
            <w:r w:rsidRPr="00E64073">
              <w:rPr>
                <w:bCs/>
                <w:sz w:val="20"/>
                <w:szCs w:val="20"/>
                <w:lang w:val="sl-SI"/>
              </w:rPr>
              <w:t xml:space="preserve"> Valastro L., Cirrone P., Cuttone G. Radiobiological analysis of human melanoma cells on the 62 MeV CATANA proton beam. </w:t>
            </w:r>
            <w:r w:rsidRPr="00E64073">
              <w:rPr>
                <w:bCs/>
                <w:i/>
                <w:iCs/>
                <w:sz w:val="20"/>
                <w:szCs w:val="20"/>
                <w:lang w:val="sl-SI"/>
              </w:rPr>
              <w:t>Int</w:t>
            </w:r>
            <w:r w:rsidR="004E6EE0">
              <w:rPr>
                <w:bCs/>
                <w:i/>
                <w:iCs/>
                <w:sz w:val="20"/>
                <w:szCs w:val="20"/>
                <w:lang w:val="sr-Cyrl-CS"/>
              </w:rPr>
              <w:t>.</w:t>
            </w:r>
            <w:r w:rsidRPr="00E64073">
              <w:rPr>
                <w:bCs/>
                <w:i/>
                <w:iCs/>
                <w:sz w:val="20"/>
                <w:szCs w:val="20"/>
                <w:lang w:val="sl-SI"/>
              </w:rPr>
              <w:t xml:space="preserve"> J</w:t>
            </w:r>
            <w:r w:rsidR="004E6EE0">
              <w:rPr>
                <w:bCs/>
                <w:i/>
                <w:iCs/>
                <w:sz w:val="20"/>
                <w:szCs w:val="20"/>
                <w:lang w:val="sr-Cyrl-CS"/>
              </w:rPr>
              <w:t>.</w:t>
            </w:r>
            <w:r w:rsidRPr="00E64073">
              <w:rPr>
                <w:bCs/>
                <w:i/>
                <w:iCs/>
                <w:sz w:val="20"/>
                <w:szCs w:val="20"/>
                <w:lang w:val="sl-SI"/>
              </w:rPr>
              <w:t xml:space="preserve"> Radiat</w:t>
            </w:r>
            <w:r w:rsidR="004E6EE0">
              <w:rPr>
                <w:bCs/>
                <w:i/>
                <w:iCs/>
                <w:sz w:val="20"/>
                <w:szCs w:val="20"/>
                <w:lang w:val="sr-Cyrl-CS"/>
              </w:rPr>
              <w:t>.</w:t>
            </w:r>
            <w:r w:rsidRPr="00E64073">
              <w:rPr>
                <w:bCs/>
                <w:i/>
                <w:iCs/>
                <w:sz w:val="20"/>
                <w:szCs w:val="20"/>
                <w:lang w:val="sl-SI"/>
              </w:rPr>
              <w:t xml:space="preserve"> Biol. </w:t>
            </w:r>
            <w:r w:rsidRPr="00E64073">
              <w:rPr>
                <w:bCs/>
                <w:sz w:val="20"/>
                <w:szCs w:val="20"/>
                <w:lang w:val="sl-SI"/>
              </w:rPr>
              <w:t>2006, 82(4): 251-65</w:t>
            </w:r>
            <w:r w:rsidRPr="00E64073">
              <w:rPr>
                <w:bCs/>
                <w:sz w:val="20"/>
                <w:szCs w:val="20"/>
                <w:lang w:val="sr-Cyrl-CS"/>
              </w:rPr>
              <w:t xml:space="preserve">. </w:t>
            </w:r>
            <w:r w:rsidR="002968B6">
              <w:rPr>
                <w:sz w:val="20"/>
                <w:szCs w:val="20"/>
                <w:lang w:val="sr-Cyrl-CS"/>
              </w:rPr>
              <w:t>(</w:t>
            </w:r>
            <w:r w:rsidR="002968B6" w:rsidRPr="004E6EE0">
              <w:rPr>
                <w:sz w:val="20"/>
                <w:szCs w:val="20"/>
                <w:lang w:val="sl-SI"/>
              </w:rPr>
              <w:t>IF</w:t>
            </w:r>
            <w:r w:rsidR="002968B6" w:rsidRPr="002968B6">
              <w:rPr>
                <w:sz w:val="20"/>
                <w:szCs w:val="20"/>
                <w:lang w:val="sr-Cyrl-CS"/>
              </w:rPr>
              <w:t>=1.</w:t>
            </w:r>
            <w:r w:rsidR="002968B6" w:rsidRPr="004E6EE0">
              <w:rPr>
                <w:sz w:val="20"/>
                <w:szCs w:val="20"/>
                <w:lang w:val="sl-SI"/>
              </w:rPr>
              <w:t>923</w:t>
            </w:r>
            <w:r w:rsidR="002968B6" w:rsidRPr="002968B6">
              <w:rPr>
                <w:sz w:val="20"/>
                <w:szCs w:val="20"/>
                <w:lang w:val="sr-Cyrl-CS"/>
              </w:rPr>
              <w:t>)</w:t>
            </w:r>
            <w:r w:rsidRPr="00E64073">
              <w:rPr>
                <w:bCs/>
                <w:sz w:val="20"/>
                <w:szCs w:val="20"/>
                <w:lang w:val="sr-Cyrl-CS"/>
              </w:rPr>
              <w:t xml:space="preserve">                                                             </w:t>
            </w:r>
            <w:r w:rsidRPr="00CD4AF6">
              <w:rPr>
                <w:b/>
                <w:bCs/>
                <w:sz w:val="20"/>
                <w:szCs w:val="20"/>
                <w:lang w:val="sr-Cyrl-CS"/>
              </w:rPr>
              <w:t>М21=</w:t>
            </w:r>
            <w:r w:rsidRPr="00CD4AF6">
              <w:rPr>
                <w:b/>
                <w:bCs/>
                <w:sz w:val="20"/>
                <w:szCs w:val="20"/>
                <w:lang w:val="sl-SI"/>
              </w:rPr>
              <w:t>8</w:t>
            </w:r>
          </w:p>
          <w:p w:rsidR="00E64073" w:rsidRPr="00E64073" w:rsidRDefault="00E64073" w:rsidP="00211A61">
            <w:pPr>
              <w:rPr>
                <w:bCs/>
                <w:sz w:val="20"/>
                <w:szCs w:val="20"/>
                <w:lang w:val="sr-Cyrl-CS"/>
              </w:rPr>
            </w:pPr>
            <w:r w:rsidRPr="00E64073">
              <w:rPr>
                <w:bCs/>
                <w:sz w:val="20"/>
                <w:szCs w:val="20"/>
                <w:lang w:val="sr-Cyrl-CS"/>
              </w:rPr>
              <w:t>Коефицијент научне компетенције</w:t>
            </w:r>
            <w:r w:rsidRPr="00E64073">
              <w:rPr>
                <w:b/>
                <w:bCs/>
                <w:sz w:val="20"/>
                <w:szCs w:val="20"/>
                <w:lang w:val="sr-Cyrl-CS"/>
              </w:rPr>
              <w:t>:</w:t>
            </w:r>
            <w:r w:rsidR="00C15A95">
              <w:rPr>
                <w:b/>
                <w:bCs/>
                <w:sz w:val="20"/>
                <w:szCs w:val="20"/>
                <w:lang w:val="sr-Cyrl-CS"/>
              </w:rPr>
              <w:t xml:space="preserve"> 2.564</w:t>
            </w:r>
          </w:p>
          <w:p w:rsidR="00211A61" w:rsidRPr="00E64073" w:rsidRDefault="00211A61" w:rsidP="00211A61">
            <w:pPr>
              <w:rPr>
                <w:bCs/>
                <w:sz w:val="20"/>
                <w:szCs w:val="20"/>
                <w:lang w:val="sr-Cyrl-CS"/>
              </w:rPr>
            </w:pPr>
            <w:r w:rsidRPr="00E64073">
              <w:rPr>
                <w:bCs/>
                <w:sz w:val="20"/>
                <w:szCs w:val="20"/>
                <w:lang w:val="sr-Cyrl-CS"/>
              </w:rPr>
              <w:t xml:space="preserve">4. </w:t>
            </w:r>
            <w:r w:rsidRPr="00E64073">
              <w:rPr>
                <w:sz w:val="20"/>
                <w:szCs w:val="20"/>
                <w:lang w:val="sl-SI"/>
              </w:rPr>
              <w:t xml:space="preserve">L. B. Korićanac, </w:t>
            </w:r>
            <w:r w:rsidRPr="00E64073">
              <w:rPr>
                <w:b/>
                <w:sz w:val="20"/>
                <w:szCs w:val="20"/>
                <w:lang w:val="sl-SI"/>
              </w:rPr>
              <w:t>D. V. Todorović</w:t>
            </w:r>
            <w:r w:rsidRPr="00E64073">
              <w:rPr>
                <w:sz w:val="20"/>
                <w:szCs w:val="20"/>
                <w:lang w:val="sl-SI"/>
              </w:rPr>
              <w:t>, N. M. Popović, M. A. Demajo, S. D. Ruždijić, A. M. Ristić-Fira. Inhibition of B16 mouse melanoma cell growth and induction of apoptotic cell death with 8-chloroadenosine-3</w:t>
            </w:r>
            <w:r w:rsidRPr="00E64073">
              <w:rPr>
                <w:sz w:val="20"/>
                <w:szCs w:val="20"/>
                <w:lang w:val="sl-SI"/>
              </w:rPr>
              <w:sym w:font="Symbol" w:char="F0A2"/>
            </w:r>
            <w:r w:rsidRPr="00E64073">
              <w:rPr>
                <w:sz w:val="20"/>
                <w:szCs w:val="20"/>
                <w:lang w:val="sl-SI"/>
              </w:rPr>
              <w:t>,5</w:t>
            </w:r>
            <w:r w:rsidRPr="00E64073">
              <w:rPr>
                <w:sz w:val="20"/>
                <w:szCs w:val="20"/>
                <w:lang w:val="sl-SI"/>
              </w:rPr>
              <w:sym w:font="Symbol" w:char="F0A2"/>
            </w:r>
            <w:r w:rsidRPr="00E64073">
              <w:rPr>
                <w:sz w:val="20"/>
                <w:szCs w:val="20"/>
                <w:lang w:val="sl-SI"/>
              </w:rPr>
              <w:t xml:space="preserve">-monophosphate and tiazofurin. </w:t>
            </w:r>
            <w:r w:rsidRPr="00E64073">
              <w:rPr>
                <w:i/>
                <w:iCs/>
                <w:sz w:val="20"/>
                <w:szCs w:val="20"/>
                <w:lang w:val="sl-SI"/>
              </w:rPr>
              <w:t xml:space="preserve">Annals of New York Academy of Sciences, </w:t>
            </w:r>
            <w:r w:rsidRPr="00E64073">
              <w:rPr>
                <w:sz w:val="20"/>
                <w:szCs w:val="20"/>
                <w:lang w:val="sl-SI"/>
              </w:rPr>
              <w:t>2004, 1030:384-392</w:t>
            </w:r>
            <w:r w:rsidRPr="00E64073">
              <w:rPr>
                <w:bCs/>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sr-Cyrl-CS"/>
              </w:rPr>
              <w:t>=1.</w:t>
            </w:r>
            <w:r w:rsidR="002968B6">
              <w:rPr>
                <w:sz w:val="20"/>
                <w:szCs w:val="20"/>
              </w:rPr>
              <w:t>971</w:t>
            </w:r>
            <w:r w:rsidR="002968B6" w:rsidRPr="002968B6">
              <w:rPr>
                <w:sz w:val="20"/>
                <w:szCs w:val="20"/>
                <w:lang w:val="sr-Cyrl-CS"/>
              </w:rPr>
              <w:t>)</w:t>
            </w:r>
            <w:r w:rsidRPr="00E64073">
              <w:rPr>
                <w:bCs/>
                <w:sz w:val="20"/>
                <w:szCs w:val="20"/>
                <w:lang w:val="sr-Cyrl-CS"/>
              </w:rPr>
              <w:t xml:space="preserve">                                                                                                              </w:t>
            </w:r>
            <w:r w:rsidRPr="00CD4AF6">
              <w:rPr>
                <w:b/>
                <w:bCs/>
                <w:sz w:val="20"/>
                <w:szCs w:val="20"/>
                <w:lang w:val="sr-Cyrl-CS"/>
              </w:rPr>
              <w:t>М21=</w:t>
            </w:r>
            <w:r w:rsidRPr="00CD4AF6">
              <w:rPr>
                <w:b/>
                <w:bCs/>
                <w:sz w:val="20"/>
                <w:szCs w:val="20"/>
                <w:lang w:val="sl-SI"/>
              </w:rPr>
              <w:t>8</w:t>
            </w:r>
          </w:p>
          <w:p w:rsidR="00E64073" w:rsidRPr="00E64073" w:rsidRDefault="00E64073" w:rsidP="00211A61">
            <w:pPr>
              <w:rPr>
                <w:bCs/>
                <w:sz w:val="20"/>
                <w:szCs w:val="20"/>
                <w:lang w:val="sr-Cyrl-CS"/>
              </w:rPr>
            </w:pPr>
            <w:r w:rsidRPr="00E64073">
              <w:rPr>
                <w:bCs/>
                <w:sz w:val="20"/>
                <w:szCs w:val="20"/>
                <w:lang w:val="sr-Cyrl-CS"/>
              </w:rPr>
              <w:t>Коефицијент научне компетенције</w:t>
            </w:r>
            <w:r w:rsidRPr="00E64073">
              <w:rPr>
                <w:b/>
                <w:bCs/>
                <w:sz w:val="20"/>
                <w:szCs w:val="20"/>
                <w:lang w:val="sr-Cyrl-CS"/>
              </w:rPr>
              <w:t>:</w:t>
            </w:r>
            <w:r w:rsidR="00C15A95">
              <w:rPr>
                <w:b/>
                <w:bCs/>
                <w:sz w:val="20"/>
                <w:szCs w:val="20"/>
                <w:lang w:val="sr-Cyrl-CS"/>
              </w:rPr>
              <w:t xml:space="preserve"> 2.628</w:t>
            </w:r>
          </w:p>
          <w:p w:rsidR="00211A61" w:rsidRDefault="00211A61" w:rsidP="00211A61">
            <w:pPr>
              <w:rPr>
                <w:bCs/>
                <w:sz w:val="20"/>
                <w:szCs w:val="20"/>
                <w:lang w:val="sr-Cyrl-CS"/>
              </w:rPr>
            </w:pPr>
            <w:r w:rsidRPr="00E64073">
              <w:rPr>
                <w:bCs/>
                <w:sz w:val="20"/>
                <w:szCs w:val="20"/>
                <w:lang w:val="sr-Cyrl-CS"/>
              </w:rPr>
              <w:t xml:space="preserve">5. </w:t>
            </w:r>
            <w:r w:rsidRPr="00E64073">
              <w:rPr>
                <w:b/>
                <w:sz w:val="20"/>
                <w:szCs w:val="20"/>
                <w:lang w:val="sl-SI"/>
              </w:rPr>
              <w:t>Danijela Todorović</w:t>
            </w:r>
            <w:r w:rsidRPr="00E64073">
              <w:rPr>
                <w:sz w:val="20"/>
                <w:szCs w:val="20"/>
                <w:lang w:val="sl-SI"/>
              </w:rPr>
              <w:t xml:space="preserve">, Ivan Petrović, Miloš Todorović, Giacomo Cuttone, Aleksandra Ristić-Fira. </w:t>
            </w:r>
            <w:r w:rsidRPr="00E64073">
              <w:rPr>
                <w:rStyle w:val="Strong"/>
                <w:b w:val="0"/>
                <w:bCs w:val="0"/>
                <w:sz w:val="20"/>
                <w:szCs w:val="20"/>
              </w:rPr>
              <w:t>Early</w:t>
            </w:r>
            <w:r w:rsidRPr="002968B6">
              <w:rPr>
                <w:rStyle w:val="Strong"/>
                <w:b w:val="0"/>
                <w:bCs w:val="0"/>
                <w:sz w:val="20"/>
                <w:szCs w:val="20"/>
                <w:lang w:val="sr-Cyrl-CS"/>
              </w:rPr>
              <w:t xml:space="preserve"> </w:t>
            </w:r>
            <w:r w:rsidRPr="00E64073">
              <w:rPr>
                <w:rStyle w:val="Strong"/>
                <w:b w:val="0"/>
                <w:bCs w:val="0"/>
                <w:sz w:val="20"/>
                <w:szCs w:val="20"/>
              </w:rPr>
              <w:t>effects</w:t>
            </w:r>
            <w:r w:rsidRPr="002968B6">
              <w:rPr>
                <w:rStyle w:val="Strong"/>
                <w:b w:val="0"/>
                <w:bCs w:val="0"/>
                <w:sz w:val="20"/>
                <w:szCs w:val="20"/>
                <w:lang w:val="sr-Cyrl-CS"/>
              </w:rPr>
              <w:t xml:space="preserve"> </w:t>
            </w:r>
            <w:r w:rsidRPr="00E64073">
              <w:rPr>
                <w:rStyle w:val="Strong"/>
                <w:b w:val="0"/>
                <w:bCs w:val="0"/>
                <w:sz w:val="20"/>
                <w:szCs w:val="20"/>
              </w:rPr>
              <w:t>of</w:t>
            </w:r>
            <w:r w:rsidRPr="002968B6">
              <w:rPr>
                <w:rStyle w:val="Strong"/>
                <w:b w:val="0"/>
                <w:bCs w:val="0"/>
                <w:sz w:val="20"/>
                <w:szCs w:val="20"/>
                <w:lang w:val="sr-Cyrl-CS"/>
              </w:rPr>
              <w:t xml:space="preserve"> </w:t>
            </w:r>
            <w:r w:rsidRPr="00E64073">
              <w:rPr>
                <w:rStyle w:val="Strong"/>
                <w:b w:val="0"/>
                <w:bCs w:val="0"/>
                <w:sz w:val="20"/>
                <w:szCs w:val="20"/>
              </w:rPr>
              <w:t>gamma</w:t>
            </w:r>
            <w:r w:rsidRPr="002968B6">
              <w:rPr>
                <w:rStyle w:val="Strong"/>
                <w:b w:val="0"/>
                <w:bCs w:val="0"/>
                <w:sz w:val="20"/>
                <w:szCs w:val="20"/>
                <w:lang w:val="sr-Cyrl-CS"/>
              </w:rPr>
              <w:t xml:space="preserve"> </w:t>
            </w:r>
            <w:r w:rsidRPr="00E64073">
              <w:rPr>
                <w:rStyle w:val="Strong"/>
                <w:b w:val="0"/>
                <w:bCs w:val="0"/>
                <w:sz w:val="20"/>
                <w:szCs w:val="20"/>
              </w:rPr>
              <w:t>rays</w:t>
            </w:r>
            <w:r w:rsidRPr="002968B6">
              <w:rPr>
                <w:rStyle w:val="Strong"/>
                <w:b w:val="0"/>
                <w:bCs w:val="0"/>
                <w:sz w:val="20"/>
                <w:szCs w:val="20"/>
                <w:lang w:val="sr-Cyrl-CS"/>
              </w:rPr>
              <w:t xml:space="preserve"> </w:t>
            </w:r>
            <w:r w:rsidRPr="00E64073">
              <w:rPr>
                <w:rStyle w:val="Strong"/>
                <w:b w:val="0"/>
                <w:bCs w:val="0"/>
                <w:sz w:val="20"/>
                <w:szCs w:val="20"/>
              </w:rPr>
              <w:t xml:space="preserve">and protons on human melanoma cell viability and morphology. </w:t>
            </w:r>
            <w:r w:rsidRPr="00E64073">
              <w:rPr>
                <w:rStyle w:val="Strong"/>
                <w:b w:val="0"/>
                <w:bCs w:val="0"/>
                <w:i/>
                <w:iCs/>
                <w:sz w:val="20"/>
                <w:szCs w:val="20"/>
              </w:rPr>
              <w:t>Journal of Microscopy</w:t>
            </w:r>
            <w:r w:rsidRPr="00E64073">
              <w:rPr>
                <w:rStyle w:val="Strong"/>
                <w:b w:val="0"/>
                <w:bCs w:val="0"/>
                <w:sz w:val="20"/>
                <w:szCs w:val="20"/>
              </w:rPr>
              <w:t>, 2008, 232(3): 395-399</w:t>
            </w:r>
            <w:r w:rsidRPr="00E64073">
              <w:rPr>
                <w:bCs/>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sr-Cyrl-CS"/>
              </w:rPr>
              <w:t>=1.</w:t>
            </w:r>
            <w:r w:rsidR="002968B6">
              <w:rPr>
                <w:sz w:val="20"/>
                <w:szCs w:val="20"/>
              </w:rPr>
              <w:t>947</w:t>
            </w:r>
            <w:r w:rsidR="002968B6" w:rsidRPr="002968B6">
              <w:rPr>
                <w:sz w:val="20"/>
                <w:szCs w:val="20"/>
                <w:lang w:val="sr-Cyrl-CS"/>
              </w:rPr>
              <w:t>)</w:t>
            </w:r>
            <w:r w:rsidRPr="002968B6">
              <w:rPr>
                <w:bCs/>
                <w:sz w:val="20"/>
                <w:szCs w:val="20"/>
                <w:lang w:val="sr-Cyrl-CS"/>
              </w:rPr>
              <w:t xml:space="preserve"> </w:t>
            </w:r>
            <w:r w:rsidRPr="00E64073">
              <w:rPr>
                <w:bCs/>
                <w:sz w:val="20"/>
                <w:szCs w:val="20"/>
                <w:lang w:val="sr-Cyrl-CS"/>
              </w:rPr>
              <w:t xml:space="preserve">              </w:t>
            </w:r>
            <w:r w:rsidRPr="00CD4AF6">
              <w:rPr>
                <w:b/>
                <w:bCs/>
                <w:sz w:val="20"/>
                <w:szCs w:val="20"/>
                <w:lang w:val="sr-Cyrl-CS"/>
              </w:rPr>
              <w:t>М2</w:t>
            </w:r>
            <w:r w:rsidR="007828ED">
              <w:rPr>
                <w:b/>
                <w:bCs/>
                <w:sz w:val="20"/>
                <w:szCs w:val="20"/>
                <w:lang w:val="sr-Cyrl-CS"/>
              </w:rPr>
              <w:t>2</w:t>
            </w:r>
            <w:r w:rsidRPr="00CD4AF6">
              <w:rPr>
                <w:b/>
                <w:bCs/>
                <w:sz w:val="20"/>
                <w:szCs w:val="20"/>
                <w:lang w:val="sr-Cyrl-CS"/>
              </w:rPr>
              <w:t>=</w:t>
            </w:r>
            <w:r w:rsidR="007828ED">
              <w:rPr>
                <w:b/>
                <w:bCs/>
                <w:sz w:val="20"/>
                <w:szCs w:val="20"/>
                <w:lang w:val="sr-Cyrl-CS"/>
              </w:rPr>
              <w:t>5</w:t>
            </w:r>
          </w:p>
          <w:p w:rsidR="00E64073" w:rsidRPr="00E64073" w:rsidRDefault="00E64073" w:rsidP="00211A61">
            <w:pPr>
              <w:rPr>
                <w:bCs/>
                <w:sz w:val="20"/>
                <w:szCs w:val="20"/>
                <w:lang w:val="sr-Cyrl-CS"/>
              </w:rPr>
            </w:pPr>
            <w:r w:rsidRPr="00CE4354">
              <w:rPr>
                <w:bCs/>
                <w:sz w:val="18"/>
                <w:szCs w:val="20"/>
                <w:lang w:val="sr-Cyrl-CS"/>
              </w:rPr>
              <w:t>Коефицијент научне компетенције</w:t>
            </w:r>
            <w:r w:rsidRPr="00B66525">
              <w:rPr>
                <w:b/>
                <w:bCs/>
                <w:sz w:val="18"/>
                <w:szCs w:val="20"/>
                <w:lang w:val="sr-Cyrl-CS"/>
              </w:rPr>
              <w:t>:</w:t>
            </w:r>
            <w:r w:rsidR="00C15A95">
              <w:rPr>
                <w:b/>
                <w:bCs/>
                <w:sz w:val="18"/>
                <w:szCs w:val="20"/>
                <w:lang w:val="sr-Cyrl-CS"/>
              </w:rPr>
              <w:t xml:space="preserve"> 1.947</w:t>
            </w:r>
          </w:p>
          <w:p w:rsidR="00211A61" w:rsidRDefault="00211A61" w:rsidP="00211A61">
            <w:pPr>
              <w:rPr>
                <w:bCs/>
                <w:sz w:val="20"/>
                <w:szCs w:val="20"/>
                <w:lang w:val="sr-Cyrl-CS"/>
              </w:rPr>
            </w:pPr>
            <w:r w:rsidRPr="00E64073">
              <w:rPr>
                <w:bCs/>
                <w:sz w:val="20"/>
                <w:szCs w:val="20"/>
                <w:lang w:val="sr-Cyrl-CS"/>
              </w:rPr>
              <w:t xml:space="preserve">6. </w:t>
            </w:r>
            <w:r w:rsidRPr="00E64073">
              <w:rPr>
                <w:sz w:val="20"/>
                <w:szCs w:val="20"/>
                <w:lang w:val="sl-SI"/>
              </w:rPr>
              <w:t xml:space="preserve">A. Ristić-Fira, I. Petrović, </w:t>
            </w:r>
            <w:r w:rsidRPr="00E64073">
              <w:rPr>
                <w:b/>
                <w:sz w:val="20"/>
                <w:szCs w:val="20"/>
                <w:lang w:val="sl-SI"/>
              </w:rPr>
              <w:t>D. Todorović</w:t>
            </w:r>
            <w:r w:rsidRPr="00E64073">
              <w:rPr>
                <w:sz w:val="20"/>
                <w:szCs w:val="20"/>
                <w:lang w:val="sl-SI"/>
              </w:rPr>
              <w:t xml:space="preserve">, L. Korićanac, M. Vujčić, M. Demajo, G.Sabini, P. Cirrone, G. Cuttone, Inactivation of HTB63 human melanoma cells by irradiation with protons and gamma rays. </w:t>
            </w:r>
            <w:r w:rsidRPr="00E64073">
              <w:rPr>
                <w:i/>
                <w:iCs/>
                <w:sz w:val="20"/>
                <w:szCs w:val="20"/>
                <w:lang w:val="sl-SI"/>
              </w:rPr>
              <w:t xml:space="preserve">Oncology Reports, </w:t>
            </w:r>
            <w:r w:rsidRPr="00E64073">
              <w:rPr>
                <w:sz w:val="20"/>
                <w:szCs w:val="20"/>
                <w:lang w:val="sl-SI"/>
              </w:rPr>
              <w:t>2004, 12:1323-1328</w:t>
            </w:r>
            <w:r w:rsidRPr="00E64073">
              <w:rPr>
                <w:bCs/>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sr-Cyrl-CS"/>
              </w:rPr>
              <w:t>=1.</w:t>
            </w:r>
            <w:r w:rsidR="002968B6">
              <w:rPr>
                <w:sz w:val="20"/>
                <w:szCs w:val="20"/>
              </w:rPr>
              <w:t>572</w:t>
            </w:r>
            <w:r w:rsidR="002968B6" w:rsidRPr="002968B6">
              <w:rPr>
                <w:sz w:val="20"/>
                <w:szCs w:val="20"/>
                <w:lang w:val="sr-Cyrl-CS"/>
              </w:rPr>
              <w:t>)</w:t>
            </w:r>
            <w:r w:rsidRPr="00E64073">
              <w:rPr>
                <w:bCs/>
                <w:sz w:val="20"/>
                <w:szCs w:val="20"/>
                <w:lang w:val="sr-Cyrl-CS"/>
              </w:rPr>
              <w:t xml:space="preserve"> </w:t>
            </w:r>
            <w:r w:rsidRPr="00CD4AF6">
              <w:rPr>
                <w:b/>
                <w:bCs/>
                <w:sz w:val="20"/>
                <w:szCs w:val="20"/>
                <w:lang w:val="sr-Cyrl-CS"/>
              </w:rPr>
              <w:t>М2</w:t>
            </w:r>
            <w:r w:rsidRPr="00CD4AF6">
              <w:rPr>
                <w:b/>
                <w:bCs/>
                <w:sz w:val="20"/>
                <w:szCs w:val="20"/>
                <w:lang w:val="sl-SI"/>
              </w:rPr>
              <w:t>3</w:t>
            </w:r>
            <w:r w:rsidRPr="00CD4AF6">
              <w:rPr>
                <w:b/>
                <w:bCs/>
                <w:sz w:val="20"/>
                <w:szCs w:val="20"/>
                <w:lang w:val="sr-Cyrl-CS"/>
              </w:rPr>
              <w:t>=</w:t>
            </w:r>
            <w:r w:rsidRPr="00CD4AF6">
              <w:rPr>
                <w:b/>
                <w:bCs/>
                <w:sz w:val="20"/>
                <w:szCs w:val="20"/>
                <w:lang w:val="sl-SI"/>
              </w:rPr>
              <w:t>3</w:t>
            </w:r>
          </w:p>
          <w:p w:rsidR="00E64073" w:rsidRPr="00E64073" w:rsidRDefault="00E64073" w:rsidP="00211A61">
            <w:pPr>
              <w:rPr>
                <w:bCs/>
                <w:sz w:val="20"/>
                <w:szCs w:val="20"/>
                <w:lang w:val="sr-Cyrl-CS"/>
              </w:rPr>
            </w:pPr>
            <w:r w:rsidRPr="00CE4354">
              <w:rPr>
                <w:bCs/>
                <w:sz w:val="18"/>
                <w:szCs w:val="20"/>
                <w:lang w:val="sr-Cyrl-CS"/>
              </w:rPr>
              <w:t>Коефицијент научне компетенције</w:t>
            </w:r>
            <w:r w:rsidRPr="00B66525">
              <w:rPr>
                <w:b/>
                <w:bCs/>
                <w:sz w:val="18"/>
                <w:szCs w:val="20"/>
                <w:lang w:val="sr-Cyrl-CS"/>
              </w:rPr>
              <w:t>:</w:t>
            </w:r>
            <w:r w:rsidR="00C15A95">
              <w:rPr>
                <w:b/>
                <w:bCs/>
                <w:sz w:val="18"/>
                <w:szCs w:val="20"/>
                <w:lang w:val="sr-Cyrl-CS"/>
              </w:rPr>
              <w:t xml:space="preserve"> 0.524</w:t>
            </w:r>
          </w:p>
          <w:p w:rsidR="00211A61" w:rsidRDefault="00211A61" w:rsidP="00211A61">
            <w:pPr>
              <w:rPr>
                <w:bCs/>
                <w:sz w:val="20"/>
                <w:szCs w:val="20"/>
                <w:lang w:val="sr-Cyrl-CS"/>
              </w:rPr>
            </w:pPr>
            <w:r w:rsidRPr="00E64073">
              <w:rPr>
                <w:bCs/>
                <w:sz w:val="20"/>
                <w:szCs w:val="20"/>
                <w:lang w:val="sr-Cyrl-CS"/>
              </w:rPr>
              <w:t xml:space="preserve">7. </w:t>
            </w:r>
            <w:r w:rsidRPr="00E64073">
              <w:rPr>
                <w:sz w:val="20"/>
                <w:szCs w:val="20"/>
                <w:lang w:val="hr-HR"/>
              </w:rPr>
              <w:t xml:space="preserve">A. Ristić-Fira, </w:t>
            </w:r>
            <w:r w:rsidRPr="00E64073">
              <w:rPr>
                <w:b/>
                <w:sz w:val="20"/>
                <w:szCs w:val="20"/>
                <w:lang w:val="hr-HR"/>
              </w:rPr>
              <w:t>D. Nikolić</w:t>
            </w:r>
            <w:r w:rsidRPr="00E64073">
              <w:rPr>
                <w:sz w:val="20"/>
                <w:szCs w:val="20"/>
                <w:lang w:val="hr-HR"/>
              </w:rPr>
              <w:t xml:space="preserve">, I. Petrović, S. Ruždijić, L. Raffaele, M.G. Sabini, G.A.P. Cirrone, G. Cuttone, G. Farruggia, L. Masotti, D. T. Kanazir. The late effects of proton irradiation on cell growth, cell cycle arrest and apoptosis in a human melanoma cell line. </w:t>
            </w:r>
            <w:r w:rsidRPr="00E64073">
              <w:rPr>
                <w:i/>
                <w:sz w:val="20"/>
                <w:szCs w:val="20"/>
                <w:lang w:val="hr-HR"/>
              </w:rPr>
              <w:t>Journal of Experimental and Clinical Cancer Research</w:t>
            </w:r>
            <w:r w:rsidRPr="00E64073">
              <w:rPr>
                <w:sz w:val="20"/>
                <w:szCs w:val="20"/>
                <w:lang w:val="hr-HR"/>
              </w:rPr>
              <w:t>, 2001, 20 (1): 525-533</w:t>
            </w:r>
            <w:r w:rsidRPr="00E64073">
              <w:rPr>
                <w:bCs/>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sr-Cyrl-CS"/>
              </w:rPr>
              <w:t>=0.</w:t>
            </w:r>
            <w:r w:rsidR="002968B6">
              <w:rPr>
                <w:sz w:val="20"/>
                <w:szCs w:val="20"/>
              </w:rPr>
              <w:t>754</w:t>
            </w:r>
            <w:r w:rsidR="002968B6" w:rsidRPr="002968B6">
              <w:rPr>
                <w:sz w:val="20"/>
                <w:szCs w:val="20"/>
                <w:lang w:val="sr-Cyrl-CS"/>
              </w:rPr>
              <w:t>)</w:t>
            </w:r>
            <w:r w:rsidRPr="00E64073">
              <w:rPr>
                <w:bCs/>
                <w:sz w:val="20"/>
                <w:szCs w:val="20"/>
                <w:lang w:val="sr-Cyrl-CS"/>
              </w:rPr>
              <w:t xml:space="preserve">                                                                          </w:t>
            </w:r>
            <w:r w:rsidRPr="00CD4AF6">
              <w:rPr>
                <w:b/>
                <w:bCs/>
                <w:sz w:val="20"/>
                <w:szCs w:val="20"/>
                <w:lang w:val="sr-Cyrl-CS"/>
              </w:rPr>
              <w:t>М23=3</w:t>
            </w:r>
          </w:p>
          <w:p w:rsidR="00E64073" w:rsidRPr="00E64073" w:rsidRDefault="00E64073" w:rsidP="00211A61">
            <w:pPr>
              <w:rPr>
                <w:bCs/>
                <w:sz w:val="20"/>
                <w:szCs w:val="20"/>
                <w:lang w:val="sr-Cyrl-CS"/>
              </w:rPr>
            </w:pPr>
            <w:r w:rsidRPr="00CE4354">
              <w:rPr>
                <w:bCs/>
                <w:sz w:val="18"/>
                <w:szCs w:val="20"/>
                <w:lang w:val="sr-Cyrl-CS"/>
              </w:rPr>
              <w:t>Коефицијент научне компетенције</w:t>
            </w:r>
            <w:r w:rsidRPr="00B66525">
              <w:rPr>
                <w:b/>
                <w:bCs/>
                <w:sz w:val="18"/>
                <w:szCs w:val="20"/>
                <w:lang w:val="sr-Cyrl-CS"/>
              </w:rPr>
              <w:t>:</w:t>
            </w:r>
            <w:r w:rsidR="00C15A95">
              <w:rPr>
                <w:b/>
                <w:bCs/>
                <w:sz w:val="18"/>
                <w:szCs w:val="20"/>
                <w:lang w:val="sr-Cyrl-CS"/>
              </w:rPr>
              <w:t xml:space="preserve"> 0.206</w:t>
            </w:r>
          </w:p>
          <w:p w:rsidR="00211A61" w:rsidRDefault="00211A61" w:rsidP="00211A61">
            <w:pPr>
              <w:rPr>
                <w:bCs/>
                <w:sz w:val="20"/>
                <w:szCs w:val="20"/>
                <w:lang w:val="sr-Cyrl-CS"/>
              </w:rPr>
            </w:pPr>
            <w:r w:rsidRPr="00E64073">
              <w:rPr>
                <w:bCs/>
                <w:sz w:val="20"/>
                <w:szCs w:val="20"/>
                <w:lang w:val="sr-Cyrl-CS"/>
              </w:rPr>
              <w:t xml:space="preserve">8. </w:t>
            </w:r>
            <w:r w:rsidRPr="00E64073">
              <w:rPr>
                <w:sz w:val="20"/>
                <w:szCs w:val="20"/>
              </w:rPr>
              <w:t>S</w:t>
            </w:r>
            <w:r w:rsidRPr="00E64073">
              <w:rPr>
                <w:sz w:val="20"/>
                <w:szCs w:val="20"/>
                <w:lang w:val="sr-Cyrl-CS"/>
              </w:rPr>
              <w:t xml:space="preserve">. </w:t>
            </w:r>
            <w:r w:rsidRPr="00E64073">
              <w:rPr>
                <w:sz w:val="20"/>
                <w:szCs w:val="20"/>
              </w:rPr>
              <w:t>Ru</w:t>
            </w:r>
            <w:r w:rsidRPr="00E64073">
              <w:rPr>
                <w:sz w:val="20"/>
                <w:szCs w:val="20"/>
                <w:lang w:val="sr-Cyrl-CS"/>
              </w:rPr>
              <w:t>ž</w:t>
            </w:r>
            <w:r w:rsidRPr="00E64073">
              <w:rPr>
                <w:sz w:val="20"/>
                <w:szCs w:val="20"/>
              </w:rPr>
              <w:t>diji</w:t>
            </w:r>
            <w:r w:rsidRPr="00E64073">
              <w:rPr>
                <w:sz w:val="20"/>
                <w:szCs w:val="20"/>
                <w:lang w:val="sr-Cyrl-CS"/>
              </w:rPr>
              <w:t xml:space="preserve">ć, </w:t>
            </w:r>
            <w:r w:rsidRPr="00E64073">
              <w:rPr>
                <w:sz w:val="20"/>
                <w:szCs w:val="20"/>
              </w:rPr>
              <w:t>J</w:t>
            </w:r>
            <w:r w:rsidRPr="00E64073">
              <w:rPr>
                <w:sz w:val="20"/>
                <w:szCs w:val="20"/>
                <w:lang w:val="sr-Cyrl-CS"/>
              </w:rPr>
              <w:t xml:space="preserve">. </w:t>
            </w:r>
            <w:r w:rsidRPr="00E64073">
              <w:rPr>
                <w:sz w:val="20"/>
                <w:szCs w:val="20"/>
              </w:rPr>
              <w:t>Milo</w:t>
            </w:r>
            <w:r w:rsidRPr="00E64073">
              <w:rPr>
                <w:sz w:val="20"/>
                <w:szCs w:val="20"/>
                <w:lang w:val="sr-Cyrl-CS"/>
              </w:rPr>
              <w:t>š</w:t>
            </w:r>
            <w:r w:rsidRPr="00E64073">
              <w:rPr>
                <w:sz w:val="20"/>
                <w:szCs w:val="20"/>
              </w:rPr>
              <w:t>evi</w:t>
            </w:r>
            <w:r w:rsidRPr="00E64073">
              <w:rPr>
                <w:sz w:val="20"/>
                <w:szCs w:val="20"/>
                <w:lang w:val="sr-Cyrl-CS"/>
              </w:rPr>
              <w:t xml:space="preserve">ć, </w:t>
            </w:r>
            <w:r w:rsidRPr="00E64073">
              <w:rPr>
                <w:sz w:val="20"/>
                <w:szCs w:val="20"/>
              </w:rPr>
              <w:t>N</w:t>
            </w:r>
            <w:r w:rsidRPr="00E64073">
              <w:rPr>
                <w:sz w:val="20"/>
                <w:szCs w:val="20"/>
                <w:lang w:val="sr-Cyrl-CS"/>
              </w:rPr>
              <w:t xml:space="preserve">. </w:t>
            </w:r>
            <w:r w:rsidRPr="00E64073">
              <w:rPr>
                <w:sz w:val="20"/>
                <w:szCs w:val="20"/>
              </w:rPr>
              <w:t>Popovi</w:t>
            </w:r>
            <w:r w:rsidRPr="00E64073">
              <w:rPr>
                <w:sz w:val="20"/>
                <w:szCs w:val="20"/>
                <w:lang w:val="sr-Cyrl-CS"/>
              </w:rPr>
              <w:t xml:space="preserve">ć, </w:t>
            </w:r>
            <w:r w:rsidRPr="00E64073">
              <w:rPr>
                <w:sz w:val="20"/>
                <w:szCs w:val="20"/>
              </w:rPr>
              <w:t>M</w:t>
            </w:r>
            <w:r w:rsidRPr="00E64073">
              <w:rPr>
                <w:sz w:val="20"/>
                <w:szCs w:val="20"/>
                <w:lang w:val="sr-Cyrl-CS"/>
              </w:rPr>
              <w:t xml:space="preserve">. </w:t>
            </w:r>
            <w:r w:rsidRPr="00E64073">
              <w:rPr>
                <w:sz w:val="20"/>
                <w:szCs w:val="20"/>
              </w:rPr>
              <w:t>Pe</w:t>
            </w:r>
            <w:r w:rsidRPr="00E64073">
              <w:rPr>
                <w:sz w:val="20"/>
                <w:szCs w:val="20"/>
                <w:lang w:val="sr-Cyrl-CS"/>
              </w:rPr>
              <w:t>š</w:t>
            </w:r>
            <w:r w:rsidRPr="00E64073">
              <w:rPr>
                <w:sz w:val="20"/>
                <w:szCs w:val="20"/>
              </w:rPr>
              <w:t>i</w:t>
            </w:r>
            <w:r w:rsidRPr="00E64073">
              <w:rPr>
                <w:sz w:val="20"/>
                <w:szCs w:val="20"/>
                <w:lang w:val="sr-Cyrl-CS"/>
              </w:rPr>
              <w:t xml:space="preserve">ć, </w:t>
            </w:r>
            <w:r w:rsidRPr="00E64073">
              <w:rPr>
                <w:sz w:val="20"/>
                <w:szCs w:val="20"/>
              </w:rPr>
              <w:t>M</w:t>
            </w:r>
            <w:r w:rsidRPr="00E64073">
              <w:rPr>
                <w:sz w:val="20"/>
                <w:szCs w:val="20"/>
                <w:lang w:val="sr-Cyrl-CS"/>
              </w:rPr>
              <w:t xml:space="preserve">. </w:t>
            </w:r>
            <w:r w:rsidRPr="00E64073">
              <w:rPr>
                <w:sz w:val="20"/>
                <w:szCs w:val="20"/>
              </w:rPr>
              <w:t>Stojiljkovi</w:t>
            </w:r>
            <w:r w:rsidRPr="00E64073">
              <w:rPr>
                <w:sz w:val="20"/>
                <w:szCs w:val="20"/>
                <w:lang w:val="sr-Cyrl-CS"/>
              </w:rPr>
              <w:t xml:space="preserve">ć, </w:t>
            </w:r>
            <w:r w:rsidRPr="00E64073">
              <w:rPr>
                <w:sz w:val="20"/>
                <w:szCs w:val="20"/>
              </w:rPr>
              <w:t>S</w:t>
            </w:r>
            <w:r w:rsidRPr="00E64073">
              <w:rPr>
                <w:sz w:val="20"/>
                <w:szCs w:val="20"/>
                <w:lang w:val="sr-Cyrl-CS"/>
              </w:rPr>
              <w:t xml:space="preserve">. </w:t>
            </w:r>
            <w:r w:rsidRPr="00E64073">
              <w:rPr>
                <w:sz w:val="20"/>
                <w:szCs w:val="20"/>
              </w:rPr>
              <w:t>Kanazir</w:t>
            </w:r>
            <w:r w:rsidRPr="00E64073">
              <w:rPr>
                <w:sz w:val="20"/>
                <w:szCs w:val="20"/>
                <w:lang w:val="sr-Cyrl-CS"/>
              </w:rPr>
              <w:t xml:space="preserve">, </w:t>
            </w:r>
            <w:r w:rsidRPr="00E64073">
              <w:rPr>
                <w:b/>
                <w:sz w:val="20"/>
                <w:szCs w:val="20"/>
              </w:rPr>
              <w:t>D</w:t>
            </w:r>
            <w:r w:rsidRPr="00E64073">
              <w:rPr>
                <w:b/>
                <w:sz w:val="20"/>
                <w:szCs w:val="20"/>
                <w:lang w:val="sr-Cyrl-CS"/>
              </w:rPr>
              <w:t xml:space="preserve">. </w:t>
            </w:r>
            <w:r w:rsidRPr="00E64073">
              <w:rPr>
                <w:b/>
                <w:sz w:val="20"/>
                <w:szCs w:val="20"/>
              </w:rPr>
              <w:t>Todorovi</w:t>
            </w:r>
            <w:r w:rsidRPr="00E64073">
              <w:rPr>
                <w:b/>
                <w:sz w:val="20"/>
                <w:szCs w:val="20"/>
                <w:lang w:val="sr-Cyrl-CS"/>
              </w:rPr>
              <w:t>ć</w:t>
            </w:r>
            <w:r w:rsidRPr="00E64073">
              <w:rPr>
                <w:sz w:val="20"/>
                <w:szCs w:val="20"/>
                <w:lang w:val="sr-Cyrl-CS"/>
              </w:rPr>
              <w:t xml:space="preserve">, </w:t>
            </w:r>
            <w:r w:rsidRPr="00E64073">
              <w:rPr>
                <w:sz w:val="20"/>
                <w:szCs w:val="20"/>
              </w:rPr>
              <w:t>A</w:t>
            </w:r>
            <w:r w:rsidRPr="00E64073">
              <w:rPr>
                <w:sz w:val="20"/>
                <w:szCs w:val="20"/>
                <w:lang w:val="sr-Cyrl-CS"/>
              </w:rPr>
              <w:t xml:space="preserve">. </w:t>
            </w:r>
            <w:r w:rsidRPr="00E64073">
              <w:rPr>
                <w:sz w:val="20"/>
                <w:szCs w:val="20"/>
              </w:rPr>
              <w:t>Risti</w:t>
            </w:r>
            <w:r w:rsidRPr="00E64073">
              <w:rPr>
                <w:sz w:val="20"/>
                <w:szCs w:val="20"/>
                <w:lang w:val="sr-Cyrl-CS"/>
              </w:rPr>
              <w:t>ć-</w:t>
            </w:r>
            <w:r w:rsidRPr="00E64073">
              <w:rPr>
                <w:sz w:val="20"/>
                <w:szCs w:val="20"/>
              </w:rPr>
              <w:t>Fira</w:t>
            </w:r>
            <w:r w:rsidRPr="00E64073">
              <w:rPr>
                <w:sz w:val="20"/>
                <w:szCs w:val="20"/>
                <w:lang w:val="sr-Cyrl-CS"/>
              </w:rPr>
              <w:t xml:space="preserve">, </w:t>
            </w:r>
            <w:r w:rsidRPr="00E64073">
              <w:rPr>
                <w:sz w:val="20"/>
                <w:szCs w:val="20"/>
              </w:rPr>
              <w:t>M</w:t>
            </w:r>
            <w:r w:rsidRPr="00E64073">
              <w:rPr>
                <w:sz w:val="20"/>
                <w:szCs w:val="20"/>
                <w:lang w:val="sr-Cyrl-CS"/>
              </w:rPr>
              <w:t xml:space="preserve">. </w:t>
            </w:r>
            <w:r w:rsidRPr="00E64073">
              <w:rPr>
                <w:sz w:val="20"/>
                <w:szCs w:val="20"/>
              </w:rPr>
              <w:t>Krsti</w:t>
            </w:r>
            <w:r w:rsidRPr="00E64073">
              <w:rPr>
                <w:sz w:val="20"/>
                <w:szCs w:val="20"/>
                <w:lang w:val="sr-Cyrl-CS"/>
              </w:rPr>
              <w:t>ć-</w:t>
            </w:r>
            <w:r w:rsidRPr="00E64073">
              <w:rPr>
                <w:sz w:val="20"/>
                <w:szCs w:val="20"/>
              </w:rPr>
              <w:t>Demonacos</w:t>
            </w:r>
            <w:r w:rsidRPr="00E64073">
              <w:rPr>
                <w:sz w:val="20"/>
                <w:szCs w:val="20"/>
                <w:lang w:val="sr-Cyrl-CS"/>
              </w:rPr>
              <w:t xml:space="preserve">, </w:t>
            </w:r>
            <w:r w:rsidRPr="00E64073">
              <w:rPr>
                <w:sz w:val="20"/>
                <w:szCs w:val="20"/>
              </w:rPr>
              <w:t>D</w:t>
            </w:r>
            <w:r w:rsidRPr="00E64073">
              <w:rPr>
                <w:sz w:val="20"/>
                <w:szCs w:val="20"/>
                <w:lang w:val="sr-Cyrl-CS"/>
              </w:rPr>
              <w:t xml:space="preserve">. </w:t>
            </w:r>
            <w:r w:rsidRPr="00E64073">
              <w:rPr>
                <w:sz w:val="20"/>
                <w:szCs w:val="20"/>
              </w:rPr>
              <w:t>Kanazir</w:t>
            </w:r>
            <w:r w:rsidRPr="00E64073">
              <w:rPr>
                <w:sz w:val="20"/>
                <w:szCs w:val="20"/>
                <w:lang w:val="sr-Cyrl-CS"/>
              </w:rPr>
              <w:t xml:space="preserve"> </w:t>
            </w:r>
            <w:r w:rsidRPr="00E64073">
              <w:rPr>
                <w:sz w:val="20"/>
                <w:szCs w:val="20"/>
              </w:rPr>
              <w:t>and</w:t>
            </w:r>
            <w:r w:rsidRPr="00E64073">
              <w:rPr>
                <w:sz w:val="20"/>
                <w:szCs w:val="20"/>
                <w:lang w:val="sr-Cyrl-CS"/>
              </w:rPr>
              <w:t xml:space="preserve"> </w:t>
            </w:r>
            <w:r w:rsidRPr="00E64073">
              <w:rPr>
                <w:sz w:val="20"/>
                <w:szCs w:val="20"/>
              </w:rPr>
              <w:t>Lj</w:t>
            </w:r>
            <w:r w:rsidRPr="00E64073">
              <w:rPr>
                <w:sz w:val="20"/>
                <w:szCs w:val="20"/>
                <w:lang w:val="sr-Cyrl-CS"/>
              </w:rPr>
              <w:t xml:space="preserve">. </w:t>
            </w:r>
            <w:r w:rsidRPr="00E64073">
              <w:rPr>
                <w:sz w:val="20"/>
                <w:szCs w:val="20"/>
              </w:rPr>
              <w:t xml:space="preserve">Rakić. Downregulation of </w:t>
            </w:r>
            <w:r w:rsidRPr="00E64073">
              <w:rPr>
                <w:i/>
                <w:sz w:val="20"/>
                <w:szCs w:val="20"/>
              </w:rPr>
              <w:t>c-fos</w:t>
            </w:r>
            <w:r w:rsidRPr="00E64073">
              <w:rPr>
                <w:sz w:val="20"/>
                <w:szCs w:val="20"/>
              </w:rPr>
              <w:t xml:space="preserve"> and </w:t>
            </w:r>
            <w:r w:rsidRPr="00E64073">
              <w:rPr>
                <w:i/>
                <w:sz w:val="20"/>
                <w:szCs w:val="20"/>
              </w:rPr>
              <w:t>c-myc</w:t>
            </w:r>
            <w:r w:rsidRPr="00E64073">
              <w:rPr>
                <w:sz w:val="20"/>
                <w:szCs w:val="20"/>
              </w:rPr>
              <w:t xml:space="preserve"> expression and apoptosis induction by tiazofurin and 8-Cl-cAMP in human melanoma cells. </w:t>
            </w:r>
            <w:r w:rsidRPr="00E64073">
              <w:rPr>
                <w:i/>
                <w:sz w:val="20"/>
                <w:szCs w:val="20"/>
              </w:rPr>
              <w:t>Jugoslav. Med. B</w:t>
            </w:r>
            <w:r w:rsidR="00C15A95">
              <w:rPr>
                <w:i/>
                <w:sz w:val="20"/>
                <w:szCs w:val="20"/>
              </w:rPr>
              <w:t>i</w:t>
            </w:r>
            <w:r w:rsidRPr="00E64073">
              <w:rPr>
                <w:i/>
                <w:sz w:val="20"/>
                <w:szCs w:val="20"/>
              </w:rPr>
              <w:t>ohem.</w:t>
            </w:r>
            <w:r w:rsidRPr="00E64073">
              <w:rPr>
                <w:sz w:val="20"/>
                <w:szCs w:val="20"/>
              </w:rPr>
              <w:t>, 2001, 20 (1): 9-18</w:t>
            </w:r>
            <w:r w:rsidRPr="00E64073">
              <w:rPr>
                <w:bCs/>
                <w:sz w:val="20"/>
                <w:szCs w:val="20"/>
                <w:lang w:val="sr-Cyrl-CS"/>
              </w:rPr>
              <w:t xml:space="preserve">. </w:t>
            </w:r>
            <w:r w:rsidR="002968B6">
              <w:rPr>
                <w:sz w:val="20"/>
                <w:szCs w:val="20"/>
                <w:lang w:val="sr-Cyrl-CS"/>
              </w:rPr>
              <w:t>(</w:t>
            </w:r>
            <w:r w:rsidR="002968B6">
              <w:rPr>
                <w:sz w:val="20"/>
                <w:szCs w:val="20"/>
              </w:rPr>
              <w:t>IF=0.116)</w:t>
            </w:r>
            <w:r w:rsidRPr="00E64073">
              <w:rPr>
                <w:bCs/>
                <w:sz w:val="20"/>
                <w:szCs w:val="20"/>
                <w:lang w:val="sr-Cyrl-CS"/>
              </w:rPr>
              <w:t xml:space="preserve">                                                                                          </w:t>
            </w:r>
            <w:r w:rsidRPr="00CD4AF6">
              <w:rPr>
                <w:b/>
                <w:bCs/>
                <w:sz w:val="20"/>
                <w:szCs w:val="20"/>
                <w:lang w:val="sr-Cyrl-CS"/>
              </w:rPr>
              <w:t>М23=3</w:t>
            </w:r>
          </w:p>
          <w:p w:rsidR="00E64073" w:rsidRPr="00E64073" w:rsidRDefault="00E64073" w:rsidP="00211A61">
            <w:pPr>
              <w:rPr>
                <w:bCs/>
                <w:sz w:val="20"/>
                <w:szCs w:val="20"/>
                <w:lang w:val="sr-Cyrl-CS"/>
              </w:rPr>
            </w:pPr>
            <w:r w:rsidRPr="00CE4354">
              <w:rPr>
                <w:bCs/>
                <w:sz w:val="18"/>
                <w:szCs w:val="20"/>
                <w:lang w:val="sr-Cyrl-CS"/>
              </w:rPr>
              <w:t>Коефицијент научне компетенције</w:t>
            </w:r>
            <w:r w:rsidRPr="00B66525">
              <w:rPr>
                <w:b/>
                <w:bCs/>
                <w:sz w:val="18"/>
                <w:szCs w:val="20"/>
                <w:lang w:val="sr-Cyrl-CS"/>
              </w:rPr>
              <w:t>:</w:t>
            </w:r>
            <w:r w:rsidR="00C15A95">
              <w:rPr>
                <w:b/>
                <w:bCs/>
                <w:sz w:val="18"/>
                <w:szCs w:val="20"/>
                <w:lang w:val="sr-Cyrl-CS"/>
              </w:rPr>
              <w:t xml:space="preserve"> 0.032</w:t>
            </w:r>
          </w:p>
          <w:p w:rsidR="00E13850" w:rsidRDefault="00211A61" w:rsidP="00211A61">
            <w:pPr>
              <w:rPr>
                <w:bCs/>
                <w:sz w:val="20"/>
                <w:szCs w:val="20"/>
                <w:lang w:val="sr-Cyrl-CS"/>
              </w:rPr>
            </w:pPr>
            <w:r w:rsidRPr="00E64073">
              <w:rPr>
                <w:bCs/>
                <w:sz w:val="20"/>
                <w:szCs w:val="20"/>
                <w:lang w:val="sr-Cyrl-CS"/>
              </w:rPr>
              <w:t xml:space="preserve">9. </w:t>
            </w:r>
            <w:r w:rsidRPr="00C15A95">
              <w:rPr>
                <w:sz w:val="20"/>
                <w:szCs w:val="20"/>
              </w:rPr>
              <w:t>A</w:t>
            </w:r>
            <w:r w:rsidRPr="00E64073">
              <w:rPr>
                <w:sz w:val="20"/>
                <w:szCs w:val="20"/>
                <w:lang w:val="sr-Cyrl-CS"/>
              </w:rPr>
              <w:t xml:space="preserve">. </w:t>
            </w:r>
            <w:r w:rsidRPr="00C15A95">
              <w:rPr>
                <w:sz w:val="20"/>
                <w:szCs w:val="20"/>
              </w:rPr>
              <w:t>Risti</w:t>
            </w:r>
            <w:r w:rsidRPr="00E64073">
              <w:rPr>
                <w:sz w:val="20"/>
                <w:szCs w:val="20"/>
                <w:lang w:val="sr-Cyrl-CS"/>
              </w:rPr>
              <w:t>ć-</w:t>
            </w:r>
            <w:r w:rsidRPr="00C15A95">
              <w:rPr>
                <w:sz w:val="20"/>
                <w:szCs w:val="20"/>
              </w:rPr>
              <w:t>Fira</w:t>
            </w:r>
            <w:r w:rsidRPr="00E64073">
              <w:rPr>
                <w:sz w:val="20"/>
                <w:szCs w:val="20"/>
                <w:lang w:val="sr-Cyrl-CS"/>
              </w:rPr>
              <w:t xml:space="preserve">, </w:t>
            </w:r>
            <w:r w:rsidRPr="00C15A95">
              <w:rPr>
                <w:b/>
                <w:sz w:val="20"/>
                <w:szCs w:val="20"/>
              </w:rPr>
              <w:t>D</w:t>
            </w:r>
            <w:r w:rsidRPr="00E64073">
              <w:rPr>
                <w:b/>
                <w:sz w:val="20"/>
                <w:szCs w:val="20"/>
                <w:lang w:val="sr-Cyrl-CS"/>
              </w:rPr>
              <w:t xml:space="preserve">. </w:t>
            </w:r>
            <w:r w:rsidRPr="00C15A95">
              <w:rPr>
                <w:b/>
                <w:sz w:val="20"/>
                <w:szCs w:val="20"/>
              </w:rPr>
              <w:t>Todorovi</w:t>
            </w:r>
            <w:r w:rsidRPr="00E64073">
              <w:rPr>
                <w:b/>
                <w:sz w:val="20"/>
                <w:szCs w:val="20"/>
                <w:lang w:val="sr-Cyrl-CS"/>
              </w:rPr>
              <w:t>ć</w:t>
            </w:r>
            <w:r w:rsidRPr="00E64073">
              <w:rPr>
                <w:sz w:val="20"/>
                <w:szCs w:val="20"/>
                <w:lang w:val="sr-Cyrl-CS"/>
              </w:rPr>
              <w:t xml:space="preserve">, </w:t>
            </w:r>
            <w:r w:rsidRPr="00C15A95">
              <w:rPr>
                <w:sz w:val="20"/>
                <w:szCs w:val="20"/>
              </w:rPr>
              <w:t>I</w:t>
            </w:r>
            <w:r w:rsidRPr="00E64073">
              <w:rPr>
                <w:sz w:val="20"/>
                <w:szCs w:val="20"/>
                <w:lang w:val="sr-Cyrl-CS"/>
              </w:rPr>
              <w:t xml:space="preserve">. </w:t>
            </w:r>
            <w:r w:rsidRPr="00C15A95">
              <w:rPr>
                <w:sz w:val="20"/>
                <w:szCs w:val="20"/>
              </w:rPr>
              <w:t>Petrovi</w:t>
            </w:r>
            <w:r w:rsidRPr="00E64073">
              <w:rPr>
                <w:sz w:val="20"/>
                <w:szCs w:val="20"/>
                <w:lang w:val="sr-Cyrl-CS"/>
              </w:rPr>
              <w:t xml:space="preserve">ć, </w:t>
            </w:r>
            <w:r w:rsidRPr="00C15A95">
              <w:rPr>
                <w:sz w:val="20"/>
                <w:szCs w:val="20"/>
              </w:rPr>
              <w:t>S</w:t>
            </w:r>
            <w:r w:rsidRPr="00E64073">
              <w:rPr>
                <w:sz w:val="20"/>
                <w:szCs w:val="20"/>
                <w:lang w:val="sr-Cyrl-CS"/>
              </w:rPr>
              <w:t xml:space="preserve">. </w:t>
            </w:r>
            <w:r w:rsidRPr="00C15A95">
              <w:rPr>
                <w:sz w:val="20"/>
                <w:szCs w:val="20"/>
              </w:rPr>
              <w:t>Ru</w:t>
            </w:r>
            <w:r w:rsidRPr="00E64073">
              <w:rPr>
                <w:sz w:val="20"/>
                <w:szCs w:val="20"/>
                <w:lang w:val="sr-Cyrl-CS"/>
              </w:rPr>
              <w:t>ž</w:t>
            </w:r>
            <w:r w:rsidRPr="00C15A95">
              <w:rPr>
                <w:sz w:val="20"/>
                <w:szCs w:val="20"/>
              </w:rPr>
              <w:t>diji</w:t>
            </w:r>
            <w:r w:rsidRPr="00E64073">
              <w:rPr>
                <w:sz w:val="20"/>
                <w:szCs w:val="20"/>
                <w:lang w:val="sr-Cyrl-CS"/>
              </w:rPr>
              <w:t xml:space="preserve">ć, </w:t>
            </w:r>
            <w:r w:rsidRPr="00C15A95">
              <w:rPr>
                <w:sz w:val="20"/>
                <w:szCs w:val="20"/>
              </w:rPr>
              <w:t>L</w:t>
            </w:r>
            <w:r w:rsidRPr="00E64073">
              <w:rPr>
                <w:sz w:val="20"/>
                <w:szCs w:val="20"/>
                <w:lang w:val="sr-Cyrl-CS"/>
              </w:rPr>
              <w:t xml:space="preserve">. </w:t>
            </w:r>
            <w:r w:rsidRPr="00C15A95">
              <w:rPr>
                <w:sz w:val="20"/>
                <w:szCs w:val="20"/>
              </w:rPr>
              <w:t>Raffaele</w:t>
            </w:r>
            <w:r w:rsidRPr="00E64073">
              <w:rPr>
                <w:sz w:val="20"/>
                <w:szCs w:val="20"/>
                <w:lang w:val="sr-Cyrl-CS"/>
              </w:rPr>
              <w:t xml:space="preserve">, </w:t>
            </w:r>
            <w:r w:rsidRPr="00C15A95">
              <w:rPr>
                <w:sz w:val="20"/>
                <w:szCs w:val="20"/>
              </w:rPr>
              <w:t>M</w:t>
            </w:r>
            <w:r w:rsidRPr="00E64073">
              <w:rPr>
                <w:sz w:val="20"/>
                <w:szCs w:val="20"/>
                <w:lang w:val="sr-Cyrl-CS"/>
              </w:rPr>
              <w:t>.</w:t>
            </w:r>
            <w:r w:rsidRPr="00C15A95">
              <w:rPr>
                <w:sz w:val="20"/>
                <w:szCs w:val="20"/>
              </w:rPr>
              <w:t>G</w:t>
            </w:r>
            <w:r w:rsidRPr="00E64073">
              <w:rPr>
                <w:sz w:val="20"/>
                <w:szCs w:val="20"/>
                <w:lang w:val="sr-Cyrl-CS"/>
              </w:rPr>
              <w:t xml:space="preserve">. </w:t>
            </w:r>
            <w:r w:rsidRPr="00C15A95">
              <w:rPr>
                <w:sz w:val="20"/>
                <w:szCs w:val="20"/>
              </w:rPr>
              <w:t>Sabini</w:t>
            </w:r>
            <w:r w:rsidRPr="00E64073">
              <w:rPr>
                <w:sz w:val="20"/>
                <w:szCs w:val="20"/>
                <w:lang w:val="sr-Cyrl-CS"/>
              </w:rPr>
              <w:t xml:space="preserve">, </w:t>
            </w:r>
            <w:r w:rsidRPr="00C15A95">
              <w:rPr>
                <w:sz w:val="20"/>
                <w:szCs w:val="20"/>
              </w:rPr>
              <w:t>G</w:t>
            </w:r>
            <w:r w:rsidRPr="00E64073">
              <w:rPr>
                <w:sz w:val="20"/>
                <w:szCs w:val="20"/>
                <w:lang w:val="sr-Cyrl-CS"/>
              </w:rPr>
              <w:t>.</w:t>
            </w:r>
            <w:r w:rsidRPr="00C15A95">
              <w:rPr>
                <w:sz w:val="20"/>
                <w:szCs w:val="20"/>
              </w:rPr>
              <w:t>A</w:t>
            </w:r>
            <w:r w:rsidRPr="00E64073">
              <w:rPr>
                <w:sz w:val="20"/>
                <w:szCs w:val="20"/>
                <w:lang w:val="sr-Cyrl-CS"/>
              </w:rPr>
              <w:t>.</w:t>
            </w:r>
            <w:r w:rsidRPr="00C15A95">
              <w:rPr>
                <w:sz w:val="20"/>
                <w:szCs w:val="20"/>
              </w:rPr>
              <w:t>P</w:t>
            </w:r>
            <w:r w:rsidRPr="00E64073">
              <w:rPr>
                <w:sz w:val="20"/>
                <w:szCs w:val="20"/>
                <w:lang w:val="sr-Cyrl-CS"/>
              </w:rPr>
              <w:t xml:space="preserve">. </w:t>
            </w:r>
            <w:r w:rsidRPr="00C15A95">
              <w:rPr>
                <w:sz w:val="20"/>
                <w:szCs w:val="20"/>
              </w:rPr>
              <w:t>Ci</w:t>
            </w:r>
            <w:r w:rsidRPr="00E64073">
              <w:rPr>
                <w:sz w:val="20"/>
                <w:szCs w:val="20"/>
                <w:lang w:val="it-IT"/>
              </w:rPr>
              <w:t>rrone</w:t>
            </w:r>
            <w:r w:rsidRPr="00E64073">
              <w:rPr>
                <w:sz w:val="20"/>
                <w:szCs w:val="20"/>
                <w:lang w:val="sr-Cyrl-CS"/>
              </w:rPr>
              <w:t xml:space="preserve">, </w:t>
            </w:r>
            <w:r w:rsidRPr="00E64073">
              <w:rPr>
                <w:sz w:val="20"/>
                <w:szCs w:val="20"/>
                <w:lang w:val="it-IT"/>
              </w:rPr>
              <w:t>G</w:t>
            </w:r>
            <w:r w:rsidRPr="00E64073">
              <w:rPr>
                <w:sz w:val="20"/>
                <w:szCs w:val="20"/>
                <w:lang w:val="sr-Cyrl-CS"/>
              </w:rPr>
              <w:t xml:space="preserve">. </w:t>
            </w:r>
            <w:r w:rsidRPr="00E64073">
              <w:rPr>
                <w:sz w:val="20"/>
                <w:szCs w:val="20"/>
                <w:lang w:val="it-IT"/>
              </w:rPr>
              <w:t>Cuttone</w:t>
            </w:r>
            <w:r w:rsidRPr="00E64073">
              <w:rPr>
                <w:sz w:val="20"/>
                <w:szCs w:val="20"/>
                <w:lang w:val="sr-Cyrl-CS"/>
              </w:rPr>
              <w:t xml:space="preserve">, </w:t>
            </w:r>
            <w:r w:rsidRPr="00E64073">
              <w:rPr>
                <w:sz w:val="20"/>
                <w:szCs w:val="20"/>
                <w:lang w:val="it-IT"/>
              </w:rPr>
              <w:t>G</w:t>
            </w:r>
            <w:r w:rsidRPr="00E64073">
              <w:rPr>
                <w:sz w:val="20"/>
                <w:szCs w:val="20"/>
                <w:lang w:val="sr-Cyrl-CS"/>
              </w:rPr>
              <w:t xml:space="preserve">. </w:t>
            </w:r>
            <w:r w:rsidRPr="00E64073">
              <w:rPr>
                <w:sz w:val="20"/>
                <w:szCs w:val="20"/>
                <w:lang w:val="it-IT"/>
              </w:rPr>
              <w:t>Farruggia</w:t>
            </w:r>
            <w:r w:rsidRPr="00E64073">
              <w:rPr>
                <w:sz w:val="20"/>
                <w:szCs w:val="20"/>
                <w:lang w:val="sr-Cyrl-CS"/>
              </w:rPr>
              <w:t xml:space="preserve">, </w:t>
            </w:r>
            <w:r w:rsidRPr="00E64073">
              <w:rPr>
                <w:sz w:val="20"/>
                <w:szCs w:val="20"/>
                <w:lang w:val="it-IT"/>
              </w:rPr>
              <w:t>L</w:t>
            </w:r>
            <w:r w:rsidRPr="00E64073">
              <w:rPr>
                <w:sz w:val="20"/>
                <w:szCs w:val="20"/>
                <w:lang w:val="sr-Cyrl-CS"/>
              </w:rPr>
              <w:t xml:space="preserve">. </w:t>
            </w:r>
            <w:r w:rsidRPr="00E64073">
              <w:rPr>
                <w:sz w:val="20"/>
                <w:szCs w:val="20"/>
                <w:lang w:val="it-IT"/>
              </w:rPr>
              <w:t>Masotti</w:t>
            </w:r>
            <w:r w:rsidRPr="00E64073">
              <w:rPr>
                <w:sz w:val="20"/>
                <w:szCs w:val="20"/>
                <w:lang w:val="sr-Cyrl-CS"/>
              </w:rPr>
              <w:t xml:space="preserve">, </w:t>
            </w:r>
            <w:r w:rsidRPr="00E64073">
              <w:rPr>
                <w:sz w:val="20"/>
                <w:szCs w:val="20"/>
                <w:lang w:val="it-IT"/>
              </w:rPr>
              <w:t>D</w:t>
            </w:r>
            <w:r w:rsidRPr="00E64073">
              <w:rPr>
                <w:sz w:val="20"/>
                <w:szCs w:val="20"/>
                <w:lang w:val="sr-Cyrl-CS"/>
              </w:rPr>
              <w:t xml:space="preserve">. </w:t>
            </w:r>
            <w:r w:rsidRPr="00E64073">
              <w:rPr>
                <w:sz w:val="20"/>
                <w:szCs w:val="20"/>
                <w:lang w:val="it-IT"/>
              </w:rPr>
              <w:t>T</w:t>
            </w:r>
            <w:r w:rsidRPr="00E64073">
              <w:rPr>
                <w:sz w:val="20"/>
                <w:szCs w:val="20"/>
                <w:lang w:val="sr-Cyrl-CS"/>
              </w:rPr>
              <w:t xml:space="preserve">. </w:t>
            </w:r>
            <w:r w:rsidRPr="00E64073">
              <w:rPr>
                <w:sz w:val="20"/>
                <w:szCs w:val="20"/>
                <w:lang w:val="it-IT"/>
              </w:rPr>
              <w:t>Kanazir</w:t>
            </w:r>
            <w:r w:rsidRPr="00E64073">
              <w:rPr>
                <w:sz w:val="20"/>
                <w:szCs w:val="20"/>
                <w:lang w:val="sr-Cyrl-CS"/>
              </w:rPr>
              <w:t xml:space="preserve">. </w:t>
            </w:r>
            <w:r w:rsidRPr="00E64073">
              <w:rPr>
                <w:sz w:val="20"/>
                <w:szCs w:val="20"/>
              </w:rPr>
              <w:t xml:space="preserve">Inhibition of human melanoma cell growth by proton irradiation. </w:t>
            </w:r>
            <w:r w:rsidRPr="00E64073">
              <w:rPr>
                <w:i/>
                <w:sz w:val="20"/>
                <w:szCs w:val="20"/>
              </w:rPr>
              <w:t>Physica Medica</w:t>
            </w:r>
            <w:r w:rsidRPr="00E64073">
              <w:rPr>
                <w:sz w:val="20"/>
                <w:szCs w:val="20"/>
              </w:rPr>
              <w:t>, 2001, 17(3): 71-76</w:t>
            </w:r>
            <w:r w:rsidRPr="00E64073">
              <w:rPr>
                <w:bCs/>
                <w:sz w:val="20"/>
                <w:szCs w:val="20"/>
                <w:lang w:val="sr-Cyrl-CS"/>
              </w:rPr>
              <w:t xml:space="preserve">. </w:t>
            </w:r>
            <w:r w:rsidR="002968B6">
              <w:rPr>
                <w:sz w:val="20"/>
                <w:szCs w:val="20"/>
                <w:lang w:val="sr-Cyrl-CS"/>
              </w:rPr>
              <w:t>(</w:t>
            </w:r>
            <w:r w:rsidR="002968B6">
              <w:rPr>
                <w:sz w:val="20"/>
                <w:szCs w:val="20"/>
              </w:rPr>
              <w:t>IF</w:t>
            </w:r>
            <w:r w:rsidR="002968B6" w:rsidRPr="002968B6">
              <w:rPr>
                <w:sz w:val="20"/>
                <w:szCs w:val="20"/>
                <w:lang w:val="ru-RU"/>
              </w:rPr>
              <w:t>=0.</w:t>
            </w:r>
            <w:r w:rsidR="002968B6">
              <w:rPr>
                <w:sz w:val="20"/>
                <w:szCs w:val="20"/>
              </w:rPr>
              <w:t>610</w:t>
            </w:r>
            <w:r w:rsidR="002968B6" w:rsidRPr="002968B6">
              <w:rPr>
                <w:sz w:val="20"/>
                <w:szCs w:val="20"/>
                <w:lang w:val="ru-RU"/>
              </w:rPr>
              <w:t>)</w:t>
            </w:r>
            <w:r w:rsidR="002968B6">
              <w:rPr>
                <w:sz w:val="20"/>
                <w:szCs w:val="20"/>
              </w:rPr>
              <w:t xml:space="preserve"> </w:t>
            </w:r>
            <w:r w:rsidRPr="00CD4AF6">
              <w:rPr>
                <w:b/>
                <w:bCs/>
                <w:sz w:val="20"/>
                <w:szCs w:val="20"/>
                <w:lang w:val="sr-Cyrl-CS"/>
              </w:rPr>
              <w:t>М23=3</w:t>
            </w:r>
          </w:p>
          <w:p w:rsidR="00E64073" w:rsidRPr="00E64073" w:rsidRDefault="00E64073" w:rsidP="00211A61">
            <w:pPr>
              <w:rPr>
                <w:bCs/>
                <w:sz w:val="20"/>
                <w:szCs w:val="20"/>
                <w:lang w:val="sr-Cyrl-CS"/>
              </w:rPr>
            </w:pPr>
            <w:r w:rsidRPr="00CE4354">
              <w:rPr>
                <w:bCs/>
                <w:sz w:val="18"/>
                <w:szCs w:val="20"/>
                <w:lang w:val="sr-Cyrl-CS"/>
              </w:rPr>
              <w:t>Коефицијент научне компетенције</w:t>
            </w:r>
            <w:r w:rsidRPr="00B66525">
              <w:rPr>
                <w:b/>
                <w:bCs/>
                <w:sz w:val="18"/>
                <w:szCs w:val="20"/>
                <w:lang w:val="sr-Cyrl-CS"/>
              </w:rPr>
              <w:t>:</w:t>
            </w:r>
            <w:r w:rsidR="00C15A95">
              <w:rPr>
                <w:b/>
                <w:bCs/>
                <w:sz w:val="18"/>
                <w:szCs w:val="20"/>
                <w:lang w:val="sr-Cyrl-CS"/>
              </w:rPr>
              <w:t xml:space="preserve"> 0.166</w:t>
            </w:r>
          </w:p>
          <w:p w:rsidR="00F90802" w:rsidRDefault="00F90802" w:rsidP="00211A61">
            <w:pPr>
              <w:rPr>
                <w:b/>
                <w:bCs/>
                <w:sz w:val="20"/>
                <w:szCs w:val="20"/>
                <w:lang w:val="sr-Cyrl-CS"/>
              </w:rPr>
            </w:pPr>
          </w:p>
          <w:p w:rsidR="00212B4C" w:rsidRPr="00CD4AF6" w:rsidRDefault="00F90802" w:rsidP="00211A61">
            <w:pPr>
              <w:rPr>
                <w:b/>
                <w:sz w:val="20"/>
                <w:szCs w:val="20"/>
                <w:lang w:val="ru-RU"/>
              </w:rPr>
            </w:pPr>
            <w:r w:rsidRPr="00B66525">
              <w:rPr>
                <w:b/>
                <w:bCs/>
                <w:sz w:val="20"/>
                <w:szCs w:val="20"/>
                <w:lang w:val="sl-SI"/>
              </w:rPr>
              <w:t>УКУПНО</w:t>
            </w:r>
            <w:r w:rsidR="00CD4AF6">
              <w:rPr>
                <w:b/>
                <w:bCs/>
                <w:sz w:val="20"/>
                <w:szCs w:val="20"/>
                <w:lang w:val="sr-Cyrl-CS"/>
              </w:rPr>
              <w:t xml:space="preserve"> (М21-М23)</w:t>
            </w:r>
            <w:r w:rsidRPr="00B66525">
              <w:rPr>
                <w:b/>
                <w:bCs/>
                <w:sz w:val="20"/>
                <w:szCs w:val="20"/>
                <w:lang w:val="sl-SI"/>
              </w:rPr>
              <w:t xml:space="preserve">: </w:t>
            </w:r>
            <w:r>
              <w:rPr>
                <w:b/>
                <w:bCs/>
                <w:sz w:val="20"/>
                <w:szCs w:val="20"/>
                <w:lang w:val="sr-Cyrl-CS"/>
              </w:rPr>
              <w:t>49</w:t>
            </w:r>
            <w:r w:rsidRPr="00B66525">
              <w:rPr>
                <w:b/>
                <w:bCs/>
                <w:sz w:val="20"/>
                <w:szCs w:val="20"/>
                <w:lang w:val="sl-SI"/>
              </w:rPr>
              <w:t xml:space="preserve"> б</w:t>
            </w:r>
            <w:r w:rsidRPr="00B66525">
              <w:rPr>
                <w:b/>
                <w:bCs/>
                <w:sz w:val="20"/>
                <w:szCs w:val="20"/>
                <w:lang w:val="sr-Cyrl-CS"/>
              </w:rPr>
              <w:t>одова (</w:t>
            </w:r>
            <w:r w:rsidRPr="00B66525">
              <w:rPr>
                <w:b/>
                <w:sz w:val="20"/>
                <w:szCs w:val="20"/>
                <w:lang w:val="sr-Latn-CS"/>
              </w:rPr>
              <w:t>IF</w:t>
            </w:r>
            <w:r w:rsidRPr="00B66525">
              <w:rPr>
                <w:b/>
                <w:sz w:val="20"/>
                <w:szCs w:val="20"/>
                <w:lang w:val="sr-Cyrl-CS"/>
              </w:rPr>
              <w:t>=</w:t>
            </w:r>
            <w:r>
              <w:rPr>
                <w:b/>
                <w:sz w:val="20"/>
                <w:szCs w:val="20"/>
                <w:lang w:val="sr-Cyrl-CS"/>
              </w:rPr>
              <w:t>13.499)</w:t>
            </w:r>
          </w:p>
          <w:p w:rsidR="00E64073" w:rsidRDefault="00F90802" w:rsidP="00211A61">
            <w:pPr>
              <w:rPr>
                <w:b/>
                <w:bCs/>
                <w:sz w:val="18"/>
                <w:szCs w:val="20"/>
                <w:lang w:val="sr-Cyrl-CS"/>
              </w:rPr>
            </w:pPr>
            <w:r w:rsidRPr="004D1AE6">
              <w:rPr>
                <w:b/>
                <w:bCs/>
                <w:sz w:val="18"/>
                <w:szCs w:val="20"/>
                <w:lang w:val="sr-Cyrl-CS"/>
              </w:rPr>
              <w:t>Коефицијент научне компетенције</w:t>
            </w:r>
            <w:r w:rsidR="00CD4AF6">
              <w:rPr>
                <w:b/>
                <w:bCs/>
                <w:sz w:val="18"/>
                <w:szCs w:val="20"/>
                <w:lang w:val="sr-Cyrl-CS"/>
              </w:rPr>
              <w:t xml:space="preserve"> за претходни изборни период:</w:t>
            </w:r>
            <w:r>
              <w:rPr>
                <w:b/>
                <w:sz w:val="20"/>
                <w:szCs w:val="20"/>
                <w:lang w:val="ru-RU"/>
              </w:rPr>
              <w:t xml:space="preserve"> 13.002</w:t>
            </w:r>
            <w:r w:rsidRPr="004D1AE6">
              <w:rPr>
                <w:b/>
                <w:sz w:val="20"/>
                <w:szCs w:val="20"/>
                <w:lang w:val="sr-Cyrl-CS"/>
              </w:rPr>
              <w:t xml:space="preserve"> </w:t>
            </w:r>
            <w:r w:rsidRPr="004D1AE6">
              <w:rPr>
                <w:b/>
                <w:bCs/>
                <w:sz w:val="18"/>
                <w:szCs w:val="20"/>
                <w:lang w:val="sr-Cyrl-CS"/>
              </w:rPr>
              <w:t>поена</w:t>
            </w:r>
          </w:p>
          <w:p w:rsidR="00F90802" w:rsidRPr="005B44AB" w:rsidRDefault="00F90802" w:rsidP="00211A61">
            <w:pPr>
              <w:rPr>
                <w:b/>
                <w:bCs/>
                <w:sz w:val="20"/>
                <w:szCs w:val="20"/>
                <w:lang w:val="ru-RU"/>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B66525">
        <w:trPr>
          <w:trHeight w:val="350"/>
        </w:trPr>
        <w:tc>
          <w:tcPr>
            <w:tcW w:w="9758" w:type="dxa"/>
            <w:gridSpan w:val="2"/>
            <w:vAlign w:val="center"/>
          </w:tcPr>
          <w:p w:rsidR="00D84A52" w:rsidRPr="00BE12D2" w:rsidRDefault="00D84A52" w:rsidP="00D84A52">
            <w:pPr>
              <w:autoSpaceDE w:val="0"/>
              <w:autoSpaceDN w:val="0"/>
              <w:adjustRightInd w:val="0"/>
              <w:rPr>
                <w:b/>
                <w:sz w:val="20"/>
                <w:szCs w:val="20"/>
                <w:lang w:val="sr-Cyrl-CS"/>
              </w:rPr>
            </w:pPr>
            <w:r w:rsidRPr="00B66525">
              <w:rPr>
                <w:sz w:val="20"/>
                <w:szCs w:val="20"/>
                <w:lang w:val="sr-Cyrl-CS"/>
              </w:rPr>
              <w:t xml:space="preserve">1. </w:t>
            </w:r>
            <w:r w:rsidRPr="00B66525">
              <w:rPr>
                <w:sz w:val="20"/>
                <w:szCs w:val="20"/>
              </w:rPr>
              <w:t>Stojkovi</w:t>
            </w:r>
            <w:r w:rsidRPr="00B66525">
              <w:rPr>
                <w:sz w:val="20"/>
                <w:szCs w:val="20"/>
                <w:lang w:val="sr-Cyrl-CS"/>
              </w:rPr>
              <w:t xml:space="preserve">ć </w:t>
            </w:r>
            <w:r w:rsidRPr="00B66525">
              <w:rPr>
                <w:sz w:val="20"/>
                <w:szCs w:val="20"/>
              </w:rPr>
              <w:t>DL</w:t>
            </w:r>
            <w:r w:rsidRPr="00B66525">
              <w:rPr>
                <w:sz w:val="20"/>
                <w:szCs w:val="20"/>
                <w:lang w:val="sr-Cyrl-CS"/>
              </w:rPr>
              <w:t xml:space="preserve">, </w:t>
            </w:r>
            <w:r w:rsidRPr="00B66525">
              <w:rPr>
                <w:sz w:val="20"/>
                <w:szCs w:val="20"/>
              </w:rPr>
              <w:t>Jevti</w:t>
            </w:r>
            <w:r w:rsidRPr="00B66525">
              <w:rPr>
                <w:sz w:val="20"/>
                <w:szCs w:val="20"/>
                <w:lang w:val="sr-Cyrl-CS"/>
              </w:rPr>
              <w:t xml:space="preserve">ć </w:t>
            </w:r>
            <w:r w:rsidRPr="00B66525">
              <w:rPr>
                <w:sz w:val="20"/>
                <w:szCs w:val="20"/>
              </w:rPr>
              <w:t>VV</w:t>
            </w:r>
            <w:r w:rsidRPr="00B66525">
              <w:rPr>
                <w:sz w:val="20"/>
                <w:szCs w:val="20"/>
                <w:lang w:val="sr-Cyrl-CS"/>
              </w:rPr>
              <w:t>, Р</w:t>
            </w:r>
            <w:r w:rsidRPr="00B66525">
              <w:rPr>
                <w:sz w:val="20"/>
                <w:szCs w:val="20"/>
              </w:rPr>
              <w:t>adi</w:t>
            </w:r>
            <w:r w:rsidRPr="00B66525">
              <w:rPr>
                <w:sz w:val="20"/>
                <w:szCs w:val="20"/>
                <w:lang w:val="sr-Cyrl-CS"/>
              </w:rPr>
              <w:t xml:space="preserve">ć </w:t>
            </w:r>
            <w:r w:rsidRPr="00B66525">
              <w:rPr>
                <w:sz w:val="20"/>
                <w:szCs w:val="20"/>
              </w:rPr>
              <w:t>GP</w:t>
            </w:r>
            <w:r w:rsidRPr="00B66525">
              <w:rPr>
                <w:sz w:val="20"/>
                <w:szCs w:val="20"/>
                <w:lang w:val="sr-Cyrl-CS"/>
              </w:rPr>
              <w:t xml:space="preserve">, </w:t>
            </w:r>
            <w:r w:rsidRPr="00B66525">
              <w:rPr>
                <w:b/>
                <w:sz w:val="20"/>
                <w:szCs w:val="20"/>
                <w:u w:val="single"/>
              </w:rPr>
              <w:t>Todorovi</w:t>
            </w:r>
            <w:r w:rsidRPr="00B66525">
              <w:rPr>
                <w:b/>
                <w:sz w:val="20"/>
                <w:szCs w:val="20"/>
                <w:u w:val="single"/>
                <w:lang w:val="sr-Cyrl-CS"/>
              </w:rPr>
              <w:t xml:space="preserve">ć </w:t>
            </w:r>
            <w:r w:rsidRPr="00B66525">
              <w:rPr>
                <w:b/>
                <w:sz w:val="20"/>
                <w:szCs w:val="20"/>
                <w:u w:val="single"/>
              </w:rPr>
              <w:t>DV</w:t>
            </w:r>
            <w:r w:rsidRPr="00B66525">
              <w:rPr>
                <w:sz w:val="20"/>
                <w:szCs w:val="20"/>
                <w:lang w:val="sr-Cyrl-CS"/>
              </w:rPr>
              <w:t xml:space="preserve">, </w:t>
            </w:r>
            <w:r w:rsidRPr="00B66525">
              <w:rPr>
                <w:sz w:val="20"/>
                <w:szCs w:val="20"/>
              </w:rPr>
              <w:t>Petrovi</w:t>
            </w:r>
            <w:r w:rsidRPr="00B66525">
              <w:rPr>
                <w:sz w:val="20"/>
                <w:szCs w:val="20"/>
                <w:lang w:val="sr-Cyrl-CS"/>
              </w:rPr>
              <w:t xml:space="preserve">ć </w:t>
            </w:r>
            <w:r w:rsidRPr="00B66525">
              <w:rPr>
                <w:sz w:val="20"/>
                <w:szCs w:val="20"/>
              </w:rPr>
              <w:t>M</w:t>
            </w:r>
            <w:r w:rsidRPr="00B66525">
              <w:rPr>
                <w:sz w:val="20"/>
                <w:szCs w:val="20"/>
                <w:lang w:val="sr-Cyrl-CS"/>
              </w:rPr>
              <w:t xml:space="preserve">, </w:t>
            </w:r>
            <w:r w:rsidRPr="00B66525">
              <w:rPr>
                <w:sz w:val="20"/>
                <w:szCs w:val="20"/>
              </w:rPr>
              <w:t>Zari</w:t>
            </w:r>
            <w:r w:rsidRPr="00B66525">
              <w:rPr>
                <w:sz w:val="20"/>
                <w:szCs w:val="20"/>
                <w:lang w:val="sr-Cyrl-CS"/>
              </w:rPr>
              <w:t xml:space="preserve">ć </w:t>
            </w:r>
            <w:r w:rsidRPr="00B66525">
              <w:rPr>
                <w:sz w:val="20"/>
                <w:szCs w:val="20"/>
              </w:rPr>
              <w:t>M</w:t>
            </w:r>
            <w:r w:rsidRPr="00B66525">
              <w:rPr>
                <w:sz w:val="20"/>
                <w:szCs w:val="20"/>
                <w:lang w:val="sr-Cyrl-CS"/>
              </w:rPr>
              <w:t xml:space="preserve">, </w:t>
            </w:r>
            <w:r w:rsidRPr="00B66525">
              <w:rPr>
                <w:sz w:val="20"/>
                <w:szCs w:val="20"/>
              </w:rPr>
              <w:t>Nikoli</w:t>
            </w:r>
            <w:r w:rsidRPr="00B66525">
              <w:rPr>
                <w:sz w:val="20"/>
                <w:szCs w:val="20"/>
                <w:lang w:val="sr-Cyrl-CS"/>
              </w:rPr>
              <w:t xml:space="preserve">ć </w:t>
            </w:r>
            <w:r w:rsidRPr="00B66525">
              <w:rPr>
                <w:sz w:val="20"/>
                <w:szCs w:val="20"/>
              </w:rPr>
              <w:t>I</w:t>
            </w:r>
            <w:r w:rsidRPr="00B66525">
              <w:rPr>
                <w:sz w:val="20"/>
                <w:szCs w:val="20"/>
                <w:lang w:val="sr-Cyrl-CS"/>
              </w:rPr>
              <w:t xml:space="preserve">, </w:t>
            </w:r>
            <w:r w:rsidRPr="00B66525">
              <w:rPr>
                <w:sz w:val="20"/>
                <w:szCs w:val="20"/>
              </w:rPr>
              <w:t>Baski</w:t>
            </w:r>
            <w:r w:rsidRPr="00B66525">
              <w:rPr>
                <w:sz w:val="20"/>
                <w:szCs w:val="20"/>
                <w:lang w:val="sr-Cyrl-CS"/>
              </w:rPr>
              <w:t xml:space="preserve">ć </w:t>
            </w:r>
            <w:r w:rsidRPr="00B66525">
              <w:rPr>
                <w:sz w:val="20"/>
                <w:szCs w:val="20"/>
              </w:rPr>
              <w:t>D</w:t>
            </w:r>
            <w:r w:rsidRPr="00B66525">
              <w:rPr>
                <w:sz w:val="20"/>
                <w:szCs w:val="20"/>
                <w:lang w:val="sr-Cyrl-CS"/>
              </w:rPr>
              <w:t xml:space="preserve">, </w:t>
            </w:r>
            <w:r w:rsidRPr="00B66525">
              <w:rPr>
                <w:sz w:val="20"/>
                <w:szCs w:val="20"/>
              </w:rPr>
              <w:t>Trifunovi</w:t>
            </w:r>
            <w:r w:rsidRPr="00B66525">
              <w:rPr>
                <w:sz w:val="20"/>
                <w:szCs w:val="20"/>
                <w:lang w:val="sr-Cyrl-CS"/>
              </w:rPr>
              <w:t xml:space="preserve">ć </w:t>
            </w:r>
            <w:r w:rsidRPr="00B66525">
              <w:rPr>
                <w:sz w:val="20"/>
                <w:szCs w:val="20"/>
              </w:rPr>
              <w:t>S</w:t>
            </w:r>
            <w:r w:rsidRPr="00B66525">
              <w:rPr>
                <w:sz w:val="20"/>
                <w:szCs w:val="20"/>
                <w:lang w:val="sr-Cyrl-CS"/>
              </w:rPr>
              <w:t xml:space="preserve">Р. </w:t>
            </w:r>
            <w:r w:rsidRPr="00B66525">
              <w:rPr>
                <w:sz w:val="20"/>
                <w:szCs w:val="20"/>
              </w:rPr>
              <w:t>Stereospecific</w:t>
            </w:r>
            <w:r w:rsidRPr="00B66525">
              <w:rPr>
                <w:sz w:val="20"/>
                <w:szCs w:val="20"/>
                <w:lang w:val="sr-Cyrl-CS"/>
              </w:rPr>
              <w:t xml:space="preserve"> </w:t>
            </w:r>
            <w:r w:rsidRPr="00B66525">
              <w:rPr>
                <w:sz w:val="20"/>
                <w:szCs w:val="20"/>
              </w:rPr>
              <w:t>ligands</w:t>
            </w:r>
            <w:r w:rsidRPr="00B66525">
              <w:rPr>
                <w:sz w:val="20"/>
                <w:szCs w:val="20"/>
                <w:lang w:val="sr-Cyrl-CS"/>
              </w:rPr>
              <w:t xml:space="preserve"> </w:t>
            </w:r>
            <w:r w:rsidRPr="00B66525">
              <w:rPr>
                <w:sz w:val="20"/>
                <w:szCs w:val="20"/>
              </w:rPr>
              <w:t>and</w:t>
            </w:r>
            <w:r w:rsidRPr="00B66525">
              <w:rPr>
                <w:sz w:val="20"/>
                <w:szCs w:val="20"/>
                <w:lang w:val="sr-Cyrl-CS"/>
              </w:rPr>
              <w:t xml:space="preserve"> </w:t>
            </w:r>
            <w:r w:rsidRPr="00B66525">
              <w:rPr>
                <w:sz w:val="20"/>
                <w:szCs w:val="20"/>
              </w:rPr>
              <w:t>their</w:t>
            </w:r>
            <w:r w:rsidRPr="00B66525">
              <w:rPr>
                <w:sz w:val="20"/>
                <w:szCs w:val="20"/>
                <w:lang w:val="sr-Cyrl-CS"/>
              </w:rPr>
              <w:t xml:space="preserve"> </w:t>
            </w:r>
            <w:r w:rsidRPr="00B66525">
              <w:rPr>
                <w:sz w:val="20"/>
                <w:szCs w:val="20"/>
              </w:rPr>
              <w:t>complexes</w:t>
            </w:r>
            <w:r w:rsidRPr="00B66525">
              <w:rPr>
                <w:sz w:val="20"/>
                <w:szCs w:val="20"/>
                <w:lang w:val="sr-Cyrl-CS"/>
              </w:rPr>
              <w:t xml:space="preserve">. </w:t>
            </w:r>
            <w:r w:rsidRPr="00B66525">
              <w:rPr>
                <w:sz w:val="20"/>
                <w:szCs w:val="20"/>
              </w:rPr>
              <w:t>XXII</w:t>
            </w:r>
            <w:r w:rsidRPr="00B66525">
              <w:rPr>
                <w:sz w:val="20"/>
                <w:szCs w:val="20"/>
                <w:lang w:val="sr-Cyrl-CS"/>
              </w:rPr>
              <w:t xml:space="preserve">. </w:t>
            </w:r>
            <w:r w:rsidRPr="00B66525">
              <w:rPr>
                <w:sz w:val="20"/>
                <w:szCs w:val="20"/>
              </w:rPr>
              <w:t>Synthesis</w:t>
            </w:r>
            <w:r w:rsidRPr="00B66525">
              <w:rPr>
                <w:sz w:val="20"/>
                <w:szCs w:val="20"/>
                <w:lang w:val="sr-Cyrl-CS"/>
              </w:rPr>
              <w:t xml:space="preserve"> </w:t>
            </w:r>
            <w:r w:rsidRPr="00B66525">
              <w:rPr>
                <w:sz w:val="20"/>
                <w:szCs w:val="20"/>
              </w:rPr>
              <w:t>and</w:t>
            </w:r>
            <w:r w:rsidRPr="00B66525">
              <w:rPr>
                <w:sz w:val="20"/>
                <w:szCs w:val="20"/>
                <w:lang w:val="sr-Cyrl-CS"/>
              </w:rPr>
              <w:t xml:space="preserve"> </w:t>
            </w:r>
            <w:r w:rsidRPr="00B66525">
              <w:rPr>
                <w:sz w:val="20"/>
                <w:szCs w:val="20"/>
              </w:rPr>
              <w:t>antitumor</w:t>
            </w:r>
            <w:r w:rsidRPr="00B66525">
              <w:rPr>
                <w:sz w:val="20"/>
                <w:szCs w:val="20"/>
                <w:lang w:val="sr-Cyrl-CS"/>
              </w:rPr>
              <w:t xml:space="preserve"> </w:t>
            </w:r>
            <w:r w:rsidRPr="00B66525">
              <w:rPr>
                <w:sz w:val="20"/>
                <w:szCs w:val="20"/>
              </w:rPr>
              <w:t>activity</w:t>
            </w:r>
            <w:r w:rsidRPr="00B66525">
              <w:rPr>
                <w:sz w:val="20"/>
                <w:szCs w:val="20"/>
                <w:lang w:val="sr-Cyrl-CS"/>
              </w:rPr>
              <w:t xml:space="preserve"> </w:t>
            </w:r>
            <w:r w:rsidRPr="00B66525">
              <w:rPr>
                <w:sz w:val="20"/>
                <w:szCs w:val="20"/>
              </w:rPr>
              <w:t>of</w:t>
            </w:r>
            <w:r w:rsidRPr="00B66525">
              <w:rPr>
                <w:sz w:val="20"/>
                <w:szCs w:val="20"/>
                <w:lang w:val="sr-Cyrl-CS"/>
              </w:rPr>
              <w:t xml:space="preserve"> </w:t>
            </w:r>
            <w:r w:rsidRPr="00B66525">
              <w:rPr>
                <w:sz w:val="20"/>
                <w:szCs w:val="20"/>
              </w:rPr>
              <w:t>palladium</w:t>
            </w:r>
            <w:r w:rsidRPr="00B66525">
              <w:rPr>
                <w:sz w:val="20"/>
                <w:szCs w:val="20"/>
                <w:lang w:val="sr-Cyrl-CS"/>
              </w:rPr>
              <w:t>(</w:t>
            </w:r>
            <w:r w:rsidRPr="00B66525">
              <w:rPr>
                <w:sz w:val="20"/>
                <w:szCs w:val="20"/>
              </w:rPr>
              <w:t>II</w:t>
            </w:r>
            <w:r w:rsidRPr="00B66525">
              <w:rPr>
                <w:sz w:val="20"/>
                <w:szCs w:val="20"/>
                <w:lang w:val="sr-Cyrl-CS"/>
              </w:rPr>
              <w:t xml:space="preserve">) </w:t>
            </w:r>
            <w:r w:rsidRPr="00B66525">
              <w:rPr>
                <w:sz w:val="20"/>
                <w:szCs w:val="20"/>
              </w:rPr>
              <w:t>complexes</w:t>
            </w:r>
            <w:r w:rsidRPr="00B66525">
              <w:rPr>
                <w:sz w:val="20"/>
                <w:szCs w:val="20"/>
                <w:lang w:val="sr-Cyrl-CS"/>
              </w:rPr>
              <w:t xml:space="preserve"> </w:t>
            </w:r>
            <w:r w:rsidRPr="00B66525">
              <w:rPr>
                <w:sz w:val="20"/>
                <w:szCs w:val="20"/>
              </w:rPr>
              <w:t>with</w:t>
            </w:r>
            <w:r w:rsidRPr="00B66525">
              <w:rPr>
                <w:sz w:val="20"/>
                <w:szCs w:val="20"/>
                <w:lang w:val="sr-Cyrl-CS"/>
              </w:rPr>
              <w:t xml:space="preserve"> </w:t>
            </w:r>
            <w:r w:rsidRPr="00B66525">
              <w:rPr>
                <w:sz w:val="20"/>
                <w:szCs w:val="20"/>
              </w:rPr>
              <w:t>some</w:t>
            </w:r>
            <w:r w:rsidRPr="00B66525">
              <w:rPr>
                <w:sz w:val="20"/>
                <w:szCs w:val="20"/>
                <w:lang w:val="sr-Cyrl-CS"/>
              </w:rPr>
              <w:t xml:space="preserve"> </w:t>
            </w:r>
            <w:r w:rsidRPr="00B66525">
              <w:rPr>
                <w:sz w:val="20"/>
                <w:szCs w:val="20"/>
              </w:rPr>
              <w:t>esters</w:t>
            </w:r>
            <w:r w:rsidRPr="00B66525">
              <w:rPr>
                <w:sz w:val="20"/>
                <w:szCs w:val="20"/>
                <w:lang w:val="sr-Cyrl-CS"/>
              </w:rPr>
              <w:t xml:space="preserve"> </w:t>
            </w:r>
            <w:r w:rsidRPr="00B66525">
              <w:rPr>
                <w:sz w:val="20"/>
                <w:szCs w:val="20"/>
              </w:rPr>
              <w:t>of</w:t>
            </w:r>
            <w:r w:rsidRPr="00B66525">
              <w:rPr>
                <w:sz w:val="20"/>
                <w:szCs w:val="20"/>
                <w:lang w:val="sr-Cyrl-CS"/>
              </w:rPr>
              <w:t xml:space="preserve"> (</w:t>
            </w:r>
            <w:r w:rsidRPr="00B66525">
              <w:rPr>
                <w:sz w:val="20"/>
                <w:szCs w:val="20"/>
              </w:rPr>
              <w:t>S</w:t>
            </w:r>
            <w:r w:rsidRPr="00B66525">
              <w:rPr>
                <w:sz w:val="20"/>
                <w:szCs w:val="20"/>
                <w:lang w:val="sr-Cyrl-CS"/>
              </w:rPr>
              <w:t>,</w:t>
            </w:r>
            <w:r w:rsidRPr="00B66525">
              <w:rPr>
                <w:sz w:val="20"/>
                <w:szCs w:val="20"/>
              </w:rPr>
              <w:t>S</w:t>
            </w:r>
            <w:r w:rsidRPr="00B66525">
              <w:rPr>
                <w:sz w:val="20"/>
                <w:szCs w:val="20"/>
                <w:lang w:val="sr-Cyrl-CS"/>
              </w:rPr>
              <w:t>)-</w:t>
            </w:r>
            <w:r w:rsidRPr="00B66525">
              <w:rPr>
                <w:sz w:val="20"/>
                <w:szCs w:val="20"/>
              </w:rPr>
              <w:t>ethylenediamine</w:t>
            </w:r>
            <w:r w:rsidRPr="00B66525">
              <w:rPr>
                <w:sz w:val="20"/>
                <w:szCs w:val="20"/>
                <w:lang w:val="sr-Cyrl-CS"/>
              </w:rPr>
              <w:t>-</w:t>
            </w:r>
            <w:r w:rsidRPr="00B66525">
              <w:rPr>
                <w:sz w:val="20"/>
                <w:szCs w:val="20"/>
              </w:rPr>
              <w:t>N</w:t>
            </w:r>
            <w:r w:rsidRPr="00B66525">
              <w:rPr>
                <w:sz w:val="20"/>
                <w:szCs w:val="20"/>
                <w:lang w:val="sr-Cyrl-CS"/>
              </w:rPr>
              <w:t>,</w:t>
            </w:r>
            <w:r w:rsidRPr="00B66525">
              <w:rPr>
                <w:sz w:val="20"/>
                <w:szCs w:val="20"/>
              </w:rPr>
              <w:t>N</w:t>
            </w:r>
            <w:r w:rsidRPr="00B66525">
              <w:rPr>
                <w:sz w:val="20"/>
                <w:szCs w:val="20"/>
                <w:lang w:val="sr-Cyrl-CS"/>
              </w:rPr>
              <w:t>'-</w:t>
            </w:r>
            <w:r w:rsidRPr="00B66525">
              <w:rPr>
                <w:sz w:val="20"/>
                <w:szCs w:val="20"/>
              </w:rPr>
              <w:t>di</w:t>
            </w:r>
            <w:r w:rsidRPr="00B66525">
              <w:rPr>
                <w:sz w:val="20"/>
                <w:szCs w:val="20"/>
                <w:lang w:val="sr-Cyrl-CS"/>
              </w:rPr>
              <w:t>-(2,2'-</w:t>
            </w:r>
            <w:r w:rsidRPr="00B66525">
              <w:rPr>
                <w:sz w:val="20"/>
                <w:szCs w:val="20"/>
              </w:rPr>
              <w:t>di</w:t>
            </w:r>
            <w:r w:rsidRPr="00B66525">
              <w:rPr>
                <w:sz w:val="20"/>
                <w:szCs w:val="20"/>
                <w:lang w:val="sr-Cyrl-CS"/>
              </w:rPr>
              <w:t>(4-</w:t>
            </w:r>
            <w:r w:rsidRPr="00B66525">
              <w:rPr>
                <w:sz w:val="20"/>
                <w:szCs w:val="20"/>
              </w:rPr>
              <w:t>hydroxy</w:t>
            </w:r>
            <w:r w:rsidRPr="00B66525">
              <w:rPr>
                <w:sz w:val="20"/>
                <w:szCs w:val="20"/>
                <w:lang w:val="sr-Cyrl-CS"/>
              </w:rPr>
              <w:t>-</w:t>
            </w:r>
            <w:r w:rsidRPr="00B66525">
              <w:rPr>
                <w:sz w:val="20"/>
                <w:szCs w:val="20"/>
              </w:rPr>
              <w:t>benzyl</w:t>
            </w:r>
            <w:r w:rsidRPr="00B66525">
              <w:rPr>
                <w:sz w:val="20"/>
                <w:szCs w:val="20"/>
                <w:lang w:val="sr-Cyrl-CS"/>
              </w:rPr>
              <w:t>))-</w:t>
            </w:r>
            <w:r w:rsidRPr="00B66525">
              <w:rPr>
                <w:sz w:val="20"/>
                <w:szCs w:val="20"/>
              </w:rPr>
              <w:t>acetic</w:t>
            </w:r>
            <w:r w:rsidRPr="00B66525">
              <w:rPr>
                <w:sz w:val="20"/>
                <w:szCs w:val="20"/>
                <w:lang w:val="sr-Cyrl-CS"/>
              </w:rPr>
              <w:t xml:space="preserve"> </w:t>
            </w:r>
            <w:r w:rsidRPr="00B66525">
              <w:rPr>
                <w:sz w:val="20"/>
                <w:szCs w:val="20"/>
              </w:rPr>
              <w:t>acid</w:t>
            </w:r>
            <w:r w:rsidRPr="00B66525">
              <w:rPr>
                <w:sz w:val="20"/>
                <w:szCs w:val="20"/>
                <w:lang w:val="sr-Cyrl-CS"/>
              </w:rPr>
              <w:t xml:space="preserve">. </w:t>
            </w:r>
            <w:r w:rsidRPr="00B66525">
              <w:rPr>
                <w:i/>
                <w:sz w:val="20"/>
                <w:szCs w:val="20"/>
              </w:rPr>
              <w:t>J</w:t>
            </w:r>
            <w:r w:rsidR="004E6EE0">
              <w:rPr>
                <w:i/>
                <w:sz w:val="20"/>
                <w:szCs w:val="20"/>
                <w:lang w:val="sr-Cyrl-CS"/>
              </w:rPr>
              <w:t>.</w:t>
            </w:r>
            <w:r w:rsidRPr="004E6EE0">
              <w:rPr>
                <w:i/>
                <w:sz w:val="20"/>
                <w:szCs w:val="20"/>
                <w:lang w:val="sr-Cyrl-CS"/>
              </w:rPr>
              <w:t xml:space="preserve"> </w:t>
            </w:r>
            <w:r w:rsidRPr="00B66525">
              <w:rPr>
                <w:i/>
                <w:sz w:val="20"/>
                <w:szCs w:val="20"/>
              </w:rPr>
              <w:t>Inorg</w:t>
            </w:r>
            <w:r w:rsidR="004E6EE0">
              <w:rPr>
                <w:i/>
                <w:sz w:val="20"/>
                <w:szCs w:val="20"/>
                <w:lang w:val="sr-Cyrl-CS"/>
              </w:rPr>
              <w:t>.</w:t>
            </w:r>
            <w:r w:rsidRPr="004E6EE0">
              <w:rPr>
                <w:i/>
                <w:sz w:val="20"/>
                <w:szCs w:val="20"/>
                <w:lang w:val="sr-Cyrl-CS"/>
              </w:rPr>
              <w:t xml:space="preserve"> </w:t>
            </w:r>
            <w:r w:rsidRPr="00B66525">
              <w:rPr>
                <w:i/>
                <w:sz w:val="20"/>
                <w:szCs w:val="20"/>
              </w:rPr>
              <w:t>Biochem</w:t>
            </w:r>
            <w:r w:rsidR="004E6EE0">
              <w:rPr>
                <w:i/>
                <w:sz w:val="20"/>
                <w:szCs w:val="20"/>
                <w:lang w:val="sr-Cyrl-CS"/>
              </w:rPr>
              <w:t>.</w:t>
            </w:r>
            <w:r w:rsidRPr="00B66525">
              <w:rPr>
                <w:sz w:val="20"/>
                <w:szCs w:val="20"/>
                <w:lang w:val="sr-Cyrl-CS"/>
              </w:rPr>
              <w:t>,</w:t>
            </w:r>
            <w:r w:rsidRPr="004E6EE0">
              <w:rPr>
                <w:sz w:val="20"/>
                <w:szCs w:val="20"/>
                <w:lang w:val="sr-Cyrl-CS"/>
              </w:rPr>
              <w:t xml:space="preserve"> 201</w:t>
            </w:r>
            <w:r w:rsidR="005066C9">
              <w:rPr>
                <w:sz w:val="20"/>
                <w:szCs w:val="20"/>
              </w:rPr>
              <w:t>5</w:t>
            </w:r>
            <w:r w:rsidRPr="004E6EE0">
              <w:rPr>
                <w:sz w:val="20"/>
                <w:szCs w:val="20"/>
                <w:lang w:val="sr-Cyrl-CS"/>
              </w:rPr>
              <w:t>; 143</w:t>
            </w:r>
            <w:r w:rsidRPr="00B66525">
              <w:rPr>
                <w:sz w:val="20"/>
                <w:szCs w:val="20"/>
              </w:rPr>
              <w:t>C</w:t>
            </w:r>
            <w:r w:rsidRPr="004E6EE0">
              <w:rPr>
                <w:sz w:val="20"/>
                <w:szCs w:val="20"/>
                <w:lang w:val="sr-Cyrl-CS"/>
              </w:rPr>
              <w:t xml:space="preserve">:111-116. </w:t>
            </w:r>
            <w:r w:rsidRPr="00B66525">
              <w:rPr>
                <w:sz w:val="20"/>
                <w:szCs w:val="20"/>
                <w:lang w:val="sr-Cyrl-CS"/>
              </w:rPr>
              <w:t>(</w:t>
            </w:r>
            <w:r w:rsidRPr="00B66525">
              <w:rPr>
                <w:sz w:val="20"/>
                <w:szCs w:val="20"/>
                <w:lang w:val="sr-Latn-CS"/>
              </w:rPr>
              <w:t>IF</w:t>
            </w:r>
            <w:r w:rsidRPr="004E6EE0">
              <w:rPr>
                <w:sz w:val="20"/>
                <w:szCs w:val="20"/>
                <w:lang w:val="sr-Cyrl-CS"/>
              </w:rPr>
              <w:t>=</w:t>
            </w:r>
            <w:r w:rsidRPr="00B66525">
              <w:rPr>
                <w:sz w:val="20"/>
                <w:szCs w:val="20"/>
                <w:lang w:val="sr-Cyrl-CS"/>
              </w:rPr>
              <w:t xml:space="preserve">3.274)                                            </w:t>
            </w:r>
            <w:r w:rsidRPr="00BE12D2">
              <w:rPr>
                <w:b/>
                <w:sz w:val="20"/>
                <w:szCs w:val="20"/>
                <w:lang w:val="sr-Cyrl-CS"/>
              </w:rPr>
              <w:t>М21</w:t>
            </w:r>
            <w:r w:rsidRPr="004E6EE0">
              <w:rPr>
                <w:b/>
                <w:sz w:val="20"/>
                <w:szCs w:val="20"/>
                <w:lang w:val="sr-Cyrl-CS"/>
              </w:rPr>
              <w:t>=</w:t>
            </w:r>
            <w:r w:rsidRPr="00BE12D2">
              <w:rPr>
                <w:b/>
                <w:sz w:val="20"/>
                <w:szCs w:val="20"/>
                <w:lang w:val="sr-Cyrl-CS"/>
              </w:rPr>
              <w:t>8</w:t>
            </w:r>
          </w:p>
          <w:p w:rsidR="00B66525" w:rsidRPr="00B66525" w:rsidRDefault="00B66525" w:rsidP="00D84A52">
            <w:pPr>
              <w:autoSpaceDE w:val="0"/>
              <w:autoSpaceDN w:val="0"/>
              <w:adjustRightInd w:val="0"/>
              <w:rPr>
                <w:sz w:val="20"/>
                <w:szCs w:val="20"/>
                <w:lang w:val="sr-Cyrl-CS"/>
              </w:rPr>
            </w:pPr>
            <w:r w:rsidRPr="00CE4354">
              <w:rPr>
                <w:bCs/>
                <w:sz w:val="18"/>
                <w:szCs w:val="20"/>
                <w:lang w:val="sr-Cyrl-CS"/>
              </w:rPr>
              <w:t>Коефицијент научне компетенције</w:t>
            </w:r>
            <w:r>
              <w:rPr>
                <w:bCs/>
                <w:sz w:val="18"/>
                <w:szCs w:val="20"/>
                <w:lang w:val="sr-Cyrl-CS"/>
              </w:rPr>
              <w:t xml:space="preserve">: </w:t>
            </w:r>
            <w:r w:rsidRPr="00B66525">
              <w:rPr>
                <w:b/>
                <w:bCs/>
                <w:sz w:val="18"/>
                <w:szCs w:val="20"/>
                <w:lang w:val="sr-Cyrl-CS"/>
              </w:rPr>
              <w:t>2.91</w:t>
            </w:r>
          </w:p>
          <w:p w:rsidR="00D84A52" w:rsidRDefault="00D84A52" w:rsidP="00D84A52">
            <w:pPr>
              <w:autoSpaceDE w:val="0"/>
              <w:autoSpaceDN w:val="0"/>
              <w:adjustRightInd w:val="0"/>
              <w:rPr>
                <w:sz w:val="20"/>
                <w:szCs w:val="20"/>
                <w:lang w:val="sr-Cyrl-CS"/>
              </w:rPr>
            </w:pPr>
            <w:r w:rsidRPr="00B66525">
              <w:rPr>
                <w:sz w:val="20"/>
                <w:szCs w:val="20"/>
                <w:lang w:val="sr-Cyrl-CS"/>
              </w:rPr>
              <w:t xml:space="preserve">2. </w:t>
            </w:r>
            <w:r w:rsidRPr="00B66525">
              <w:rPr>
                <w:sz w:val="20"/>
                <w:szCs w:val="20"/>
              </w:rPr>
              <w:t>Ivan</w:t>
            </w:r>
            <w:r w:rsidRPr="00B66525">
              <w:rPr>
                <w:sz w:val="20"/>
                <w:szCs w:val="20"/>
                <w:lang w:val="sr-Cyrl-CS"/>
              </w:rPr>
              <w:t xml:space="preserve"> </w:t>
            </w:r>
            <w:r w:rsidRPr="00B66525">
              <w:rPr>
                <w:sz w:val="20"/>
                <w:szCs w:val="20"/>
              </w:rPr>
              <w:t>Petrovic</w:t>
            </w:r>
            <w:r w:rsidRPr="00B66525">
              <w:rPr>
                <w:sz w:val="20"/>
                <w:szCs w:val="20"/>
                <w:lang w:val="sr-Cyrl-CS"/>
              </w:rPr>
              <w:t xml:space="preserve">, </w:t>
            </w:r>
            <w:r w:rsidRPr="00B66525">
              <w:rPr>
                <w:sz w:val="20"/>
                <w:szCs w:val="20"/>
              </w:rPr>
              <w:t>Aleksandra</w:t>
            </w:r>
            <w:r w:rsidRPr="00B66525">
              <w:rPr>
                <w:sz w:val="20"/>
                <w:szCs w:val="20"/>
                <w:lang w:val="sr-Cyrl-CS"/>
              </w:rPr>
              <w:t xml:space="preserve"> </w:t>
            </w:r>
            <w:r w:rsidRPr="00B66525">
              <w:rPr>
                <w:sz w:val="20"/>
                <w:szCs w:val="20"/>
                <w:lang w:val="sr-Latn-CS"/>
              </w:rPr>
              <w:t>R</w:t>
            </w:r>
            <w:r w:rsidRPr="00B66525">
              <w:rPr>
                <w:sz w:val="20"/>
                <w:szCs w:val="20"/>
              </w:rPr>
              <w:t>istic</w:t>
            </w:r>
            <w:r w:rsidRPr="00B66525">
              <w:rPr>
                <w:sz w:val="20"/>
                <w:szCs w:val="20"/>
                <w:lang w:val="sr-Cyrl-CS"/>
              </w:rPr>
              <w:t>-</w:t>
            </w:r>
            <w:r w:rsidRPr="00B66525">
              <w:rPr>
                <w:sz w:val="20"/>
                <w:szCs w:val="20"/>
              </w:rPr>
              <w:t>Fira</w:t>
            </w:r>
            <w:r w:rsidRPr="00B66525">
              <w:rPr>
                <w:sz w:val="20"/>
                <w:szCs w:val="20"/>
                <w:lang w:val="sr-Cyrl-CS"/>
              </w:rPr>
              <w:t xml:space="preserve">, </w:t>
            </w:r>
            <w:r w:rsidRPr="00B66525">
              <w:rPr>
                <w:b/>
                <w:sz w:val="20"/>
                <w:szCs w:val="20"/>
                <w:u w:val="single"/>
              </w:rPr>
              <w:t>Danijela</w:t>
            </w:r>
            <w:r w:rsidRPr="00B66525">
              <w:rPr>
                <w:b/>
                <w:sz w:val="20"/>
                <w:szCs w:val="20"/>
                <w:u w:val="single"/>
                <w:lang w:val="sr-Cyrl-CS"/>
              </w:rPr>
              <w:t xml:space="preserve"> </w:t>
            </w:r>
            <w:r w:rsidRPr="00B66525">
              <w:rPr>
                <w:b/>
                <w:sz w:val="20"/>
                <w:szCs w:val="20"/>
                <w:u w:val="single"/>
              </w:rPr>
              <w:t>Todorovic</w:t>
            </w:r>
            <w:r w:rsidRPr="00B66525">
              <w:rPr>
                <w:sz w:val="20"/>
                <w:szCs w:val="20"/>
                <w:lang w:val="sr-Cyrl-CS"/>
              </w:rPr>
              <w:t xml:space="preserve">, </w:t>
            </w:r>
            <w:r w:rsidRPr="00B66525">
              <w:rPr>
                <w:sz w:val="20"/>
                <w:szCs w:val="20"/>
              </w:rPr>
              <w:t>Lela</w:t>
            </w:r>
            <w:r w:rsidRPr="00B66525">
              <w:rPr>
                <w:sz w:val="20"/>
                <w:szCs w:val="20"/>
                <w:lang w:val="sr-Cyrl-CS"/>
              </w:rPr>
              <w:t xml:space="preserve"> </w:t>
            </w:r>
            <w:r w:rsidRPr="00B66525">
              <w:rPr>
                <w:sz w:val="20"/>
                <w:szCs w:val="20"/>
              </w:rPr>
              <w:t>Koricanac</w:t>
            </w:r>
            <w:r w:rsidRPr="00B66525">
              <w:rPr>
                <w:sz w:val="20"/>
                <w:szCs w:val="20"/>
                <w:lang w:val="sr-Cyrl-CS"/>
              </w:rPr>
              <w:t xml:space="preserve">, </w:t>
            </w:r>
            <w:r w:rsidRPr="00B66525">
              <w:rPr>
                <w:sz w:val="20"/>
                <w:szCs w:val="20"/>
              </w:rPr>
              <w:t>Lucia</w:t>
            </w:r>
            <w:r w:rsidRPr="00B66525">
              <w:rPr>
                <w:sz w:val="20"/>
                <w:szCs w:val="20"/>
                <w:lang w:val="sr-Cyrl-CS"/>
              </w:rPr>
              <w:t xml:space="preserve"> </w:t>
            </w:r>
            <w:r w:rsidRPr="00B66525">
              <w:rPr>
                <w:sz w:val="20"/>
                <w:szCs w:val="20"/>
              </w:rPr>
              <w:t>Valastro</w:t>
            </w:r>
            <w:r w:rsidRPr="00B66525">
              <w:rPr>
                <w:sz w:val="20"/>
                <w:szCs w:val="20"/>
                <w:lang w:val="sr-Cyrl-CS"/>
              </w:rPr>
              <w:t xml:space="preserve">, </w:t>
            </w:r>
            <w:r w:rsidRPr="00B66525">
              <w:rPr>
                <w:sz w:val="20"/>
                <w:szCs w:val="20"/>
              </w:rPr>
              <w:t>Pablo</w:t>
            </w:r>
            <w:r w:rsidRPr="00B66525">
              <w:rPr>
                <w:sz w:val="20"/>
                <w:szCs w:val="20"/>
                <w:lang w:val="sr-Cyrl-CS"/>
              </w:rPr>
              <w:t xml:space="preserve"> </w:t>
            </w:r>
            <w:r w:rsidRPr="00B66525">
              <w:rPr>
                <w:sz w:val="20"/>
                <w:szCs w:val="20"/>
              </w:rPr>
              <w:t>Cirrone</w:t>
            </w:r>
            <w:r w:rsidRPr="00B66525">
              <w:rPr>
                <w:sz w:val="20"/>
                <w:szCs w:val="20"/>
                <w:lang w:val="sr-Cyrl-CS"/>
              </w:rPr>
              <w:t xml:space="preserve">, </w:t>
            </w:r>
            <w:r w:rsidRPr="00B66525">
              <w:rPr>
                <w:sz w:val="20"/>
                <w:szCs w:val="20"/>
              </w:rPr>
              <w:t>Giacomo</w:t>
            </w:r>
            <w:r w:rsidRPr="00B66525">
              <w:rPr>
                <w:sz w:val="20"/>
                <w:szCs w:val="20"/>
                <w:lang w:val="sr-Cyrl-CS"/>
              </w:rPr>
              <w:t xml:space="preserve"> </w:t>
            </w:r>
            <w:r w:rsidRPr="00B66525">
              <w:rPr>
                <w:sz w:val="20"/>
                <w:szCs w:val="20"/>
              </w:rPr>
              <w:t>Cuttone</w:t>
            </w:r>
            <w:r w:rsidRPr="00B66525">
              <w:rPr>
                <w:sz w:val="20"/>
                <w:szCs w:val="20"/>
                <w:lang w:val="sr-Cyrl-CS"/>
              </w:rPr>
              <w:t xml:space="preserve">. </w:t>
            </w:r>
            <w:r w:rsidRPr="00B66525">
              <w:rPr>
                <w:sz w:val="20"/>
                <w:szCs w:val="20"/>
              </w:rPr>
              <w:t xml:space="preserve">Response of a radiresistant human melanoma cell line along the proton spread-out Bragg peak. </w:t>
            </w:r>
            <w:r w:rsidRPr="004E6EE0">
              <w:rPr>
                <w:i/>
                <w:sz w:val="20"/>
                <w:szCs w:val="20"/>
              </w:rPr>
              <w:t>Int</w:t>
            </w:r>
            <w:r w:rsidR="004E6EE0" w:rsidRPr="004E6EE0">
              <w:rPr>
                <w:i/>
                <w:sz w:val="20"/>
                <w:szCs w:val="20"/>
                <w:lang w:val="sr-Cyrl-CS"/>
              </w:rPr>
              <w:t>.</w:t>
            </w:r>
            <w:r w:rsidRPr="004E6EE0">
              <w:rPr>
                <w:i/>
                <w:sz w:val="20"/>
                <w:szCs w:val="20"/>
              </w:rPr>
              <w:t xml:space="preserve"> J</w:t>
            </w:r>
            <w:r w:rsidR="004E6EE0" w:rsidRPr="004E6EE0">
              <w:rPr>
                <w:i/>
                <w:sz w:val="20"/>
                <w:szCs w:val="20"/>
                <w:lang w:val="sr-Cyrl-CS"/>
              </w:rPr>
              <w:t>.</w:t>
            </w:r>
            <w:r w:rsidRPr="004E6EE0">
              <w:rPr>
                <w:i/>
                <w:sz w:val="20"/>
                <w:szCs w:val="20"/>
              </w:rPr>
              <w:t xml:space="preserve"> Radiat</w:t>
            </w:r>
            <w:r w:rsidR="004E6EE0" w:rsidRPr="004E6EE0">
              <w:rPr>
                <w:i/>
                <w:sz w:val="20"/>
                <w:szCs w:val="20"/>
                <w:lang w:val="sr-Cyrl-CS"/>
              </w:rPr>
              <w:t>.</w:t>
            </w:r>
            <w:r w:rsidRPr="004E6EE0">
              <w:rPr>
                <w:i/>
                <w:sz w:val="20"/>
                <w:szCs w:val="20"/>
              </w:rPr>
              <w:t xml:space="preserve"> Biol</w:t>
            </w:r>
            <w:r w:rsidR="004E6EE0" w:rsidRPr="004E6EE0">
              <w:rPr>
                <w:i/>
                <w:sz w:val="20"/>
                <w:szCs w:val="20"/>
                <w:lang w:val="sr-Cyrl-CS"/>
              </w:rPr>
              <w:t>.</w:t>
            </w:r>
            <w:r w:rsidRPr="004E6EE0">
              <w:rPr>
                <w:i/>
                <w:sz w:val="20"/>
                <w:szCs w:val="20"/>
              </w:rPr>
              <w:t>,</w:t>
            </w:r>
            <w:r w:rsidRPr="004E6EE0">
              <w:rPr>
                <w:sz w:val="20"/>
                <w:szCs w:val="20"/>
              </w:rPr>
              <w:t xml:space="preserve"> 2010; 86 (9): 742-</w:t>
            </w:r>
            <w:r w:rsidRPr="004E6EE0">
              <w:rPr>
                <w:sz w:val="20"/>
                <w:szCs w:val="20"/>
              </w:rPr>
              <w:lastRenderedPageBreak/>
              <w:t>751.</w:t>
            </w:r>
            <w:r w:rsidRPr="00B66525">
              <w:rPr>
                <w:sz w:val="20"/>
                <w:szCs w:val="20"/>
                <w:lang w:val="sr-Cyrl-CS"/>
              </w:rPr>
              <w:t xml:space="preserve"> (</w:t>
            </w:r>
            <w:r w:rsidRPr="00B66525">
              <w:rPr>
                <w:sz w:val="20"/>
                <w:szCs w:val="20"/>
                <w:lang w:val="sr-Latn-CS"/>
              </w:rPr>
              <w:t>IF</w:t>
            </w:r>
            <w:r w:rsidRPr="004E6EE0">
              <w:rPr>
                <w:sz w:val="20"/>
                <w:szCs w:val="20"/>
              </w:rPr>
              <w:t>=</w:t>
            </w:r>
            <w:r w:rsidRPr="00B66525">
              <w:rPr>
                <w:sz w:val="20"/>
                <w:szCs w:val="20"/>
                <w:lang w:val="sr-Cyrl-CS"/>
              </w:rPr>
              <w:t xml:space="preserve">2.275)         </w:t>
            </w:r>
            <w:r w:rsidR="00B66525">
              <w:rPr>
                <w:sz w:val="20"/>
                <w:szCs w:val="20"/>
                <w:lang w:val="sr-Cyrl-CS"/>
              </w:rPr>
              <w:t xml:space="preserve">                                                                                                                                       </w:t>
            </w:r>
            <w:r w:rsidRPr="00B66525">
              <w:rPr>
                <w:sz w:val="20"/>
                <w:szCs w:val="20"/>
                <w:lang w:val="sr-Cyrl-CS"/>
              </w:rPr>
              <w:t xml:space="preserve">                                   </w:t>
            </w:r>
            <w:r w:rsidRPr="00BE12D2">
              <w:rPr>
                <w:b/>
                <w:sz w:val="20"/>
                <w:szCs w:val="20"/>
                <w:lang w:val="sr-Cyrl-CS"/>
              </w:rPr>
              <w:t>М21</w:t>
            </w:r>
            <w:r w:rsidRPr="004E6EE0">
              <w:rPr>
                <w:b/>
                <w:sz w:val="20"/>
                <w:szCs w:val="20"/>
              </w:rPr>
              <w:t>=</w:t>
            </w:r>
            <w:r w:rsidRPr="00BE12D2">
              <w:rPr>
                <w:b/>
                <w:sz w:val="20"/>
                <w:szCs w:val="20"/>
                <w:lang w:val="sr-Cyrl-CS"/>
              </w:rPr>
              <w:t>8</w:t>
            </w:r>
          </w:p>
          <w:p w:rsidR="00B66525" w:rsidRPr="00B66525" w:rsidRDefault="00B66525" w:rsidP="00D84A52">
            <w:pPr>
              <w:autoSpaceDE w:val="0"/>
              <w:autoSpaceDN w:val="0"/>
              <w:adjustRightInd w:val="0"/>
              <w:rPr>
                <w:sz w:val="20"/>
                <w:szCs w:val="20"/>
                <w:lang w:val="sr-Cyrl-CS"/>
              </w:rPr>
            </w:pPr>
            <w:r w:rsidRPr="00CE4354">
              <w:rPr>
                <w:bCs/>
                <w:sz w:val="18"/>
                <w:szCs w:val="20"/>
                <w:lang w:val="sr-Cyrl-CS"/>
              </w:rPr>
              <w:t>Коефицијент научне компетенције</w:t>
            </w:r>
            <w:r>
              <w:rPr>
                <w:bCs/>
                <w:sz w:val="18"/>
                <w:szCs w:val="20"/>
                <w:lang w:val="sr-Cyrl-CS"/>
              </w:rPr>
              <w:t xml:space="preserve">: </w:t>
            </w:r>
            <w:r w:rsidRPr="00B66525">
              <w:rPr>
                <w:b/>
                <w:bCs/>
                <w:sz w:val="18"/>
                <w:szCs w:val="20"/>
                <w:lang w:val="sr-Cyrl-CS"/>
              </w:rPr>
              <w:t>2.6</w:t>
            </w:r>
          </w:p>
          <w:p w:rsidR="00D84A52" w:rsidRDefault="00D84A52" w:rsidP="00D84A52">
            <w:pPr>
              <w:autoSpaceDE w:val="0"/>
              <w:autoSpaceDN w:val="0"/>
              <w:adjustRightInd w:val="0"/>
              <w:rPr>
                <w:sz w:val="20"/>
                <w:szCs w:val="20"/>
                <w:lang w:val="sr-Cyrl-CS"/>
              </w:rPr>
            </w:pPr>
            <w:r w:rsidRPr="00B66525">
              <w:rPr>
                <w:sz w:val="20"/>
                <w:szCs w:val="20"/>
                <w:lang w:val="sr-Cyrl-CS"/>
              </w:rPr>
              <w:t xml:space="preserve">3. </w:t>
            </w:r>
            <w:r w:rsidRPr="00B66525">
              <w:rPr>
                <w:sz w:val="20"/>
                <w:szCs w:val="20"/>
              </w:rPr>
              <w:t>Keta</w:t>
            </w:r>
            <w:r w:rsidRPr="00B66525">
              <w:rPr>
                <w:sz w:val="20"/>
                <w:szCs w:val="20"/>
                <w:lang w:val="sr-Cyrl-CS"/>
              </w:rPr>
              <w:t xml:space="preserve"> </w:t>
            </w:r>
            <w:r w:rsidRPr="00B66525">
              <w:rPr>
                <w:sz w:val="20"/>
                <w:szCs w:val="20"/>
              </w:rPr>
              <w:t>O</w:t>
            </w:r>
            <w:r w:rsidRPr="00B66525">
              <w:rPr>
                <w:sz w:val="20"/>
                <w:szCs w:val="20"/>
                <w:lang w:val="sr-Cyrl-CS"/>
              </w:rPr>
              <w:t xml:space="preserve">, </w:t>
            </w:r>
            <w:r w:rsidRPr="00B66525">
              <w:rPr>
                <w:b/>
                <w:sz w:val="20"/>
                <w:szCs w:val="20"/>
                <w:u w:val="single"/>
              </w:rPr>
              <w:t>Todorovi</w:t>
            </w:r>
            <w:r w:rsidRPr="00B66525">
              <w:rPr>
                <w:b/>
                <w:sz w:val="20"/>
                <w:szCs w:val="20"/>
                <w:u w:val="single"/>
                <w:lang w:val="sr-Cyrl-CS"/>
              </w:rPr>
              <w:t xml:space="preserve">ć </w:t>
            </w:r>
            <w:r w:rsidRPr="00B66525">
              <w:rPr>
                <w:b/>
                <w:sz w:val="20"/>
                <w:szCs w:val="20"/>
                <w:u w:val="single"/>
              </w:rPr>
              <w:t>D</w:t>
            </w:r>
            <w:r w:rsidRPr="00B66525">
              <w:rPr>
                <w:sz w:val="20"/>
                <w:szCs w:val="20"/>
                <w:lang w:val="sr-Cyrl-CS"/>
              </w:rPr>
              <w:t xml:space="preserve">, </w:t>
            </w:r>
            <w:r w:rsidRPr="00B66525">
              <w:rPr>
                <w:sz w:val="20"/>
                <w:szCs w:val="20"/>
              </w:rPr>
              <w:t>Popovi</w:t>
            </w:r>
            <w:r w:rsidRPr="00B66525">
              <w:rPr>
                <w:sz w:val="20"/>
                <w:szCs w:val="20"/>
                <w:lang w:val="sr-Cyrl-CS"/>
              </w:rPr>
              <w:t xml:space="preserve">ć </w:t>
            </w:r>
            <w:r w:rsidRPr="00B66525">
              <w:rPr>
                <w:sz w:val="20"/>
                <w:szCs w:val="20"/>
              </w:rPr>
              <w:t>N</w:t>
            </w:r>
            <w:r w:rsidRPr="00B66525">
              <w:rPr>
                <w:sz w:val="20"/>
                <w:szCs w:val="20"/>
                <w:lang w:val="sr-Cyrl-CS"/>
              </w:rPr>
              <w:t xml:space="preserve">, </w:t>
            </w:r>
            <w:r w:rsidRPr="00B66525">
              <w:rPr>
                <w:sz w:val="20"/>
                <w:szCs w:val="20"/>
              </w:rPr>
              <w:t>Kori</w:t>
            </w:r>
            <w:r w:rsidRPr="00B66525">
              <w:rPr>
                <w:sz w:val="20"/>
                <w:szCs w:val="20"/>
                <w:lang w:val="sr-Cyrl-CS"/>
              </w:rPr>
              <w:t>ć</w:t>
            </w:r>
            <w:r w:rsidRPr="00B66525">
              <w:rPr>
                <w:sz w:val="20"/>
                <w:szCs w:val="20"/>
              </w:rPr>
              <w:t>anac</w:t>
            </w:r>
            <w:r w:rsidRPr="00B66525">
              <w:rPr>
                <w:sz w:val="20"/>
                <w:szCs w:val="20"/>
                <w:lang w:val="sr-Cyrl-CS"/>
              </w:rPr>
              <w:t xml:space="preserve"> </w:t>
            </w:r>
            <w:r w:rsidRPr="00B66525">
              <w:rPr>
                <w:sz w:val="20"/>
                <w:szCs w:val="20"/>
              </w:rPr>
              <w:t>L</w:t>
            </w:r>
            <w:r w:rsidRPr="00B66525">
              <w:rPr>
                <w:sz w:val="20"/>
                <w:szCs w:val="20"/>
                <w:lang w:val="sr-Cyrl-CS"/>
              </w:rPr>
              <w:t xml:space="preserve">, </w:t>
            </w:r>
            <w:r w:rsidRPr="00B66525">
              <w:rPr>
                <w:sz w:val="20"/>
                <w:szCs w:val="20"/>
              </w:rPr>
              <w:t>Cuttone</w:t>
            </w:r>
            <w:r w:rsidRPr="00B66525">
              <w:rPr>
                <w:sz w:val="20"/>
                <w:szCs w:val="20"/>
                <w:lang w:val="sr-Cyrl-CS"/>
              </w:rPr>
              <w:t xml:space="preserve"> </w:t>
            </w:r>
            <w:r w:rsidRPr="00B66525">
              <w:rPr>
                <w:sz w:val="20"/>
                <w:szCs w:val="20"/>
              </w:rPr>
              <w:t>G</w:t>
            </w:r>
            <w:r w:rsidRPr="00B66525">
              <w:rPr>
                <w:sz w:val="20"/>
                <w:szCs w:val="20"/>
                <w:lang w:val="sr-Cyrl-CS"/>
              </w:rPr>
              <w:t xml:space="preserve">, </w:t>
            </w:r>
            <w:r w:rsidRPr="00B66525">
              <w:rPr>
                <w:sz w:val="20"/>
                <w:szCs w:val="20"/>
              </w:rPr>
              <w:t>Petrovi</w:t>
            </w:r>
            <w:r w:rsidRPr="00B66525">
              <w:rPr>
                <w:sz w:val="20"/>
                <w:szCs w:val="20"/>
                <w:lang w:val="sr-Cyrl-CS"/>
              </w:rPr>
              <w:t xml:space="preserve">ć </w:t>
            </w:r>
            <w:r w:rsidRPr="00B66525">
              <w:rPr>
                <w:sz w:val="20"/>
                <w:szCs w:val="20"/>
              </w:rPr>
              <w:t>I</w:t>
            </w:r>
            <w:r w:rsidRPr="00B66525">
              <w:rPr>
                <w:sz w:val="20"/>
                <w:szCs w:val="20"/>
                <w:lang w:val="sr-Cyrl-CS"/>
              </w:rPr>
              <w:t>, R</w:t>
            </w:r>
            <w:r w:rsidRPr="00B66525">
              <w:rPr>
                <w:sz w:val="20"/>
                <w:szCs w:val="20"/>
              </w:rPr>
              <w:t>isti</w:t>
            </w:r>
            <w:r w:rsidRPr="00B66525">
              <w:rPr>
                <w:sz w:val="20"/>
                <w:szCs w:val="20"/>
                <w:lang w:val="sr-Cyrl-CS"/>
              </w:rPr>
              <w:t>ć-</w:t>
            </w:r>
            <w:r w:rsidRPr="00B66525">
              <w:rPr>
                <w:sz w:val="20"/>
                <w:szCs w:val="20"/>
              </w:rPr>
              <w:t>Fira</w:t>
            </w:r>
            <w:r w:rsidRPr="00B66525">
              <w:rPr>
                <w:sz w:val="20"/>
                <w:szCs w:val="20"/>
                <w:lang w:val="sr-Cyrl-CS"/>
              </w:rPr>
              <w:t xml:space="preserve"> </w:t>
            </w:r>
            <w:r w:rsidRPr="00B66525">
              <w:rPr>
                <w:sz w:val="20"/>
                <w:szCs w:val="20"/>
              </w:rPr>
              <w:t>A</w:t>
            </w:r>
            <w:r w:rsidRPr="00B66525">
              <w:rPr>
                <w:sz w:val="20"/>
                <w:szCs w:val="20"/>
                <w:lang w:val="sr-Cyrl-CS"/>
              </w:rPr>
              <w:t>. R</w:t>
            </w:r>
            <w:r w:rsidRPr="00B66525">
              <w:rPr>
                <w:sz w:val="20"/>
                <w:szCs w:val="20"/>
              </w:rPr>
              <w:t>adiosensitivity</w:t>
            </w:r>
            <w:r w:rsidRPr="00B66525">
              <w:rPr>
                <w:sz w:val="20"/>
                <w:szCs w:val="20"/>
                <w:lang w:val="sr-Cyrl-CS"/>
              </w:rPr>
              <w:t xml:space="preserve"> </w:t>
            </w:r>
            <w:r w:rsidRPr="00B66525">
              <w:rPr>
                <w:sz w:val="20"/>
                <w:szCs w:val="20"/>
              </w:rPr>
              <w:t>of</w:t>
            </w:r>
            <w:r w:rsidRPr="00B66525">
              <w:rPr>
                <w:sz w:val="20"/>
                <w:szCs w:val="20"/>
                <w:lang w:val="sr-Cyrl-CS"/>
              </w:rPr>
              <w:t xml:space="preserve"> </w:t>
            </w:r>
            <w:r w:rsidRPr="00B66525">
              <w:rPr>
                <w:sz w:val="20"/>
                <w:szCs w:val="20"/>
              </w:rPr>
              <w:t>human</w:t>
            </w:r>
            <w:r w:rsidRPr="00B66525">
              <w:rPr>
                <w:sz w:val="20"/>
                <w:szCs w:val="20"/>
                <w:lang w:val="sr-Cyrl-CS"/>
              </w:rPr>
              <w:t xml:space="preserve"> </w:t>
            </w:r>
            <w:r w:rsidRPr="00B66525">
              <w:rPr>
                <w:sz w:val="20"/>
                <w:szCs w:val="20"/>
              </w:rPr>
              <w:t>ovarian</w:t>
            </w:r>
            <w:r w:rsidRPr="00B66525">
              <w:rPr>
                <w:sz w:val="20"/>
                <w:szCs w:val="20"/>
                <w:lang w:val="sr-Cyrl-CS"/>
              </w:rPr>
              <w:t xml:space="preserve"> </w:t>
            </w:r>
            <w:r w:rsidRPr="00B66525">
              <w:rPr>
                <w:sz w:val="20"/>
                <w:szCs w:val="20"/>
              </w:rPr>
              <w:t>carcinoma</w:t>
            </w:r>
            <w:r w:rsidRPr="00B66525">
              <w:rPr>
                <w:sz w:val="20"/>
                <w:szCs w:val="20"/>
                <w:lang w:val="sr-Cyrl-CS"/>
              </w:rPr>
              <w:t xml:space="preserve"> </w:t>
            </w:r>
            <w:r w:rsidRPr="00B66525">
              <w:rPr>
                <w:sz w:val="20"/>
                <w:szCs w:val="20"/>
              </w:rPr>
              <w:t>and</w:t>
            </w:r>
            <w:r w:rsidRPr="00B66525">
              <w:rPr>
                <w:sz w:val="20"/>
                <w:szCs w:val="20"/>
                <w:lang w:val="sr-Cyrl-CS"/>
              </w:rPr>
              <w:t xml:space="preserve"> </w:t>
            </w:r>
            <w:r w:rsidRPr="00B66525">
              <w:rPr>
                <w:sz w:val="20"/>
                <w:szCs w:val="20"/>
              </w:rPr>
              <w:t>melanoma</w:t>
            </w:r>
            <w:r w:rsidRPr="00B66525">
              <w:rPr>
                <w:sz w:val="20"/>
                <w:szCs w:val="20"/>
                <w:lang w:val="sr-Cyrl-CS"/>
              </w:rPr>
              <w:t xml:space="preserve"> </w:t>
            </w:r>
            <w:r w:rsidRPr="00B66525">
              <w:rPr>
                <w:sz w:val="20"/>
                <w:szCs w:val="20"/>
              </w:rPr>
              <w:t>cells</w:t>
            </w:r>
            <w:r w:rsidRPr="00B66525">
              <w:rPr>
                <w:sz w:val="20"/>
                <w:szCs w:val="20"/>
                <w:lang w:val="sr-Cyrl-CS"/>
              </w:rPr>
              <w:t xml:space="preserve"> </w:t>
            </w:r>
            <w:r w:rsidRPr="00B66525">
              <w:rPr>
                <w:sz w:val="20"/>
                <w:szCs w:val="20"/>
              </w:rPr>
              <w:t>to</w:t>
            </w:r>
            <w:r w:rsidRPr="00B66525">
              <w:rPr>
                <w:sz w:val="20"/>
                <w:szCs w:val="20"/>
                <w:lang w:val="sr-Cyrl-CS"/>
              </w:rPr>
              <w:t xml:space="preserve"> </w:t>
            </w:r>
            <w:r w:rsidRPr="00B66525">
              <w:rPr>
                <w:sz w:val="20"/>
                <w:szCs w:val="20"/>
              </w:rPr>
              <w:t>γ</w:t>
            </w:r>
            <w:r w:rsidRPr="00B66525">
              <w:rPr>
                <w:sz w:val="20"/>
                <w:szCs w:val="20"/>
                <w:lang w:val="sr-Cyrl-CS"/>
              </w:rPr>
              <w:t>-</w:t>
            </w:r>
            <w:r w:rsidRPr="00B66525">
              <w:rPr>
                <w:sz w:val="20"/>
                <w:szCs w:val="20"/>
              </w:rPr>
              <w:t>rays</w:t>
            </w:r>
            <w:r w:rsidRPr="00B66525">
              <w:rPr>
                <w:sz w:val="20"/>
                <w:szCs w:val="20"/>
                <w:lang w:val="sr-Cyrl-CS"/>
              </w:rPr>
              <w:t xml:space="preserve"> </w:t>
            </w:r>
            <w:r w:rsidRPr="00B66525">
              <w:rPr>
                <w:sz w:val="20"/>
                <w:szCs w:val="20"/>
              </w:rPr>
              <w:t>and</w:t>
            </w:r>
            <w:r w:rsidRPr="00B66525">
              <w:rPr>
                <w:sz w:val="20"/>
                <w:szCs w:val="20"/>
                <w:lang w:val="sr-Cyrl-CS"/>
              </w:rPr>
              <w:t xml:space="preserve"> </w:t>
            </w:r>
            <w:r w:rsidRPr="00B66525">
              <w:rPr>
                <w:sz w:val="20"/>
                <w:szCs w:val="20"/>
              </w:rPr>
              <w:t>protons</w:t>
            </w:r>
            <w:r w:rsidRPr="00B66525">
              <w:rPr>
                <w:sz w:val="20"/>
                <w:szCs w:val="20"/>
                <w:lang w:val="sr-Cyrl-CS"/>
              </w:rPr>
              <w:t xml:space="preserve">. </w:t>
            </w:r>
            <w:r w:rsidRPr="004E6EE0">
              <w:rPr>
                <w:i/>
                <w:sz w:val="20"/>
                <w:szCs w:val="20"/>
              </w:rPr>
              <w:t>Arch</w:t>
            </w:r>
            <w:r w:rsidR="004E6EE0" w:rsidRPr="004E6EE0">
              <w:rPr>
                <w:i/>
                <w:sz w:val="20"/>
                <w:szCs w:val="20"/>
                <w:lang w:val="sr-Cyrl-CS"/>
              </w:rPr>
              <w:t>.</w:t>
            </w:r>
            <w:r w:rsidRPr="004E6EE0">
              <w:rPr>
                <w:i/>
                <w:sz w:val="20"/>
                <w:szCs w:val="20"/>
                <w:lang w:val="sr-Cyrl-CS"/>
              </w:rPr>
              <w:t xml:space="preserve"> </w:t>
            </w:r>
            <w:r w:rsidRPr="004E6EE0">
              <w:rPr>
                <w:i/>
                <w:sz w:val="20"/>
                <w:szCs w:val="20"/>
              </w:rPr>
              <w:t>Med</w:t>
            </w:r>
            <w:r w:rsidR="004E6EE0" w:rsidRPr="004E6EE0">
              <w:rPr>
                <w:i/>
                <w:sz w:val="20"/>
                <w:szCs w:val="20"/>
                <w:lang w:val="sr-Cyrl-CS"/>
              </w:rPr>
              <w:t>.</w:t>
            </w:r>
            <w:r w:rsidRPr="004E6EE0">
              <w:rPr>
                <w:i/>
                <w:sz w:val="20"/>
                <w:szCs w:val="20"/>
                <w:lang w:val="sr-Cyrl-CS"/>
              </w:rPr>
              <w:t xml:space="preserve"> </w:t>
            </w:r>
            <w:r w:rsidRPr="004E6EE0">
              <w:rPr>
                <w:i/>
                <w:sz w:val="20"/>
                <w:szCs w:val="20"/>
              </w:rPr>
              <w:t>Sci</w:t>
            </w:r>
            <w:r w:rsidR="004E6EE0" w:rsidRPr="004E6EE0">
              <w:rPr>
                <w:i/>
                <w:sz w:val="20"/>
                <w:szCs w:val="20"/>
                <w:lang w:val="sr-Cyrl-CS"/>
              </w:rPr>
              <w:t>.</w:t>
            </w:r>
            <w:r w:rsidRPr="004E6EE0">
              <w:rPr>
                <w:i/>
                <w:sz w:val="20"/>
                <w:szCs w:val="20"/>
                <w:lang w:val="sr-Cyrl-CS"/>
              </w:rPr>
              <w:t>,</w:t>
            </w:r>
            <w:r w:rsidRPr="00B66525">
              <w:rPr>
                <w:sz w:val="20"/>
                <w:szCs w:val="20"/>
                <w:lang w:val="sr-Cyrl-CS"/>
              </w:rPr>
              <w:t xml:space="preserve"> 2014; 10(3):578-86. (</w:t>
            </w:r>
            <w:r w:rsidRPr="00B66525">
              <w:rPr>
                <w:sz w:val="20"/>
                <w:szCs w:val="20"/>
                <w:lang w:val="sr-Latn-CS"/>
              </w:rPr>
              <w:t>IF</w:t>
            </w:r>
            <w:r w:rsidRPr="00B66525">
              <w:rPr>
                <w:sz w:val="20"/>
                <w:szCs w:val="20"/>
                <w:lang w:val="sr-Cyrl-CS"/>
              </w:rPr>
              <w:t xml:space="preserve">=1.890)                                        </w:t>
            </w:r>
            <w:r w:rsidR="00B66525">
              <w:rPr>
                <w:sz w:val="20"/>
                <w:szCs w:val="20"/>
                <w:lang w:val="sr-Cyrl-CS"/>
              </w:rPr>
              <w:t xml:space="preserve">                </w:t>
            </w:r>
            <w:r w:rsidRPr="00B66525">
              <w:rPr>
                <w:sz w:val="20"/>
                <w:szCs w:val="20"/>
                <w:lang w:val="sr-Cyrl-CS"/>
              </w:rPr>
              <w:t xml:space="preserve">    </w:t>
            </w:r>
            <w:r w:rsidRPr="00BE12D2">
              <w:rPr>
                <w:b/>
                <w:sz w:val="20"/>
                <w:szCs w:val="20"/>
                <w:lang w:val="sr-Cyrl-CS"/>
              </w:rPr>
              <w:t>М2</w:t>
            </w:r>
            <w:r w:rsidR="00B66525" w:rsidRPr="00BE12D2">
              <w:rPr>
                <w:b/>
                <w:sz w:val="20"/>
                <w:szCs w:val="20"/>
                <w:lang w:val="sr-Cyrl-CS"/>
              </w:rPr>
              <w:t>2</w:t>
            </w:r>
            <w:r w:rsidRPr="00BE12D2">
              <w:rPr>
                <w:b/>
                <w:sz w:val="20"/>
                <w:szCs w:val="20"/>
                <w:lang w:val="sr-Cyrl-CS"/>
              </w:rPr>
              <w:t>=5</w:t>
            </w:r>
          </w:p>
          <w:p w:rsidR="00B66525" w:rsidRPr="00B66525" w:rsidRDefault="00B66525" w:rsidP="00D84A52">
            <w:pPr>
              <w:autoSpaceDE w:val="0"/>
              <w:autoSpaceDN w:val="0"/>
              <w:adjustRightInd w:val="0"/>
              <w:rPr>
                <w:sz w:val="20"/>
                <w:szCs w:val="20"/>
                <w:lang w:val="sr-Cyrl-CS"/>
              </w:rPr>
            </w:pPr>
            <w:r w:rsidRPr="00CE4354">
              <w:rPr>
                <w:bCs/>
                <w:sz w:val="18"/>
                <w:szCs w:val="20"/>
                <w:lang w:val="sr-Cyrl-CS"/>
              </w:rPr>
              <w:t>Коефицијент научне компетенције</w:t>
            </w:r>
            <w:r>
              <w:rPr>
                <w:bCs/>
                <w:sz w:val="18"/>
                <w:szCs w:val="20"/>
                <w:lang w:val="sr-Cyrl-CS"/>
              </w:rPr>
              <w:t xml:space="preserve">: </w:t>
            </w:r>
            <w:r w:rsidRPr="00B66525">
              <w:rPr>
                <w:b/>
                <w:bCs/>
                <w:sz w:val="18"/>
                <w:szCs w:val="20"/>
                <w:lang w:val="sr-Cyrl-CS"/>
              </w:rPr>
              <w:t>1.35</w:t>
            </w:r>
          </w:p>
          <w:p w:rsidR="00D84A52" w:rsidRDefault="00D84A52" w:rsidP="00D84A52">
            <w:pPr>
              <w:autoSpaceDE w:val="0"/>
              <w:autoSpaceDN w:val="0"/>
              <w:adjustRightInd w:val="0"/>
              <w:rPr>
                <w:sz w:val="20"/>
                <w:szCs w:val="20"/>
                <w:lang w:val="sr-Cyrl-CS"/>
              </w:rPr>
            </w:pPr>
            <w:r w:rsidRPr="00B66525">
              <w:rPr>
                <w:sz w:val="20"/>
                <w:szCs w:val="20"/>
                <w:lang w:val="sr-Cyrl-CS"/>
              </w:rPr>
              <w:t xml:space="preserve">4. </w:t>
            </w:r>
            <w:r w:rsidRPr="00B66525">
              <w:rPr>
                <w:sz w:val="20"/>
                <w:szCs w:val="20"/>
              </w:rPr>
              <w:t>V</w:t>
            </w:r>
            <w:r w:rsidRPr="00B66525">
              <w:rPr>
                <w:sz w:val="20"/>
                <w:szCs w:val="20"/>
                <w:lang w:val="sr-Cyrl-CS"/>
              </w:rPr>
              <w:t xml:space="preserve">. </w:t>
            </w:r>
            <w:r w:rsidRPr="00B66525">
              <w:rPr>
                <w:sz w:val="20"/>
                <w:szCs w:val="20"/>
              </w:rPr>
              <w:t>Milosevic</w:t>
            </w:r>
            <w:r w:rsidRPr="00B66525">
              <w:rPr>
                <w:sz w:val="20"/>
                <w:szCs w:val="20"/>
                <w:lang w:val="sr-Cyrl-CS"/>
              </w:rPr>
              <w:t xml:space="preserve">, </w:t>
            </w:r>
            <w:r w:rsidRPr="00B66525">
              <w:rPr>
                <w:b/>
                <w:sz w:val="20"/>
                <w:szCs w:val="20"/>
                <w:u w:val="single"/>
              </w:rPr>
              <w:t>D</w:t>
            </w:r>
            <w:r w:rsidRPr="00B66525">
              <w:rPr>
                <w:b/>
                <w:sz w:val="20"/>
                <w:szCs w:val="20"/>
                <w:u w:val="single"/>
                <w:lang w:val="sr-Cyrl-CS"/>
              </w:rPr>
              <w:t xml:space="preserve">. </w:t>
            </w:r>
            <w:r w:rsidRPr="00B66525">
              <w:rPr>
                <w:b/>
                <w:sz w:val="20"/>
                <w:szCs w:val="20"/>
                <w:u w:val="single"/>
              </w:rPr>
              <w:t>Todorovic</w:t>
            </w:r>
            <w:r w:rsidRPr="00B66525">
              <w:rPr>
                <w:sz w:val="20"/>
                <w:szCs w:val="20"/>
                <w:lang w:val="sr-Cyrl-CS"/>
              </w:rPr>
              <w:t xml:space="preserve">, </w:t>
            </w:r>
            <w:r w:rsidRPr="00B66525">
              <w:rPr>
                <w:sz w:val="20"/>
                <w:szCs w:val="20"/>
              </w:rPr>
              <w:t>B</w:t>
            </w:r>
            <w:r w:rsidRPr="00B66525">
              <w:rPr>
                <w:sz w:val="20"/>
                <w:szCs w:val="20"/>
                <w:lang w:val="sr-Cyrl-CS"/>
              </w:rPr>
              <w:t xml:space="preserve">. </w:t>
            </w:r>
            <w:r w:rsidRPr="00B66525">
              <w:rPr>
                <w:sz w:val="20"/>
                <w:szCs w:val="20"/>
              </w:rPr>
              <w:t>Sosic</w:t>
            </w:r>
            <w:r w:rsidRPr="00B66525">
              <w:rPr>
                <w:sz w:val="20"/>
                <w:szCs w:val="20"/>
                <w:lang w:val="sr-Cyrl-CS"/>
              </w:rPr>
              <w:t>-</w:t>
            </w:r>
            <w:r w:rsidRPr="00B66525">
              <w:rPr>
                <w:sz w:val="20"/>
                <w:szCs w:val="20"/>
              </w:rPr>
              <w:t>Jurjevic</w:t>
            </w:r>
            <w:r w:rsidRPr="00B66525">
              <w:rPr>
                <w:sz w:val="20"/>
                <w:szCs w:val="20"/>
                <w:lang w:val="sr-Cyrl-CS"/>
              </w:rPr>
              <w:t xml:space="preserve">, </w:t>
            </w:r>
            <w:r w:rsidRPr="00B66525">
              <w:rPr>
                <w:sz w:val="20"/>
                <w:szCs w:val="20"/>
              </w:rPr>
              <w:t>I</w:t>
            </w:r>
            <w:r w:rsidRPr="00B66525">
              <w:rPr>
                <w:sz w:val="20"/>
                <w:szCs w:val="20"/>
                <w:lang w:val="sr-Cyrl-CS"/>
              </w:rPr>
              <w:t xml:space="preserve">. </w:t>
            </w:r>
            <w:r w:rsidRPr="00B66525">
              <w:rPr>
                <w:sz w:val="20"/>
                <w:szCs w:val="20"/>
              </w:rPr>
              <w:t>Medigovic</w:t>
            </w:r>
            <w:r w:rsidRPr="00B66525">
              <w:rPr>
                <w:sz w:val="20"/>
                <w:szCs w:val="20"/>
                <w:lang w:val="sr-Cyrl-CS"/>
              </w:rPr>
              <w:t xml:space="preserve">, </w:t>
            </w:r>
            <w:r w:rsidRPr="00B66525">
              <w:rPr>
                <w:sz w:val="20"/>
                <w:szCs w:val="20"/>
              </w:rPr>
              <w:t>J</w:t>
            </w:r>
            <w:r w:rsidRPr="00B66525">
              <w:rPr>
                <w:sz w:val="20"/>
                <w:szCs w:val="20"/>
                <w:lang w:val="sr-Cyrl-CS"/>
              </w:rPr>
              <w:t xml:space="preserve">. </w:t>
            </w:r>
            <w:r w:rsidRPr="00B66525">
              <w:rPr>
                <w:sz w:val="20"/>
                <w:szCs w:val="20"/>
              </w:rPr>
              <w:t>Pantelic</w:t>
            </w:r>
            <w:r w:rsidRPr="00B66525">
              <w:rPr>
                <w:sz w:val="20"/>
                <w:szCs w:val="20"/>
                <w:lang w:val="sr-Cyrl-CS"/>
              </w:rPr>
              <w:t xml:space="preserve">, </w:t>
            </w:r>
            <w:r w:rsidRPr="00B66525">
              <w:rPr>
                <w:sz w:val="20"/>
                <w:szCs w:val="20"/>
              </w:rPr>
              <w:t>G</w:t>
            </w:r>
            <w:r w:rsidRPr="00B66525">
              <w:rPr>
                <w:sz w:val="20"/>
                <w:szCs w:val="20"/>
                <w:lang w:val="sr-Cyrl-CS"/>
              </w:rPr>
              <w:t xml:space="preserve">. </w:t>
            </w:r>
            <w:r w:rsidRPr="00B66525">
              <w:rPr>
                <w:sz w:val="20"/>
                <w:szCs w:val="20"/>
              </w:rPr>
              <w:t>Uscebrka</w:t>
            </w:r>
            <w:r w:rsidRPr="00B66525">
              <w:rPr>
                <w:sz w:val="20"/>
                <w:szCs w:val="20"/>
                <w:lang w:val="sr-Cyrl-CS"/>
              </w:rPr>
              <w:t xml:space="preserve">, </w:t>
            </w:r>
            <w:r w:rsidRPr="00B66525">
              <w:rPr>
                <w:sz w:val="20"/>
                <w:szCs w:val="20"/>
              </w:rPr>
              <w:t>V</w:t>
            </w:r>
            <w:r w:rsidRPr="00B66525">
              <w:rPr>
                <w:sz w:val="20"/>
                <w:szCs w:val="20"/>
                <w:lang w:val="sr-Cyrl-CS"/>
              </w:rPr>
              <w:t xml:space="preserve">. </w:t>
            </w:r>
            <w:r w:rsidRPr="00B66525">
              <w:rPr>
                <w:sz w:val="20"/>
                <w:szCs w:val="20"/>
              </w:rPr>
              <w:t>Ajdzanovic</w:t>
            </w:r>
            <w:r w:rsidRPr="00B66525">
              <w:rPr>
                <w:sz w:val="20"/>
                <w:szCs w:val="20"/>
                <w:lang w:val="sr-Cyrl-CS"/>
              </w:rPr>
              <w:t xml:space="preserve">. </w:t>
            </w:r>
            <w:r w:rsidRPr="00B66525">
              <w:rPr>
                <w:sz w:val="20"/>
                <w:szCs w:val="20"/>
              </w:rPr>
              <w:t>The</w:t>
            </w:r>
            <w:r w:rsidRPr="004E6EE0">
              <w:rPr>
                <w:sz w:val="20"/>
                <w:szCs w:val="20"/>
                <w:lang w:val="sr-Cyrl-CS"/>
              </w:rPr>
              <w:t xml:space="preserve"> </w:t>
            </w:r>
            <w:r w:rsidRPr="00B66525">
              <w:rPr>
                <w:sz w:val="20"/>
                <w:szCs w:val="20"/>
              </w:rPr>
              <w:t>effects</w:t>
            </w:r>
            <w:r w:rsidRPr="004E6EE0">
              <w:rPr>
                <w:sz w:val="20"/>
                <w:szCs w:val="20"/>
                <w:lang w:val="sr-Cyrl-CS"/>
              </w:rPr>
              <w:t xml:space="preserve"> </w:t>
            </w:r>
            <w:r w:rsidRPr="00B66525">
              <w:rPr>
                <w:sz w:val="20"/>
                <w:szCs w:val="20"/>
              </w:rPr>
              <w:t>of</w:t>
            </w:r>
            <w:r w:rsidRPr="004E6EE0">
              <w:rPr>
                <w:sz w:val="20"/>
                <w:szCs w:val="20"/>
                <w:lang w:val="sr-Cyrl-CS"/>
              </w:rPr>
              <w:t xml:space="preserve"> </w:t>
            </w:r>
            <w:r w:rsidRPr="00B66525">
              <w:rPr>
                <w:sz w:val="20"/>
                <w:szCs w:val="20"/>
              </w:rPr>
              <w:t>estradiol</w:t>
            </w:r>
            <w:r w:rsidRPr="004E6EE0">
              <w:rPr>
                <w:sz w:val="20"/>
                <w:szCs w:val="20"/>
                <w:lang w:val="sr-Cyrl-CS"/>
              </w:rPr>
              <w:t xml:space="preserve"> </w:t>
            </w:r>
            <w:r w:rsidRPr="00B66525">
              <w:rPr>
                <w:sz w:val="20"/>
                <w:szCs w:val="20"/>
              </w:rPr>
              <w:t>and</w:t>
            </w:r>
            <w:r w:rsidRPr="004E6EE0">
              <w:rPr>
                <w:sz w:val="20"/>
                <w:szCs w:val="20"/>
                <w:lang w:val="sr-Cyrl-CS"/>
              </w:rPr>
              <w:t xml:space="preserve"> </w:t>
            </w:r>
            <w:r w:rsidRPr="00B66525">
              <w:rPr>
                <w:sz w:val="20"/>
                <w:szCs w:val="20"/>
              </w:rPr>
              <w:t>human</w:t>
            </w:r>
            <w:r w:rsidRPr="004E6EE0">
              <w:rPr>
                <w:sz w:val="20"/>
                <w:szCs w:val="20"/>
                <w:lang w:val="sr-Cyrl-CS"/>
              </w:rPr>
              <w:t xml:space="preserve"> </w:t>
            </w:r>
            <w:r w:rsidRPr="00B66525">
              <w:rPr>
                <w:sz w:val="20"/>
                <w:szCs w:val="20"/>
              </w:rPr>
              <w:t xml:space="preserve">chorionic gonadotropin on ACTH cells in peripubertal female rats: a histological and stereological study. </w:t>
            </w:r>
            <w:r w:rsidRPr="004E6EE0">
              <w:rPr>
                <w:i/>
                <w:sz w:val="20"/>
                <w:szCs w:val="20"/>
              </w:rPr>
              <w:t>Arch</w:t>
            </w:r>
            <w:r w:rsidR="004E6EE0" w:rsidRPr="004E6EE0">
              <w:rPr>
                <w:i/>
                <w:sz w:val="20"/>
                <w:szCs w:val="20"/>
                <w:lang w:val="sr-Cyrl-CS"/>
              </w:rPr>
              <w:t>.</w:t>
            </w:r>
            <w:r w:rsidRPr="004E6EE0">
              <w:rPr>
                <w:i/>
                <w:sz w:val="20"/>
                <w:szCs w:val="20"/>
              </w:rPr>
              <w:t xml:space="preserve"> Biol</w:t>
            </w:r>
            <w:r w:rsidR="004E6EE0" w:rsidRPr="004E6EE0">
              <w:rPr>
                <w:i/>
                <w:sz w:val="20"/>
                <w:szCs w:val="20"/>
                <w:lang w:val="sr-Cyrl-CS"/>
              </w:rPr>
              <w:t>.</w:t>
            </w:r>
            <w:r w:rsidRPr="004E6EE0">
              <w:rPr>
                <w:i/>
                <w:sz w:val="20"/>
                <w:szCs w:val="20"/>
              </w:rPr>
              <w:t xml:space="preserve"> Sci</w:t>
            </w:r>
            <w:r w:rsidR="004E6EE0" w:rsidRPr="004E6EE0">
              <w:rPr>
                <w:i/>
                <w:sz w:val="20"/>
                <w:szCs w:val="20"/>
                <w:lang w:val="sr-Cyrl-CS"/>
              </w:rPr>
              <w:t>.</w:t>
            </w:r>
            <w:r w:rsidRPr="004E6EE0">
              <w:rPr>
                <w:i/>
                <w:sz w:val="20"/>
                <w:szCs w:val="20"/>
              </w:rPr>
              <w:t>,</w:t>
            </w:r>
            <w:r w:rsidRPr="004E6EE0">
              <w:rPr>
                <w:sz w:val="20"/>
                <w:szCs w:val="20"/>
              </w:rPr>
              <w:t xml:space="preserve"> 2014; 66(1):143-148.</w:t>
            </w:r>
            <w:r w:rsidRPr="00B66525">
              <w:rPr>
                <w:sz w:val="20"/>
                <w:szCs w:val="20"/>
                <w:lang w:val="sr-Cyrl-CS"/>
              </w:rPr>
              <w:t xml:space="preserve"> (</w:t>
            </w:r>
            <w:r w:rsidRPr="00B66525">
              <w:rPr>
                <w:sz w:val="20"/>
                <w:szCs w:val="20"/>
                <w:lang w:val="sr-Latn-CS"/>
              </w:rPr>
              <w:t>IF</w:t>
            </w:r>
            <w:r w:rsidRPr="004E6EE0">
              <w:rPr>
                <w:sz w:val="20"/>
                <w:szCs w:val="20"/>
              </w:rPr>
              <w:t>=</w:t>
            </w:r>
            <w:r w:rsidRPr="00B66525">
              <w:rPr>
                <w:sz w:val="20"/>
                <w:szCs w:val="20"/>
                <w:lang w:val="sr-Cyrl-CS"/>
              </w:rPr>
              <w:t xml:space="preserve">0.607)                                    </w:t>
            </w:r>
            <w:r w:rsidR="00B66525">
              <w:rPr>
                <w:sz w:val="20"/>
                <w:szCs w:val="20"/>
                <w:lang w:val="sr-Cyrl-CS"/>
              </w:rPr>
              <w:t xml:space="preserve">                                                                                                                     </w:t>
            </w:r>
            <w:r w:rsidRPr="00B66525">
              <w:rPr>
                <w:sz w:val="20"/>
                <w:szCs w:val="20"/>
                <w:lang w:val="sr-Cyrl-CS"/>
              </w:rPr>
              <w:t xml:space="preserve">        </w:t>
            </w:r>
            <w:r w:rsidRPr="00BE12D2">
              <w:rPr>
                <w:b/>
                <w:sz w:val="20"/>
                <w:szCs w:val="20"/>
                <w:lang w:val="sr-Cyrl-CS"/>
              </w:rPr>
              <w:t>М2</w:t>
            </w:r>
            <w:r w:rsidR="00B66525" w:rsidRPr="00BE12D2">
              <w:rPr>
                <w:b/>
                <w:sz w:val="20"/>
                <w:szCs w:val="20"/>
                <w:lang w:val="sr-Cyrl-CS"/>
              </w:rPr>
              <w:t>3</w:t>
            </w:r>
            <w:r w:rsidRPr="004E6EE0">
              <w:rPr>
                <w:b/>
                <w:sz w:val="20"/>
                <w:szCs w:val="20"/>
              </w:rPr>
              <w:t>=</w:t>
            </w:r>
            <w:r w:rsidRPr="00BE12D2">
              <w:rPr>
                <w:b/>
                <w:sz w:val="20"/>
                <w:szCs w:val="20"/>
                <w:lang w:val="sr-Cyrl-CS"/>
              </w:rPr>
              <w:t>3</w:t>
            </w:r>
          </w:p>
          <w:p w:rsidR="00B66525" w:rsidRPr="00B66525" w:rsidRDefault="00B66525" w:rsidP="00D84A52">
            <w:pPr>
              <w:autoSpaceDE w:val="0"/>
              <w:autoSpaceDN w:val="0"/>
              <w:adjustRightInd w:val="0"/>
              <w:rPr>
                <w:sz w:val="20"/>
                <w:szCs w:val="20"/>
                <w:lang w:val="sr-Cyrl-CS"/>
              </w:rPr>
            </w:pPr>
            <w:r w:rsidRPr="00CE4354">
              <w:rPr>
                <w:bCs/>
                <w:sz w:val="18"/>
                <w:szCs w:val="20"/>
                <w:lang w:val="sr-Cyrl-CS"/>
              </w:rPr>
              <w:t>Коефицијент научне компетенције</w:t>
            </w:r>
            <w:r w:rsidRPr="00B66525">
              <w:rPr>
                <w:b/>
                <w:bCs/>
                <w:sz w:val="18"/>
                <w:szCs w:val="20"/>
                <w:lang w:val="sr-Cyrl-CS"/>
              </w:rPr>
              <w:t>: 0.26</w:t>
            </w:r>
          </w:p>
          <w:p w:rsidR="00D84A52" w:rsidRDefault="00D84A52" w:rsidP="00D84A52">
            <w:pPr>
              <w:autoSpaceDE w:val="0"/>
              <w:autoSpaceDN w:val="0"/>
              <w:adjustRightInd w:val="0"/>
              <w:rPr>
                <w:sz w:val="20"/>
                <w:szCs w:val="20"/>
                <w:lang w:val="sr-Cyrl-CS"/>
              </w:rPr>
            </w:pPr>
            <w:r w:rsidRPr="00B66525">
              <w:rPr>
                <w:sz w:val="20"/>
                <w:szCs w:val="20"/>
                <w:lang w:val="sr-Cyrl-CS"/>
              </w:rPr>
              <w:t xml:space="preserve">5. </w:t>
            </w:r>
            <w:r w:rsidRPr="00B66525">
              <w:rPr>
                <w:sz w:val="20"/>
                <w:szCs w:val="20"/>
              </w:rPr>
              <w:t>V</w:t>
            </w:r>
            <w:r w:rsidRPr="00B66525">
              <w:rPr>
                <w:sz w:val="20"/>
                <w:szCs w:val="20"/>
                <w:lang w:val="sr-Cyrl-CS"/>
              </w:rPr>
              <w:t xml:space="preserve">. </w:t>
            </w:r>
            <w:r w:rsidRPr="00B66525">
              <w:rPr>
                <w:sz w:val="20"/>
                <w:szCs w:val="20"/>
              </w:rPr>
              <w:t>Milosevic</w:t>
            </w:r>
            <w:r w:rsidRPr="00B66525">
              <w:rPr>
                <w:sz w:val="20"/>
                <w:szCs w:val="20"/>
                <w:lang w:val="sr-Cyrl-CS"/>
              </w:rPr>
              <w:t xml:space="preserve">, </w:t>
            </w:r>
            <w:r w:rsidRPr="00B66525">
              <w:rPr>
                <w:b/>
                <w:sz w:val="20"/>
                <w:szCs w:val="20"/>
                <w:u w:val="single"/>
              </w:rPr>
              <w:t>D</w:t>
            </w:r>
            <w:r w:rsidRPr="00B66525">
              <w:rPr>
                <w:b/>
                <w:sz w:val="20"/>
                <w:szCs w:val="20"/>
                <w:u w:val="single"/>
                <w:lang w:val="sr-Cyrl-CS"/>
              </w:rPr>
              <w:t xml:space="preserve">. </w:t>
            </w:r>
            <w:r w:rsidRPr="00B66525">
              <w:rPr>
                <w:b/>
                <w:sz w:val="20"/>
                <w:szCs w:val="20"/>
                <w:u w:val="single"/>
              </w:rPr>
              <w:t>Todorovic</w:t>
            </w:r>
            <w:r w:rsidRPr="00B66525">
              <w:rPr>
                <w:sz w:val="20"/>
                <w:szCs w:val="20"/>
                <w:lang w:val="sr-Cyrl-CS"/>
              </w:rPr>
              <w:t xml:space="preserve">, </w:t>
            </w:r>
            <w:r w:rsidRPr="00B66525">
              <w:rPr>
                <w:sz w:val="20"/>
                <w:szCs w:val="20"/>
              </w:rPr>
              <w:t>M</w:t>
            </w:r>
            <w:r w:rsidRPr="00B66525">
              <w:rPr>
                <w:sz w:val="20"/>
                <w:szCs w:val="20"/>
                <w:lang w:val="sr-Cyrl-CS"/>
              </w:rPr>
              <w:t xml:space="preserve">. </w:t>
            </w:r>
            <w:r w:rsidRPr="00B66525">
              <w:rPr>
                <w:sz w:val="20"/>
                <w:szCs w:val="20"/>
              </w:rPr>
              <w:t>Velickovic</w:t>
            </w:r>
            <w:r w:rsidRPr="00B66525">
              <w:rPr>
                <w:sz w:val="20"/>
                <w:szCs w:val="20"/>
                <w:lang w:val="sr-Cyrl-CS"/>
              </w:rPr>
              <w:t xml:space="preserve">, </w:t>
            </w:r>
            <w:r w:rsidRPr="00B66525">
              <w:rPr>
                <w:sz w:val="20"/>
                <w:szCs w:val="20"/>
              </w:rPr>
              <w:t>N</w:t>
            </w:r>
            <w:r w:rsidRPr="00B66525">
              <w:rPr>
                <w:sz w:val="20"/>
                <w:szCs w:val="20"/>
                <w:lang w:val="sr-Cyrl-CS"/>
              </w:rPr>
              <w:t>. R</w:t>
            </w:r>
            <w:r w:rsidRPr="00B66525">
              <w:rPr>
                <w:sz w:val="20"/>
                <w:szCs w:val="20"/>
              </w:rPr>
              <w:t>istic</w:t>
            </w:r>
            <w:r w:rsidRPr="00B66525">
              <w:rPr>
                <w:sz w:val="20"/>
                <w:szCs w:val="20"/>
                <w:lang w:val="sr-Cyrl-CS"/>
              </w:rPr>
              <w:t xml:space="preserve">, </w:t>
            </w:r>
            <w:r w:rsidRPr="00B66525">
              <w:rPr>
                <w:sz w:val="20"/>
                <w:szCs w:val="20"/>
              </w:rPr>
              <w:t>G</w:t>
            </w:r>
            <w:r w:rsidRPr="00B66525">
              <w:rPr>
                <w:sz w:val="20"/>
                <w:szCs w:val="20"/>
                <w:lang w:val="sr-Cyrl-CS"/>
              </w:rPr>
              <w:t xml:space="preserve">. </w:t>
            </w:r>
            <w:r w:rsidRPr="00B66525">
              <w:rPr>
                <w:sz w:val="20"/>
                <w:szCs w:val="20"/>
              </w:rPr>
              <w:t>Uscebrka</w:t>
            </w:r>
            <w:r w:rsidRPr="00B66525">
              <w:rPr>
                <w:sz w:val="20"/>
                <w:szCs w:val="20"/>
                <w:lang w:val="sr-Cyrl-CS"/>
              </w:rPr>
              <w:t xml:space="preserve">, </w:t>
            </w:r>
            <w:r w:rsidRPr="00B66525">
              <w:rPr>
                <w:sz w:val="20"/>
                <w:szCs w:val="20"/>
              </w:rPr>
              <w:t>V</w:t>
            </w:r>
            <w:r w:rsidRPr="00B66525">
              <w:rPr>
                <w:sz w:val="20"/>
                <w:szCs w:val="20"/>
                <w:lang w:val="sr-Cyrl-CS"/>
              </w:rPr>
              <w:t xml:space="preserve">. </w:t>
            </w:r>
            <w:r w:rsidRPr="00B66525">
              <w:rPr>
                <w:sz w:val="20"/>
                <w:szCs w:val="20"/>
              </w:rPr>
              <w:t>Knezevic</w:t>
            </w:r>
            <w:r w:rsidRPr="00B66525">
              <w:rPr>
                <w:sz w:val="20"/>
                <w:szCs w:val="20"/>
                <w:lang w:val="sr-Cyrl-CS"/>
              </w:rPr>
              <w:t xml:space="preserve">, </w:t>
            </w:r>
            <w:r w:rsidRPr="00B66525">
              <w:rPr>
                <w:sz w:val="20"/>
                <w:szCs w:val="20"/>
              </w:rPr>
              <w:t>V</w:t>
            </w:r>
            <w:r w:rsidRPr="00B66525">
              <w:rPr>
                <w:sz w:val="20"/>
                <w:szCs w:val="20"/>
                <w:lang w:val="sr-Cyrl-CS"/>
              </w:rPr>
              <w:t xml:space="preserve">. </w:t>
            </w:r>
            <w:r w:rsidRPr="00B66525">
              <w:rPr>
                <w:sz w:val="20"/>
                <w:szCs w:val="20"/>
              </w:rPr>
              <w:t>Ajdzanovic</w:t>
            </w:r>
            <w:r w:rsidRPr="00B66525">
              <w:rPr>
                <w:sz w:val="20"/>
                <w:szCs w:val="20"/>
                <w:lang w:val="sr-Cyrl-CS"/>
              </w:rPr>
              <w:t xml:space="preserve">. </w:t>
            </w:r>
            <w:r w:rsidRPr="00B66525">
              <w:rPr>
                <w:sz w:val="20"/>
                <w:szCs w:val="20"/>
              </w:rPr>
              <w:t>Immunohistomorphometric</w:t>
            </w:r>
            <w:r w:rsidRPr="00B66525">
              <w:rPr>
                <w:sz w:val="20"/>
                <w:szCs w:val="20"/>
                <w:lang w:val="sr-Cyrl-CS"/>
              </w:rPr>
              <w:t xml:space="preserve"> </w:t>
            </w:r>
            <w:r w:rsidRPr="00B66525">
              <w:rPr>
                <w:sz w:val="20"/>
                <w:szCs w:val="20"/>
              </w:rPr>
              <w:t>features</w:t>
            </w:r>
            <w:r w:rsidRPr="00B66525">
              <w:rPr>
                <w:sz w:val="20"/>
                <w:szCs w:val="20"/>
                <w:lang w:val="sr-Cyrl-CS"/>
              </w:rPr>
              <w:t xml:space="preserve"> </w:t>
            </w:r>
            <w:r w:rsidRPr="00B66525">
              <w:rPr>
                <w:sz w:val="20"/>
                <w:szCs w:val="20"/>
              </w:rPr>
              <w:t>of</w:t>
            </w:r>
            <w:r w:rsidRPr="00B66525">
              <w:rPr>
                <w:sz w:val="20"/>
                <w:szCs w:val="20"/>
                <w:lang w:val="sr-Cyrl-CS"/>
              </w:rPr>
              <w:t xml:space="preserve"> </w:t>
            </w:r>
            <w:r w:rsidRPr="00B66525">
              <w:rPr>
                <w:sz w:val="20"/>
                <w:szCs w:val="20"/>
              </w:rPr>
              <w:t>ACTH</w:t>
            </w:r>
            <w:r w:rsidRPr="00B66525">
              <w:rPr>
                <w:sz w:val="20"/>
                <w:szCs w:val="20"/>
                <w:lang w:val="sr-Cyrl-CS"/>
              </w:rPr>
              <w:t xml:space="preserve"> </w:t>
            </w:r>
            <w:r w:rsidRPr="00B66525">
              <w:rPr>
                <w:sz w:val="20"/>
                <w:szCs w:val="20"/>
              </w:rPr>
              <w:t>cells</w:t>
            </w:r>
            <w:r w:rsidRPr="00B66525">
              <w:rPr>
                <w:sz w:val="20"/>
                <w:szCs w:val="20"/>
                <w:lang w:val="sr-Cyrl-CS"/>
              </w:rPr>
              <w:t xml:space="preserve"> </w:t>
            </w:r>
            <w:r w:rsidRPr="00B66525">
              <w:rPr>
                <w:sz w:val="20"/>
                <w:szCs w:val="20"/>
              </w:rPr>
              <w:t>in</w:t>
            </w:r>
            <w:r w:rsidRPr="00B66525">
              <w:rPr>
                <w:sz w:val="20"/>
                <w:szCs w:val="20"/>
                <w:lang w:val="sr-Cyrl-CS"/>
              </w:rPr>
              <w:t xml:space="preserve"> </w:t>
            </w:r>
            <w:r w:rsidRPr="00B66525">
              <w:rPr>
                <w:sz w:val="20"/>
                <w:szCs w:val="20"/>
              </w:rPr>
              <w:t>juvenile</w:t>
            </w:r>
            <w:r w:rsidRPr="00B66525">
              <w:rPr>
                <w:sz w:val="20"/>
                <w:szCs w:val="20"/>
                <w:lang w:val="sr-Cyrl-CS"/>
              </w:rPr>
              <w:t xml:space="preserve"> </w:t>
            </w:r>
            <w:r w:rsidRPr="00B66525">
              <w:rPr>
                <w:sz w:val="20"/>
                <w:szCs w:val="20"/>
              </w:rPr>
              <w:t>rats</w:t>
            </w:r>
            <w:r w:rsidRPr="00B66525">
              <w:rPr>
                <w:sz w:val="20"/>
                <w:szCs w:val="20"/>
                <w:lang w:val="sr-Cyrl-CS"/>
              </w:rPr>
              <w:t xml:space="preserve"> </w:t>
            </w:r>
            <w:r w:rsidRPr="00B66525">
              <w:rPr>
                <w:sz w:val="20"/>
                <w:szCs w:val="20"/>
              </w:rPr>
              <w:t>after</w:t>
            </w:r>
            <w:r w:rsidRPr="00B66525">
              <w:rPr>
                <w:sz w:val="20"/>
                <w:szCs w:val="20"/>
                <w:lang w:val="sr-Cyrl-CS"/>
              </w:rPr>
              <w:t xml:space="preserve"> </w:t>
            </w:r>
            <w:r w:rsidRPr="00B66525">
              <w:rPr>
                <w:sz w:val="20"/>
                <w:szCs w:val="20"/>
              </w:rPr>
              <w:t>treatment</w:t>
            </w:r>
            <w:r w:rsidRPr="00B66525">
              <w:rPr>
                <w:sz w:val="20"/>
                <w:szCs w:val="20"/>
                <w:lang w:val="sr-Cyrl-CS"/>
              </w:rPr>
              <w:t xml:space="preserve"> </w:t>
            </w:r>
            <w:r w:rsidRPr="00B66525">
              <w:rPr>
                <w:sz w:val="20"/>
                <w:szCs w:val="20"/>
              </w:rPr>
              <w:t>with</w:t>
            </w:r>
            <w:r w:rsidRPr="00B66525">
              <w:rPr>
                <w:sz w:val="20"/>
                <w:szCs w:val="20"/>
                <w:lang w:val="sr-Cyrl-CS"/>
              </w:rPr>
              <w:t xml:space="preserve"> </w:t>
            </w:r>
            <w:r w:rsidRPr="00B66525">
              <w:rPr>
                <w:sz w:val="20"/>
                <w:szCs w:val="20"/>
              </w:rPr>
              <w:t>estradiol</w:t>
            </w:r>
            <w:r w:rsidRPr="00B66525">
              <w:rPr>
                <w:sz w:val="20"/>
                <w:szCs w:val="20"/>
                <w:lang w:val="sr-Cyrl-CS"/>
              </w:rPr>
              <w:t xml:space="preserve"> </w:t>
            </w:r>
            <w:r w:rsidRPr="00B66525">
              <w:rPr>
                <w:sz w:val="20"/>
                <w:szCs w:val="20"/>
              </w:rPr>
              <w:t>or</w:t>
            </w:r>
            <w:r w:rsidRPr="00B66525">
              <w:rPr>
                <w:sz w:val="20"/>
                <w:szCs w:val="20"/>
                <w:lang w:val="sr-Cyrl-CS"/>
              </w:rPr>
              <w:t xml:space="preserve"> </w:t>
            </w:r>
            <w:r w:rsidRPr="00B66525">
              <w:rPr>
                <w:sz w:val="20"/>
                <w:szCs w:val="20"/>
              </w:rPr>
              <w:t>human</w:t>
            </w:r>
            <w:r w:rsidRPr="00B66525">
              <w:rPr>
                <w:sz w:val="20"/>
                <w:szCs w:val="20"/>
                <w:lang w:val="sr-Cyrl-CS"/>
              </w:rPr>
              <w:t xml:space="preserve"> </w:t>
            </w:r>
            <w:r w:rsidRPr="00B66525">
              <w:rPr>
                <w:sz w:val="20"/>
                <w:szCs w:val="20"/>
              </w:rPr>
              <w:t>chorionic</w:t>
            </w:r>
            <w:r w:rsidRPr="00B66525">
              <w:rPr>
                <w:sz w:val="20"/>
                <w:szCs w:val="20"/>
                <w:lang w:val="sr-Cyrl-CS"/>
              </w:rPr>
              <w:t xml:space="preserve"> </w:t>
            </w:r>
            <w:r w:rsidRPr="00B66525">
              <w:rPr>
                <w:sz w:val="20"/>
                <w:szCs w:val="20"/>
              </w:rPr>
              <w:t>gonadotropin</w:t>
            </w:r>
            <w:r w:rsidRPr="00B66525">
              <w:rPr>
                <w:sz w:val="20"/>
                <w:szCs w:val="20"/>
                <w:lang w:val="sr-Cyrl-CS"/>
              </w:rPr>
              <w:t xml:space="preserve">. </w:t>
            </w:r>
            <w:r w:rsidRPr="004E6EE0">
              <w:rPr>
                <w:i/>
                <w:sz w:val="20"/>
                <w:szCs w:val="20"/>
              </w:rPr>
              <w:t>J</w:t>
            </w:r>
            <w:r w:rsidR="004E6EE0" w:rsidRPr="004E6EE0">
              <w:rPr>
                <w:i/>
                <w:sz w:val="20"/>
                <w:szCs w:val="20"/>
                <w:lang w:val="sr-Cyrl-CS"/>
              </w:rPr>
              <w:t>.</w:t>
            </w:r>
            <w:r w:rsidRPr="004E6EE0">
              <w:rPr>
                <w:i/>
                <w:sz w:val="20"/>
                <w:szCs w:val="20"/>
                <w:lang w:val="sr-Cyrl-CS"/>
              </w:rPr>
              <w:t xml:space="preserve"> </w:t>
            </w:r>
            <w:r w:rsidRPr="004E6EE0">
              <w:rPr>
                <w:i/>
                <w:sz w:val="20"/>
                <w:szCs w:val="20"/>
              </w:rPr>
              <w:t>Med</w:t>
            </w:r>
            <w:r w:rsidR="004E6EE0" w:rsidRPr="004E6EE0">
              <w:rPr>
                <w:i/>
                <w:sz w:val="20"/>
                <w:szCs w:val="20"/>
                <w:lang w:val="sr-Cyrl-CS"/>
              </w:rPr>
              <w:t>.</w:t>
            </w:r>
            <w:r w:rsidRPr="004E6EE0">
              <w:rPr>
                <w:i/>
                <w:sz w:val="20"/>
                <w:szCs w:val="20"/>
                <w:lang w:val="sr-Cyrl-CS"/>
              </w:rPr>
              <w:t xml:space="preserve"> </w:t>
            </w:r>
            <w:r w:rsidRPr="004E6EE0">
              <w:rPr>
                <w:i/>
                <w:sz w:val="20"/>
                <w:szCs w:val="20"/>
              </w:rPr>
              <w:t>Biochem</w:t>
            </w:r>
            <w:r w:rsidR="004E6EE0">
              <w:rPr>
                <w:sz w:val="20"/>
                <w:szCs w:val="20"/>
                <w:lang w:val="sr-Cyrl-CS"/>
              </w:rPr>
              <w:t>.</w:t>
            </w:r>
            <w:r w:rsidRPr="00B66525">
              <w:rPr>
                <w:sz w:val="20"/>
                <w:szCs w:val="20"/>
                <w:lang w:val="sr-Cyrl-CS"/>
              </w:rPr>
              <w:t>, 2012; 31:34-39. (</w:t>
            </w:r>
            <w:r w:rsidRPr="00B66525">
              <w:rPr>
                <w:sz w:val="20"/>
                <w:szCs w:val="20"/>
                <w:lang w:val="sr-Latn-CS"/>
              </w:rPr>
              <w:t>IF</w:t>
            </w:r>
            <w:r w:rsidRPr="00B66525">
              <w:rPr>
                <w:sz w:val="20"/>
                <w:szCs w:val="20"/>
                <w:lang w:val="sr-Cyrl-CS"/>
              </w:rPr>
              <w:t>=</w:t>
            </w:r>
            <w:r w:rsidR="00B66525" w:rsidRPr="00B66525">
              <w:rPr>
                <w:sz w:val="20"/>
                <w:szCs w:val="20"/>
                <w:lang w:val="sr-Cyrl-CS"/>
              </w:rPr>
              <w:t>1</w:t>
            </w:r>
            <w:r w:rsidRPr="00B66525">
              <w:rPr>
                <w:sz w:val="20"/>
                <w:szCs w:val="20"/>
                <w:lang w:val="sr-Cyrl-CS"/>
              </w:rPr>
              <w:t>.</w:t>
            </w:r>
            <w:r w:rsidR="00B66525" w:rsidRPr="00B66525">
              <w:rPr>
                <w:sz w:val="20"/>
                <w:szCs w:val="20"/>
                <w:lang w:val="sr-Cyrl-CS"/>
              </w:rPr>
              <w:t>084</w:t>
            </w:r>
            <w:r w:rsidRPr="00B66525">
              <w:rPr>
                <w:sz w:val="20"/>
                <w:szCs w:val="20"/>
                <w:lang w:val="sr-Cyrl-CS"/>
              </w:rPr>
              <w:t xml:space="preserve">)                                         </w:t>
            </w:r>
            <w:r w:rsidR="00B66525">
              <w:rPr>
                <w:sz w:val="20"/>
                <w:szCs w:val="20"/>
                <w:lang w:val="sr-Cyrl-CS"/>
              </w:rPr>
              <w:t xml:space="preserve">                                                                                                                                               </w:t>
            </w:r>
            <w:r w:rsidRPr="00B66525">
              <w:rPr>
                <w:sz w:val="20"/>
                <w:szCs w:val="20"/>
                <w:lang w:val="sr-Cyrl-CS"/>
              </w:rPr>
              <w:t xml:space="preserve">   </w:t>
            </w:r>
            <w:r w:rsidRPr="00BE12D2">
              <w:rPr>
                <w:b/>
                <w:sz w:val="20"/>
                <w:szCs w:val="20"/>
                <w:lang w:val="sr-Cyrl-CS"/>
              </w:rPr>
              <w:t>М2</w:t>
            </w:r>
            <w:r w:rsidR="00B66525" w:rsidRPr="00BE12D2">
              <w:rPr>
                <w:b/>
                <w:sz w:val="20"/>
                <w:szCs w:val="20"/>
                <w:lang w:val="sr-Cyrl-CS"/>
              </w:rPr>
              <w:t>3</w:t>
            </w:r>
            <w:r w:rsidRPr="00BE12D2">
              <w:rPr>
                <w:b/>
                <w:sz w:val="20"/>
                <w:szCs w:val="20"/>
                <w:lang w:val="sr-Cyrl-CS"/>
              </w:rPr>
              <w:t>=3</w:t>
            </w:r>
          </w:p>
          <w:p w:rsidR="00B66525" w:rsidRPr="00B66525" w:rsidRDefault="00B66525" w:rsidP="00D84A52">
            <w:pPr>
              <w:autoSpaceDE w:val="0"/>
              <w:autoSpaceDN w:val="0"/>
              <w:adjustRightInd w:val="0"/>
              <w:rPr>
                <w:sz w:val="20"/>
                <w:szCs w:val="20"/>
                <w:lang w:val="sr-Cyrl-CS"/>
              </w:rPr>
            </w:pPr>
            <w:r w:rsidRPr="00CE4354">
              <w:rPr>
                <w:bCs/>
                <w:sz w:val="18"/>
                <w:szCs w:val="20"/>
                <w:lang w:val="sr-Cyrl-CS"/>
              </w:rPr>
              <w:t>Коефицијент научне компетенције</w:t>
            </w:r>
            <w:r>
              <w:rPr>
                <w:bCs/>
                <w:sz w:val="18"/>
                <w:szCs w:val="20"/>
                <w:lang w:val="sr-Cyrl-CS"/>
              </w:rPr>
              <w:t xml:space="preserve">: </w:t>
            </w:r>
            <w:r w:rsidRPr="00B66525">
              <w:rPr>
                <w:b/>
                <w:bCs/>
                <w:sz w:val="18"/>
                <w:szCs w:val="20"/>
                <w:lang w:val="sr-Cyrl-CS"/>
              </w:rPr>
              <w:t>0.465</w:t>
            </w:r>
          </w:p>
          <w:p w:rsidR="00D84A52" w:rsidRPr="00B66525" w:rsidRDefault="00D84A52" w:rsidP="00D84A52">
            <w:pPr>
              <w:autoSpaceDE w:val="0"/>
              <w:autoSpaceDN w:val="0"/>
              <w:adjustRightInd w:val="0"/>
              <w:rPr>
                <w:sz w:val="20"/>
                <w:szCs w:val="20"/>
                <w:lang w:val="sr-Cyrl-CS"/>
              </w:rPr>
            </w:pPr>
            <w:r w:rsidRPr="00B66525">
              <w:rPr>
                <w:sz w:val="20"/>
                <w:szCs w:val="20"/>
                <w:lang w:val="sr-Cyrl-CS"/>
              </w:rPr>
              <w:t xml:space="preserve">6. </w:t>
            </w:r>
            <w:r w:rsidR="00B66525" w:rsidRPr="00B66525">
              <w:rPr>
                <w:sz w:val="20"/>
                <w:szCs w:val="20"/>
                <w:lang w:val="sl-SI"/>
              </w:rPr>
              <w:t xml:space="preserve">A. Ristic-Fira, </w:t>
            </w:r>
            <w:r w:rsidR="00B66525" w:rsidRPr="00B66525">
              <w:rPr>
                <w:b/>
                <w:sz w:val="20"/>
                <w:szCs w:val="20"/>
                <w:u w:val="single"/>
                <w:lang w:val="sl-SI"/>
              </w:rPr>
              <w:t>D. Todorovic</w:t>
            </w:r>
            <w:r w:rsidR="00B66525" w:rsidRPr="00B66525">
              <w:rPr>
                <w:sz w:val="20"/>
                <w:szCs w:val="20"/>
                <w:lang w:val="sl-SI"/>
              </w:rPr>
              <w:t xml:space="preserve">, J. Zakula, O. Keta, P. Cirrone, G. Cuttone, I. Petrovic. Response of human HTB140 melanoma cells to conventional radiation and hardons. </w:t>
            </w:r>
            <w:r w:rsidR="00B66525" w:rsidRPr="004E6EE0">
              <w:rPr>
                <w:i/>
                <w:sz w:val="20"/>
                <w:szCs w:val="20"/>
                <w:lang w:val="sl-SI"/>
              </w:rPr>
              <w:t>Physiol</w:t>
            </w:r>
            <w:r w:rsidR="004E6EE0" w:rsidRPr="004E6EE0">
              <w:rPr>
                <w:i/>
                <w:sz w:val="20"/>
                <w:szCs w:val="20"/>
                <w:lang w:val="sr-Cyrl-CS"/>
              </w:rPr>
              <w:t>.</w:t>
            </w:r>
            <w:r w:rsidR="00B66525" w:rsidRPr="004E6EE0">
              <w:rPr>
                <w:i/>
                <w:sz w:val="20"/>
                <w:szCs w:val="20"/>
                <w:lang w:val="sl-SI"/>
              </w:rPr>
              <w:t xml:space="preserve"> Res</w:t>
            </w:r>
            <w:r w:rsidR="004E6EE0" w:rsidRPr="004E6EE0">
              <w:rPr>
                <w:i/>
                <w:sz w:val="20"/>
                <w:szCs w:val="20"/>
                <w:lang w:val="sr-Cyrl-CS"/>
              </w:rPr>
              <w:t>.</w:t>
            </w:r>
            <w:r w:rsidR="00B66525" w:rsidRPr="004E6EE0">
              <w:rPr>
                <w:i/>
                <w:sz w:val="20"/>
                <w:szCs w:val="20"/>
                <w:lang w:val="sl-SI"/>
              </w:rPr>
              <w:t>,</w:t>
            </w:r>
            <w:r w:rsidR="00B66525" w:rsidRPr="00B66525">
              <w:rPr>
                <w:sz w:val="20"/>
                <w:szCs w:val="20"/>
                <w:lang w:val="sl-SI"/>
              </w:rPr>
              <w:t xml:space="preserve"> 2011; 60(1):S129-S135.</w:t>
            </w:r>
            <w:r w:rsidR="00B66525" w:rsidRPr="00B66525">
              <w:rPr>
                <w:sz w:val="20"/>
                <w:szCs w:val="20"/>
                <w:lang w:val="sr-Cyrl-CS"/>
              </w:rPr>
              <w:t xml:space="preserve"> </w:t>
            </w:r>
            <w:r w:rsidRPr="00B66525">
              <w:rPr>
                <w:sz w:val="20"/>
                <w:szCs w:val="20"/>
                <w:lang w:val="sr-Cyrl-CS"/>
              </w:rPr>
              <w:t>(</w:t>
            </w:r>
            <w:r w:rsidRPr="00B66525">
              <w:rPr>
                <w:sz w:val="20"/>
                <w:szCs w:val="20"/>
                <w:lang w:val="sr-Latn-CS"/>
              </w:rPr>
              <w:t>IF</w:t>
            </w:r>
            <w:r w:rsidRPr="00B66525">
              <w:rPr>
                <w:sz w:val="20"/>
                <w:szCs w:val="20"/>
                <w:lang w:val="sl-SI"/>
              </w:rPr>
              <w:t>=</w:t>
            </w:r>
            <w:r w:rsidR="00B66525">
              <w:rPr>
                <w:sz w:val="20"/>
                <w:szCs w:val="20"/>
                <w:lang w:val="sr-Cyrl-CS"/>
              </w:rPr>
              <w:t>1</w:t>
            </w:r>
            <w:r w:rsidRPr="00B66525">
              <w:rPr>
                <w:sz w:val="20"/>
                <w:szCs w:val="20"/>
                <w:lang w:val="sr-Cyrl-CS"/>
              </w:rPr>
              <w:t>.</w:t>
            </w:r>
            <w:r w:rsidR="00B66525">
              <w:rPr>
                <w:sz w:val="20"/>
                <w:szCs w:val="20"/>
                <w:lang w:val="sr-Cyrl-CS"/>
              </w:rPr>
              <w:t>646</w:t>
            </w:r>
            <w:r w:rsidRPr="00B66525">
              <w:rPr>
                <w:sz w:val="20"/>
                <w:szCs w:val="20"/>
                <w:lang w:val="sr-Cyrl-CS"/>
              </w:rPr>
              <w:t xml:space="preserve">)                   </w:t>
            </w:r>
            <w:r w:rsidR="00B66525">
              <w:rPr>
                <w:sz w:val="20"/>
                <w:szCs w:val="20"/>
                <w:lang w:val="sr-Cyrl-CS"/>
              </w:rPr>
              <w:t xml:space="preserve">                        </w:t>
            </w:r>
            <w:r w:rsidRPr="00B66525">
              <w:rPr>
                <w:sz w:val="20"/>
                <w:szCs w:val="20"/>
                <w:lang w:val="sr-Cyrl-CS"/>
              </w:rPr>
              <w:t xml:space="preserve">                         </w:t>
            </w:r>
            <w:r w:rsidRPr="00BE12D2">
              <w:rPr>
                <w:b/>
                <w:sz w:val="20"/>
                <w:szCs w:val="20"/>
                <w:lang w:val="sr-Cyrl-CS"/>
              </w:rPr>
              <w:t>М2</w:t>
            </w:r>
            <w:r w:rsidR="00B66525" w:rsidRPr="00BE12D2">
              <w:rPr>
                <w:b/>
                <w:sz w:val="20"/>
                <w:szCs w:val="20"/>
                <w:lang w:val="sr-Cyrl-CS"/>
              </w:rPr>
              <w:t>3</w:t>
            </w:r>
            <w:r w:rsidRPr="00BE12D2">
              <w:rPr>
                <w:b/>
                <w:sz w:val="20"/>
                <w:szCs w:val="20"/>
                <w:lang w:val="sl-SI"/>
              </w:rPr>
              <w:t>=</w:t>
            </w:r>
            <w:r w:rsidRPr="00BE12D2">
              <w:rPr>
                <w:b/>
                <w:sz w:val="20"/>
                <w:szCs w:val="20"/>
                <w:lang w:val="sr-Cyrl-CS"/>
              </w:rPr>
              <w:t>3</w:t>
            </w:r>
          </w:p>
          <w:p w:rsidR="00D84A52" w:rsidRPr="00D84A52" w:rsidRDefault="00B66525" w:rsidP="00D84A52">
            <w:pPr>
              <w:autoSpaceDE w:val="0"/>
              <w:autoSpaceDN w:val="0"/>
              <w:adjustRightInd w:val="0"/>
              <w:rPr>
                <w:sz w:val="20"/>
                <w:szCs w:val="20"/>
                <w:lang w:val="sr-Cyrl-CS"/>
              </w:rPr>
            </w:pPr>
            <w:r w:rsidRPr="00CE4354">
              <w:rPr>
                <w:bCs/>
                <w:sz w:val="18"/>
                <w:szCs w:val="20"/>
                <w:lang w:val="sr-Cyrl-CS"/>
              </w:rPr>
              <w:t>Коефицијент научне компетенције</w:t>
            </w:r>
            <w:r>
              <w:rPr>
                <w:bCs/>
                <w:sz w:val="18"/>
                <w:szCs w:val="20"/>
                <w:lang w:val="sr-Cyrl-CS"/>
              </w:rPr>
              <w:t xml:space="preserve">: </w:t>
            </w:r>
            <w:r w:rsidRPr="00B66525">
              <w:rPr>
                <w:b/>
                <w:bCs/>
                <w:sz w:val="18"/>
                <w:szCs w:val="20"/>
                <w:lang w:val="sr-Cyrl-CS"/>
              </w:rPr>
              <w:t>0.705</w:t>
            </w:r>
          </w:p>
          <w:p w:rsidR="00F90802" w:rsidRDefault="00F90802" w:rsidP="00D84A52">
            <w:pPr>
              <w:rPr>
                <w:b/>
                <w:bCs/>
                <w:sz w:val="20"/>
                <w:szCs w:val="20"/>
                <w:lang w:val="sr-Cyrl-CS"/>
              </w:rPr>
            </w:pPr>
          </w:p>
          <w:p w:rsidR="00CD4AF6" w:rsidRDefault="00B66525" w:rsidP="00D84A52">
            <w:pPr>
              <w:rPr>
                <w:b/>
                <w:sz w:val="20"/>
                <w:szCs w:val="20"/>
                <w:lang w:val="sr-Cyrl-CS"/>
              </w:rPr>
            </w:pPr>
            <w:r w:rsidRPr="00B66525">
              <w:rPr>
                <w:b/>
                <w:bCs/>
                <w:sz w:val="20"/>
                <w:szCs w:val="20"/>
                <w:lang w:val="sl-SI"/>
              </w:rPr>
              <w:t>УКУПНО</w:t>
            </w:r>
            <w:r w:rsidR="002968B6">
              <w:rPr>
                <w:b/>
                <w:bCs/>
                <w:sz w:val="20"/>
                <w:szCs w:val="20"/>
                <w:lang w:val="sr-Cyrl-CS"/>
              </w:rPr>
              <w:t>(М21-М23)</w:t>
            </w:r>
            <w:r w:rsidRPr="00B66525">
              <w:rPr>
                <w:b/>
                <w:bCs/>
                <w:sz w:val="20"/>
                <w:szCs w:val="20"/>
                <w:lang w:val="sl-SI"/>
              </w:rPr>
              <w:t>: 30 б</w:t>
            </w:r>
            <w:r w:rsidR="002968B6">
              <w:rPr>
                <w:b/>
                <w:bCs/>
                <w:sz w:val="20"/>
                <w:szCs w:val="20"/>
                <w:lang w:val="sr-Cyrl-CS"/>
              </w:rPr>
              <w:t>одова</w:t>
            </w:r>
            <w:r>
              <w:rPr>
                <w:b/>
                <w:bCs/>
                <w:sz w:val="20"/>
                <w:szCs w:val="20"/>
                <w:lang w:val="sr-Cyrl-CS"/>
              </w:rPr>
              <w:t xml:space="preserve"> </w:t>
            </w:r>
            <w:r w:rsidRPr="00B66525">
              <w:rPr>
                <w:b/>
                <w:bCs/>
                <w:sz w:val="20"/>
                <w:szCs w:val="20"/>
                <w:lang w:val="sr-Cyrl-CS"/>
              </w:rPr>
              <w:t>(</w:t>
            </w:r>
            <w:r w:rsidRPr="00B66525">
              <w:rPr>
                <w:b/>
                <w:sz w:val="20"/>
                <w:szCs w:val="20"/>
                <w:lang w:val="sr-Latn-CS"/>
              </w:rPr>
              <w:t>IF</w:t>
            </w:r>
            <w:r w:rsidRPr="00B66525">
              <w:rPr>
                <w:b/>
                <w:sz w:val="20"/>
                <w:szCs w:val="20"/>
                <w:lang w:val="sr-Cyrl-CS"/>
              </w:rPr>
              <w:t>=</w:t>
            </w:r>
            <w:r>
              <w:rPr>
                <w:b/>
                <w:sz w:val="20"/>
                <w:szCs w:val="20"/>
                <w:lang w:val="sr-Cyrl-CS"/>
              </w:rPr>
              <w:t>10.776)</w:t>
            </w:r>
          </w:p>
          <w:p w:rsidR="00F4396D" w:rsidRDefault="00F4396D" w:rsidP="00D84A52">
            <w:pPr>
              <w:rPr>
                <w:b/>
                <w:bCs/>
                <w:sz w:val="18"/>
                <w:szCs w:val="20"/>
                <w:lang w:val="sr-Cyrl-CS"/>
              </w:rPr>
            </w:pPr>
          </w:p>
          <w:p w:rsidR="00E13850" w:rsidRDefault="00B66525" w:rsidP="00D84A52">
            <w:pPr>
              <w:rPr>
                <w:b/>
                <w:bCs/>
                <w:sz w:val="18"/>
                <w:szCs w:val="20"/>
                <w:lang w:val="sr-Cyrl-CS"/>
              </w:rPr>
            </w:pPr>
            <w:r w:rsidRPr="004D1AE6">
              <w:rPr>
                <w:b/>
                <w:bCs/>
                <w:sz w:val="18"/>
                <w:szCs w:val="20"/>
                <w:lang w:val="sr-Cyrl-CS"/>
              </w:rPr>
              <w:t>Коефицијент научне компетенције</w:t>
            </w:r>
            <w:r w:rsidR="00CD4AF6">
              <w:rPr>
                <w:b/>
                <w:bCs/>
                <w:sz w:val="18"/>
                <w:szCs w:val="20"/>
                <w:lang w:val="sr-Cyrl-CS"/>
              </w:rPr>
              <w:t xml:space="preserve"> за </w:t>
            </w:r>
            <w:r w:rsidR="00872709">
              <w:rPr>
                <w:b/>
                <w:bCs/>
                <w:sz w:val="18"/>
                <w:szCs w:val="20"/>
                <w:lang w:val="sr-Cyrl-CS"/>
              </w:rPr>
              <w:t>меродавни</w:t>
            </w:r>
            <w:r w:rsidR="00CD4AF6">
              <w:rPr>
                <w:b/>
                <w:bCs/>
                <w:sz w:val="18"/>
                <w:szCs w:val="20"/>
                <w:lang w:val="sr-Cyrl-CS"/>
              </w:rPr>
              <w:t xml:space="preserve"> изборни период:</w:t>
            </w:r>
            <w:r w:rsidR="00CD4AF6">
              <w:rPr>
                <w:b/>
                <w:sz w:val="20"/>
                <w:szCs w:val="20"/>
                <w:lang w:val="ru-RU"/>
              </w:rPr>
              <w:t xml:space="preserve"> </w:t>
            </w:r>
            <w:r>
              <w:rPr>
                <w:b/>
                <w:sz w:val="20"/>
                <w:szCs w:val="20"/>
                <w:lang w:val="ru-RU"/>
              </w:rPr>
              <w:t>8.29</w:t>
            </w:r>
            <w:r w:rsidRPr="004D1AE6">
              <w:rPr>
                <w:b/>
                <w:sz w:val="20"/>
                <w:szCs w:val="20"/>
                <w:lang w:val="sr-Cyrl-CS"/>
              </w:rPr>
              <w:t xml:space="preserve"> </w:t>
            </w:r>
            <w:r w:rsidRPr="004D1AE6">
              <w:rPr>
                <w:b/>
                <w:bCs/>
                <w:sz w:val="18"/>
                <w:szCs w:val="20"/>
                <w:lang w:val="sr-Cyrl-CS"/>
              </w:rPr>
              <w:t>поена</w:t>
            </w:r>
          </w:p>
          <w:p w:rsidR="00F4396D" w:rsidRPr="00872709" w:rsidRDefault="00F4396D" w:rsidP="00D84A52">
            <w:pPr>
              <w:rPr>
                <w:b/>
                <w:bCs/>
                <w:sz w:val="18"/>
                <w:szCs w:val="20"/>
                <w:lang w:val="ru-RU"/>
              </w:rPr>
            </w:pPr>
          </w:p>
          <w:p w:rsidR="002968B6" w:rsidRPr="002968B6" w:rsidRDefault="002968B6" w:rsidP="00D84A52">
            <w:pPr>
              <w:rPr>
                <w:b/>
                <w:bCs/>
                <w:sz w:val="18"/>
                <w:szCs w:val="20"/>
                <w:lang w:val="sr-Cyrl-CS"/>
              </w:rPr>
            </w:pPr>
            <w:r w:rsidRPr="002968B6">
              <w:rPr>
                <w:b/>
                <w:bCs/>
                <w:sz w:val="18"/>
                <w:szCs w:val="20"/>
                <w:lang w:val="ru-RU"/>
              </w:rPr>
              <w:t xml:space="preserve">Кумулативни </w:t>
            </w:r>
            <w:r>
              <w:rPr>
                <w:b/>
                <w:bCs/>
                <w:sz w:val="18"/>
                <w:szCs w:val="20"/>
              </w:rPr>
              <w:t>IF</w:t>
            </w:r>
            <w:r w:rsidRPr="002968B6">
              <w:rPr>
                <w:b/>
                <w:bCs/>
                <w:sz w:val="18"/>
                <w:szCs w:val="20"/>
                <w:lang w:val="ru-RU"/>
              </w:rPr>
              <w:t xml:space="preserve"> </w:t>
            </w:r>
            <w:r>
              <w:rPr>
                <w:b/>
                <w:bCs/>
                <w:sz w:val="18"/>
                <w:szCs w:val="20"/>
                <w:lang w:val="sr-Cyrl-CS"/>
              </w:rPr>
              <w:t xml:space="preserve">(за </w:t>
            </w:r>
            <w:r w:rsidR="00872709">
              <w:rPr>
                <w:b/>
                <w:bCs/>
                <w:sz w:val="18"/>
                <w:szCs w:val="20"/>
                <w:lang w:val="sr-Cyrl-CS"/>
              </w:rPr>
              <w:t>претходни</w:t>
            </w:r>
            <w:r>
              <w:rPr>
                <w:b/>
                <w:bCs/>
                <w:sz w:val="18"/>
                <w:szCs w:val="20"/>
                <w:lang w:val="sr-Cyrl-CS"/>
              </w:rPr>
              <w:t xml:space="preserve"> и </w:t>
            </w:r>
            <w:r w:rsidR="00872709">
              <w:rPr>
                <w:b/>
                <w:bCs/>
                <w:sz w:val="18"/>
                <w:szCs w:val="20"/>
                <w:lang w:val="sr-Cyrl-CS"/>
              </w:rPr>
              <w:t>меродавни</w:t>
            </w:r>
            <w:r>
              <w:rPr>
                <w:b/>
                <w:bCs/>
                <w:sz w:val="18"/>
                <w:szCs w:val="20"/>
                <w:lang w:val="sr-Cyrl-CS"/>
              </w:rPr>
              <w:t xml:space="preserve"> изборни период): 24.275</w:t>
            </w:r>
          </w:p>
          <w:p w:rsidR="00CD4AF6" w:rsidRDefault="00CD4AF6" w:rsidP="00D84A52">
            <w:pPr>
              <w:rPr>
                <w:b/>
                <w:bCs/>
                <w:sz w:val="18"/>
                <w:szCs w:val="20"/>
                <w:lang w:val="sr-Cyrl-CS"/>
              </w:rPr>
            </w:pPr>
            <w:r w:rsidRPr="004D1AE6">
              <w:rPr>
                <w:b/>
                <w:bCs/>
                <w:sz w:val="18"/>
                <w:szCs w:val="20"/>
                <w:lang w:val="sr-Cyrl-CS"/>
              </w:rPr>
              <w:t>Коефицијент научне компетенције</w:t>
            </w:r>
            <w:r>
              <w:rPr>
                <w:b/>
                <w:bCs/>
                <w:sz w:val="18"/>
                <w:szCs w:val="20"/>
                <w:lang w:val="sr-Cyrl-CS"/>
              </w:rPr>
              <w:t xml:space="preserve"> </w:t>
            </w:r>
            <w:r w:rsidR="00F4396D">
              <w:rPr>
                <w:b/>
                <w:bCs/>
                <w:sz w:val="18"/>
                <w:szCs w:val="20"/>
                <w:lang w:val="sr-Cyrl-CS"/>
              </w:rPr>
              <w:t>(</w:t>
            </w:r>
            <w:r>
              <w:rPr>
                <w:b/>
                <w:bCs/>
                <w:sz w:val="18"/>
                <w:szCs w:val="20"/>
                <w:lang w:val="sr-Cyrl-CS"/>
              </w:rPr>
              <w:t xml:space="preserve">за </w:t>
            </w:r>
            <w:r w:rsidR="00872709">
              <w:rPr>
                <w:b/>
                <w:bCs/>
                <w:sz w:val="18"/>
                <w:szCs w:val="20"/>
                <w:lang w:val="sr-Cyrl-CS"/>
              </w:rPr>
              <w:t>претходни и меродавни</w:t>
            </w:r>
            <w:r>
              <w:rPr>
                <w:b/>
                <w:bCs/>
                <w:sz w:val="18"/>
                <w:szCs w:val="20"/>
                <w:lang w:val="sr-Cyrl-CS"/>
              </w:rPr>
              <w:t xml:space="preserve"> изборни период</w:t>
            </w:r>
            <w:r w:rsidR="00F4396D">
              <w:rPr>
                <w:b/>
                <w:bCs/>
                <w:sz w:val="18"/>
                <w:szCs w:val="20"/>
                <w:lang w:val="sr-Cyrl-CS"/>
              </w:rPr>
              <w:t>)</w:t>
            </w:r>
            <w:r>
              <w:rPr>
                <w:b/>
                <w:bCs/>
                <w:sz w:val="18"/>
                <w:szCs w:val="20"/>
                <w:lang w:val="sr-Cyrl-CS"/>
              </w:rPr>
              <w:t>:</w:t>
            </w:r>
            <w:r w:rsidR="00F4396D">
              <w:rPr>
                <w:b/>
                <w:bCs/>
                <w:sz w:val="18"/>
                <w:szCs w:val="20"/>
                <w:lang w:val="sr-Cyrl-CS"/>
              </w:rPr>
              <w:t xml:space="preserve"> 21.292</w:t>
            </w:r>
          </w:p>
          <w:p w:rsidR="00F90802" w:rsidRPr="00B66525" w:rsidRDefault="00F90802" w:rsidP="00D84A52">
            <w:pPr>
              <w:rPr>
                <w:b/>
                <w:bCs/>
                <w:sz w:val="20"/>
                <w:szCs w:val="20"/>
                <w:lang w:val="sr-Cyrl-CS"/>
              </w:rPr>
            </w:pPr>
          </w:p>
        </w:tc>
      </w:tr>
      <w:tr w:rsidR="004157BA" w:rsidRPr="00AE70A7">
        <w:trPr>
          <w:trHeight w:val="567"/>
        </w:trPr>
        <w:tc>
          <w:tcPr>
            <w:tcW w:w="9758" w:type="dxa"/>
            <w:gridSpan w:val="2"/>
            <w:shd w:val="clear" w:color="auto" w:fill="F2F2F2"/>
            <w:vAlign w:val="center"/>
          </w:tcPr>
          <w:p w:rsidR="004157BA" w:rsidRPr="00AE70A7" w:rsidRDefault="004157BA" w:rsidP="0050182E">
            <w:pPr>
              <w:rPr>
                <w:b/>
                <w:sz w:val="20"/>
                <w:szCs w:val="20"/>
                <w:lang w:val="ru-RU"/>
              </w:rPr>
            </w:pPr>
            <w:r w:rsidRPr="00AE70A7">
              <w:rPr>
                <w:b/>
                <w:sz w:val="20"/>
                <w:szCs w:val="20"/>
                <w:lang w:val="ru-RU"/>
              </w:rPr>
              <w:lastRenderedPageBreak/>
              <w:t>4. Референце националног нивоа у другим државама (публикације у страним националним часописима, самосталне или колективне изложбе и уметнички наступи на билатералном нивоу):</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F90802">
        <w:trPr>
          <w:trHeight w:val="350"/>
        </w:trPr>
        <w:tc>
          <w:tcPr>
            <w:tcW w:w="9758" w:type="dxa"/>
            <w:gridSpan w:val="2"/>
            <w:vAlign w:val="center"/>
          </w:tcPr>
          <w:p w:rsidR="00211A61" w:rsidRPr="00647F43" w:rsidRDefault="00F90802" w:rsidP="0050182E">
            <w:pPr>
              <w:rPr>
                <w:sz w:val="20"/>
                <w:szCs w:val="20"/>
                <w:lang w:val="sr-Cyrl-CS"/>
              </w:rPr>
            </w:pPr>
            <w:r w:rsidRPr="00F90802">
              <w:rPr>
                <w:bCs/>
                <w:sz w:val="20"/>
                <w:szCs w:val="20"/>
                <w:lang w:val="sr-Cyrl-CS"/>
              </w:rPr>
              <w:t xml:space="preserve">1. </w:t>
            </w:r>
            <w:r w:rsidRPr="00F90802">
              <w:rPr>
                <w:sz w:val="20"/>
                <w:szCs w:val="20"/>
                <w:lang w:val="it-IT"/>
              </w:rPr>
              <w:t xml:space="preserve">A. Ristić-Fira, I. Petrović, </w:t>
            </w:r>
            <w:r w:rsidRPr="00F90802">
              <w:rPr>
                <w:b/>
                <w:bCs/>
                <w:sz w:val="20"/>
                <w:szCs w:val="20"/>
                <w:lang w:val="it-IT"/>
              </w:rPr>
              <w:t>D. Todorović</w:t>
            </w:r>
            <w:r w:rsidRPr="00F90802">
              <w:rPr>
                <w:sz w:val="20"/>
                <w:szCs w:val="20"/>
                <w:lang w:val="it-IT"/>
              </w:rPr>
              <w:t xml:space="preserve">, L. Valastro, P. Cirrone, G. Cuttone. </w:t>
            </w:r>
            <w:r w:rsidRPr="00F90802">
              <w:rPr>
                <w:sz w:val="20"/>
                <w:szCs w:val="20"/>
              </w:rPr>
              <w:t>Survival of HTB140 melanoma cells after exposure to 62 MeV protons. INFN-LNS Activity Report 2003.</w:t>
            </w:r>
          </w:p>
          <w:p w:rsidR="00F90802" w:rsidRPr="00647F43" w:rsidRDefault="00F90802" w:rsidP="0050182E">
            <w:pPr>
              <w:rPr>
                <w:sz w:val="20"/>
                <w:szCs w:val="20"/>
                <w:lang w:val="sr-Cyrl-CS"/>
              </w:rPr>
            </w:pPr>
            <w:r w:rsidRPr="00F90802">
              <w:rPr>
                <w:sz w:val="20"/>
                <w:szCs w:val="20"/>
                <w:lang w:val="sr-Cyrl-CS"/>
              </w:rPr>
              <w:t xml:space="preserve">2. </w:t>
            </w:r>
            <w:r w:rsidRPr="00F90802">
              <w:rPr>
                <w:sz w:val="20"/>
                <w:szCs w:val="20"/>
                <w:lang w:val="sl-SI"/>
              </w:rPr>
              <w:t xml:space="preserve">A. Ristić-Fira, I. Petrović, </w:t>
            </w:r>
            <w:r w:rsidRPr="00F90802">
              <w:rPr>
                <w:b/>
                <w:sz w:val="20"/>
                <w:szCs w:val="20"/>
                <w:lang w:val="sl-SI"/>
              </w:rPr>
              <w:t>D. Todorović</w:t>
            </w:r>
            <w:r w:rsidRPr="00F90802">
              <w:rPr>
                <w:sz w:val="20"/>
                <w:szCs w:val="20"/>
                <w:lang w:val="sl-SI"/>
              </w:rPr>
              <w:t>, L. Valastro, P. Cirrone, G. Cuttone. Cell cycle redistribution and apoptosis of HTB140 melanoma cells exposed to 62 MeV protons. INFN-LNS Activity Report 2003.</w:t>
            </w:r>
            <w:r>
              <w:rPr>
                <w:sz w:val="20"/>
                <w:szCs w:val="20"/>
                <w:lang w:val="sr-Cyrl-CS"/>
              </w:rPr>
              <w:t xml:space="preserve"> </w:t>
            </w:r>
          </w:p>
          <w:p w:rsidR="00F90802" w:rsidRDefault="00F90802" w:rsidP="0050182E">
            <w:pPr>
              <w:rPr>
                <w:b/>
                <w:sz w:val="20"/>
                <w:szCs w:val="20"/>
                <w:lang w:val="sr-Cyrl-CS"/>
              </w:rPr>
            </w:pPr>
          </w:p>
          <w:p w:rsidR="00F90802" w:rsidRPr="00F90802" w:rsidRDefault="00F90802" w:rsidP="0050182E">
            <w:pPr>
              <w:rPr>
                <w:b/>
                <w:bCs/>
                <w:color w:val="FF0000"/>
                <w:sz w:val="20"/>
                <w:szCs w:val="20"/>
                <w:lang w:val="sr-Cyrl-CS"/>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F4396D">
        <w:trPr>
          <w:trHeight w:val="350"/>
        </w:trPr>
        <w:tc>
          <w:tcPr>
            <w:tcW w:w="9758" w:type="dxa"/>
            <w:gridSpan w:val="2"/>
            <w:vAlign w:val="center"/>
          </w:tcPr>
          <w:p w:rsidR="00D610DA" w:rsidRPr="00647F43" w:rsidRDefault="00F90802" w:rsidP="009466B9">
            <w:pPr>
              <w:rPr>
                <w:color w:val="000000"/>
                <w:sz w:val="20"/>
                <w:szCs w:val="20"/>
                <w:shd w:val="clear" w:color="auto" w:fill="FFFFFF"/>
                <w:lang w:val="sr-Cyrl-CS"/>
              </w:rPr>
            </w:pPr>
            <w:r w:rsidRPr="00F90802">
              <w:rPr>
                <w:bCs/>
                <w:color w:val="000000"/>
                <w:sz w:val="20"/>
                <w:szCs w:val="20"/>
                <w:shd w:val="clear" w:color="auto" w:fill="FFFFFF"/>
                <w:lang w:val="sr-Cyrl-CS"/>
              </w:rPr>
              <w:t xml:space="preserve">1. </w:t>
            </w:r>
            <w:r w:rsidRPr="00F90802">
              <w:rPr>
                <w:bCs/>
                <w:color w:val="000000"/>
                <w:sz w:val="20"/>
                <w:szCs w:val="20"/>
                <w:shd w:val="clear" w:color="auto" w:fill="FFFFFF"/>
              </w:rPr>
              <w:t>T</w:t>
            </w:r>
            <w:r w:rsidRPr="00F90802">
              <w:rPr>
                <w:bCs/>
                <w:color w:val="000000"/>
                <w:sz w:val="20"/>
                <w:szCs w:val="20"/>
                <w:shd w:val="clear" w:color="auto" w:fill="FFFFFF"/>
                <w:lang w:val="sr-Cyrl-CS"/>
              </w:rPr>
              <w:t xml:space="preserve">. </w:t>
            </w:r>
            <w:r w:rsidRPr="00F90802">
              <w:rPr>
                <w:bCs/>
                <w:color w:val="000000"/>
                <w:sz w:val="20"/>
                <w:szCs w:val="20"/>
                <w:shd w:val="clear" w:color="auto" w:fill="FFFFFF"/>
              </w:rPr>
              <w:t>Bulat</w:t>
            </w:r>
            <w:r w:rsidRPr="00F90802">
              <w:rPr>
                <w:color w:val="000000"/>
                <w:sz w:val="20"/>
                <w:szCs w:val="20"/>
                <w:shd w:val="clear" w:color="auto" w:fill="FFFFFF"/>
                <w:lang w:val="sr-Cyrl-CS"/>
              </w:rPr>
              <w:t xml:space="preserve">, </w:t>
            </w:r>
            <w:r w:rsidRPr="00F90802">
              <w:rPr>
                <w:color w:val="000000"/>
                <w:sz w:val="20"/>
                <w:szCs w:val="20"/>
                <w:shd w:val="clear" w:color="auto" w:fill="FFFFFF"/>
              </w:rPr>
              <w:t>O</w:t>
            </w:r>
            <w:r w:rsidRPr="00F90802">
              <w:rPr>
                <w:color w:val="000000"/>
                <w:sz w:val="20"/>
                <w:szCs w:val="20"/>
                <w:shd w:val="clear" w:color="auto" w:fill="FFFFFF"/>
                <w:lang w:val="sr-Cyrl-CS"/>
              </w:rPr>
              <w:t xml:space="preserve">. </w:t>
            </w:r>
            <w:r w:rsidRPr="00F90802">
              <w:rPr>
                <w:color w:val="000000"/>
                <w:sz w:val="20"/>
                <w:szCs w:val="20"/>
                <w:shd w:val="clear" w:color="auto" w:fill="FFFFFF"/>
              </w:rPr>
              <w:t>Keta</w:t>
            </w:r>
            <w:r w:rsidRPr="00F90802">
              <w:rPr>
                <w:color w:val="000000"/>
                <w:sz w:val="20"/>
                <w:szCs w:val="20"/>
                <w:shd w:val="clear" w:color="auto" w:fill="FFFFFF"/>
                <w:lang w:val="sr-Cyrl-CS"/>
              </w:rPr>
              <w:t xml:space="preserve">, </w:t>
            </w:r>
            <w:r w:rsidRPr="00F90802">
              <w:rPr>
                <w:b/>
                <w:color w:val="000000"/>
                <w:sz w:val="20"/>
                <w:szCs w:val="20"/>
                <w:u w:val="single"/>
                <w:shd w:val="clear" w:color="auto" w:fill="FFFFFF"/>
              </w:rPr>
              <w:t>D</w:t>
            </w:r>
            <w:r w:rsidRPr="00F90802">
              <w:rPr>
                <w:b/>
                <w:color w:val="000000"/>
                <w:sz w:val="20"/>
                <w:szCs w:val="20"/>
                <w:u w:val="single"/>
                <w:shd w:val="clear" w:color="auto" w:fill="FFFFFF"/>
                <w:lang w:val="sr-Cyrl-CS"/>
              </w:rPr>
              <w:t xml:space="preserve">. </w:t>
            </w:r>
            <w:r w:rsidRPr="00F90802">
              <w:rPr>
                <w:b/>
                <w:color w:val="000000"/>
                <w:sz w:val="20"/>
                <w:szCs w:val="20"/>
                <w:u w:val="single"/>
                <w:shd w:val="clear" w:color="auto" w:fill="FFFFFF"/>
              </w:rPr>
              <w:t>Todorovic</w:t>
            </w:r>
            <w:r w:rsidRPr="00F90802">
              <w:rPr>
                <w:color w:val="000000"/>
                <w:sz w:val="20"/>
                <w:szCs w:val="20"/>
                <w:shd w:val="clear" w:color="auto" w:fill="FFFFFF"/>
                <w:lang w:val="sr-Cyrl-CS"/>
              </w:rPr>
              <w:t xml:space="preserve">, </w:t>
            </w:r>
            <w:r w:rsidRPr="00F90802">
              <w:rPr>
                <w:color w:val="000000"/>
                <w:sz w:val="20"/>
                <w:szCs w:val="20"/>
                <w:shd w:val="clear" w:color="auto" w:fill="FFFFFF"/>
              </w:rPr>
              <w:t>L</w:t>
            </w:r>
            <w:r w:rsidRPr="00F90802">
              <w:rPr>
                <w:color w:val="000000"/>
                <w:sz w:val="20"/>
                <w:szCs w:val="20"/>
                <w:shd w:val="clear" w:color="auto" w:fill="FFFFFF"/>
                <w:lang w:val="sr-Cyrl-CS"/>
              </w:rPr>
              <w:t xml:space="preserve">. </w:t>
            </w:r>
            <w:r w:rsidRPr="00F90802">
              <w:rPr>
                <w:color w:val="000000"/>
                <w:sz w:val="20"/>
                <w:szCs w:val="20"/>
                <w:shd w:val="clear" w:color="auto" w:fill="FFFFFF"/>
              </w:rPr>
              <w:t>Koricanac</w:t>
            </w:r>
            <w:r w:rsidRPr="00F90802">
              <w:rPr>
                <w:color w:val="000000"/>
                <w:sz w:val="20"/>
                <w:szCs w:val="20"/>
                <w:shd w:val="clear" w:color="auto" w:fill="FFFFFF"/>
                <w:lang w:val="sr-Cyrl-CS"/>
              </w:rPr>
              <w:t xml:space="preserve">, </w:t>
            </w:r>
            <w:r w:rsidRPr="00F90802">
              <w:rPr>
                <w:color w:val="000000"/>
                <w:sz w:val="20"/>
                <w:szCs w:val="20"/>
                <w:shd w:val="clear" w:color="auto" w:fill="FFFFFF"/>
              </w:rPr>
              <w:t>G</w:t>
            </w:r>
            <w:r w:rsidRPr="00F90802">
              <w:rPr>
                <w:color w:val="000000"/>
                <w:sz w:val="20"/>
                <w:szCs w:val="20"/>
                <w:shd w:val="clear" w:color="auto" w:fill="FFFFFF"/>
                <w:lang w:val="sr-Cyrl-CS"/>
              </w:rPr>
              <w:t>.</w:t>
            </w:r>
            <w:r w:rsidRPr="00F90802">
              <w:rPr>
                <w:color w:val="000000"/>
                <w:sz w:val="20"/>
                <w:szCs w:val="20"/>
                <w:shd w:val="clear" w:color="auto" w:fill="FFFFFF"/>
              </w:rPr>
              <w:t>A</w:t>
            </w:r>
            <w:r w:rsidRPr="00F90802">
              <w:rPr>
                <w:color w:val="000000"/>
                <w:sz w:val="20"/>
                <w:szCs w:val="20"/>
                <w:shd w:val="clear" w:color="auto" w:fill="FFFFFF"/>
                <w:lang w:val="sr-Cyrl-CS"/>
              </w:rPr>
              <w:t>.</w:t>
            </w:r>
            <w:r w:rsidRPr="00F90802">
              <w:rPr>
                <w:color w:val="000000"/>
                <w:sz w:val="20"/>
                <w:szCs w:val="20"/>
                <w:shd w:val="clear" w:color="auto" w:fill="FFFFFF"/>
              </w:rPr>
              <w:t>P</w:t>
            </w:r>
            <w:r w:rsidRPr="00F90802">
              <w:rPr>
                <w:color w:val="000000"/>
                <w:sz w:val="20"/>
                <w:szCs w:val="20"/>
                <w:shd w:val="clear" w:color="auto" w:fill="FFFFFF"/>
                <w:lang w:val="sr-Cyrl-CS"/>
              </w:rPr>
              <w:t xml:space="preserve">. </w:t>
            </w:r>
            <w:r w:rsidRPr="00F90802">
              <w:rPr>
                <w:color w:val="000000"/>
                <w:sz w:val="20"/>
                <w:szCs w:val="20"/>
                <w:shd w:val="clear" w:color="auto" w:fill="FFFFFF"/>
              </w:rPr>
              <w:t>Cirrone</w:t>
            </w:r>
            <w:r w:rsidRPr="00F90802">
              <w:rPr>
                <w:color w:val="000000"/>
                <w:sz w:val="20"/>
                <w:szCs w:val="20"/>
                <w:shd w:val="clear" w:color="auto" w:fill="FFFFFF"/>
                <w:lang w:val="sr-Cyrl-CS"/>
              </w:rPr>
              <w:t xml:space="preserve">, </w:t>
            </w:r>
            <w:r w:rsidRPr="00F90802">
              <w:rPr>
                <w:color w:val="000000"/>
                <w:sz w:val="20"/>
                <w:szCs w:val="20"/>
                <w:shd w:val="clear" w:color="auto" w:fill="FFFFFF"/>
              </w:rPr>
              <w:t>G</w:t>
            </w:r>
            <w:r w:rsidRPr="00F90802">
              <w:rPr>
                <w:color w:val="000000"/>
                <w:sz w:val="20"/>
                <w:szCs w:val="20"/>
                <w:shd w:val="clear" w:color="auto" w:fill="FFFFFF"/>
                <w:lang w:val="sr-Cyrl-CS"/>
              </w:rPr>
              <w:t xml:space="preserve">. </w:t>
            </w:r>
            <w:r w:rsidRPr="00F90802">
              <w:rPr>
                <w:color w:val="000000"/>
                <w:sz w:val="20"/>
                <w:szCs w:val="20"/>
                <w:shd w:val="clear" w:color="auto" w:fill="FFFFFF"/>
              </w:rPr>
              <w:t>Cuttone</w:t>
            </w:r>
            <w:r w:rsidRPr="00F90802">
              <w:rPr>
                <w:color w:val="000000"/>
                <w:sz w:val="20"/>
                <w:szCs w:val="20"/>
                <w:shd w:val="clear" w:color="auto" w:fill="FFFFFF"/>
                <w:lang w:val="sr-Cyrl-CS"/>
              </w:rPr>
              <w:t xml:space="preserve">, </w:t>
            </w:r>
            <w:r w:rsidRPr="00F90802">
              <w:rPr>
                <w:color w:val="000000"/>
                <w:sz w:val="20"/>
                <w:szCs w:val="20"/>
                <w:shd w:val="clear" w:color="auto" w:fill="FFFFFF"/>
              </w:rPr>
              <w:t>I</w:t>
            </w:r>
            <w:r w:rsidRPr="00F90802">
              <w:rPr>
                <w:color w:val="000000"/>
                <w:sz w:val="20"/>
                <w:szCs w:val="20"/>
                <w:shd w:val="clear" w:color="auto" w:fill="FFFFFF"/>
                <w:lang w:val="sr-Cyrl-CS"/>
              </w:rPr>
              <w:t xml:space="preserve"> </w:t>
            </w:r>
            <w:r w:rsidRPr="00F90802">
              <w:rPr>
                <w:color w:val="000000"/>
                <w:sz w:val="20"/>
                <w:szCs w:val="20"/>
                <w:shd w:val="clear" w:color="auto" w:fill="FFFFFF"/>
              </w:rPr>
              <w:t>Petrovic</w:t>
            </w:r>
            <w:r w:rsidRPr="00F90802">
              <w:rPr>
                <w:color w:val="000000"/>
                <w:sz w:val="20"/>
                <w:szCs w:val="20"/>
                <w:shd w:val="clear" w:color="auto" w:fill="FFFFFF"/>
                <w:lang w:val="sr-Cyrl-CS"/>
              </w:rPr>
              <w:t xml:space="preserve">, </w:t>
            </w:r>
            <w:r w:rsidRPr="00F90802">
              <w:rPr>
                <w:color w:val="000000"/>
                <w:sz w:val="20"/>
                <w:szCs w:val="20"/>
                <w:shd w:val="clear" w:color="auto" w:fill="FFFFFF"/>
              </w:rPr>
              <w:t>A</w:t>
            </w:r>
            <w:r w:rsidRPr="00F90802">
              <w:rPr>
                <w:color w:val="000000"/>
                <w:sz w:val="20"/>
                <w:szCs w:val="20"/>
                <w:shd w:val="clear" w:color="auto" w:fill="FFFFFF"/>
                <w:lang w:val="sr-Cyrl-CS"/>
              </w:rPr>
              <w:t>. R</w:t>
            </w:r>
            <w:r w:rsidRPr="00F90802">
              <w:rPr>
                <w:color w:val="000000"/>
                <w:sz w:val="20"/>
                <w:szCs w:val="20"/>
                <w:shd w:val="clear" w:color="auto" w:fill="FFFFFF"/>
              </w:rPr>
              <w:t>istic</w:t>
            </w:r>
            <w:r w:rsidRPr="00F90802">
              <w:rPr>
                <w:color w:val="000000"/>
                <w:sz w:val="20"/>
                <w:szCs w:val="20"/>
                <w:shd w:val="clear" w:color="auto" w:fill="FFFFFF"/>
                <w:lang w:val="sr-Cyrl-CS"/>
              </w:rPr>
              <w:t>-</w:t>
            </w:r>
            <w:r w:rsidRPr="00F90802">
              <w:rPr>
                <w:color w:val="000000"/>
                <w:sz w:val="20"/>
                <w:szCs w:val="20"/>
                <w:shd w:val="clear" w:color="auto" w:fill="FFFFFF"/>
              </w:rPr>
              <w:t>Fira</w:t>
            </w:r>
            <w:r w:rsidRPr="00F90802">
              <w:rPr>
                <w:color w:val="000000"/>
                <w:sz w:val="20"/>
                <w:szCs w:val="20"/>
                <w:shd w:val="clear" w:color="auto" w:fill="FFFFFF"/>
                <w:lang w:val="sr-Cyrl-CS"/>
              </w:rPr>
              <w:t xml:space="preserve">. </w:t>
            </w:r>
            <w:r w:rsidRPr="00F90802">
              <w:rPr>
                <w:color w:val="000000"/>
                <w:sz w:val="20"/>
                <w:szCs w:val="20"/>
                <w:shd w:val="clear" w:color="auto" w:fill="FFFFFF"/>
              </w:rPr>
              <w:t>DNA repair and cell cycle regulation after irradiation of melanoma call with γ-rays. LNS Activity report 2011/2012, 310-313</w:t>
            </w:r>
          </w:p>
          <w:p w:rsidR="00F90802" w:rsidRPr="00647F43" w:rsidRDefault="00F90802" w:rsidP="009466B9">
            <w:pPr>
              <w:rPr>
                <w:sz w:val="20"/>
                <w:szCs w:val="20"/>
                <w:lang w:val="sr-Cyrl-CS"/>
              </w:rPr>
            </w:pPr>
            <w:r w:rsidRPr="00F90802">
              <w:rPr>
                <w:color w:val="000000"/>
                <w:sz w:val="20"/>
                <w:szCs w:val="20"/>
                <w:shd w:val="clear" w:color="auto" w:fill="FFFFFF"/>
                <w:lang w:val="sr-Cyrl-CS"/>
              </w:rPr>
              <w:t xml:space="preserve">2. </w:t>
            </w:r>
            <w:r w:rsidRPr="00F90802">
              <w:rPr>
                <w:color w:val="000000"/>
                <w:sz w:val="20"/>
                <w:szCs w:val="20"/>
                <w:shd w:val="clear" w:color="auto" w:fill="FFFFFF"/>
                <w:lang w:val="it-IT"/>
              </w:rPr>
              <w:t>O</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Keta</w:t>
            </w:r>
            <w:r w:rsidRPr="00F90802">
              <w:rPr>
                <w:color w:val="000000"/>
                <w:sz w:val="20"/>
                <w:szCs w:val="20"/>
                <w:shd w:val="clear" w:color="auto" w:fill="FFFFFF"/>
                <w:lang w:val="sr-Cyrl-CS"/>
              </w:rPr>
              <w:t>,</w:t>
            </w:r>
            <w:r w:rsidRPr="00F90802">
              <w:rPr>
                <w:rStyle w:val="apple-converted-space"/>
                <w:color w:val="000000"/>
                <w:sz w:val="20"/>
                <w:szCs w:val="20"/>
                <w:shd w:val="clear" w:color="auto" w:fill="FFFFFF"/>
                <w:lang w:val="sr-Cyrl-CS"/>
              </w:rPr>
              <w:t xml:space="preserve"> </w:t>
            </w:r>
            <w:r w:rsidRPr="00F90802">
              <w:rPr>
                <w:bCs/>
                <w:color w:val="000000"/>
                <w:sz w:val="20"/>
                <w:szCs w:val="20"/>
                <w:shd w:val="clear" w:color="auto" w:fill="FFFFFF"/>
                <w:lang w:val="it-IT"/>
              </w:rPr>
              <w:t>T</w:t>
            </w:r>
            <w:r w:rsidRPr="00F90802">
              <w:rPr>
                <w:bCs/>
                <w:color w:val="000000"/>
                <w:sz w:val="20"/>
                <w:szCs w:val="20"/>
                <w:shd w:val="clear" w:color="auto" w:fill="FFFFFF"/>
                <w:lang w:val="sr-Cyrl-CS"/>
              </w:rPr>
              <w:t xml:space="preserve">. </w:t>
            </w:r>
            <w:r w:rsidRPr="00F90802">
              <w:rPr>
                <w:bCs/>
                <w:color w:val="000000"/>
                <w:sz w:val="20"/>
                <w:szCs w:val="20"/>
                <w:shd w:val="clear" w:color="auto" w:fill="FFFFFF"/>
                <w:lang w:val="it-IT"/>
              </w:rPr>
              <w:t>Bulat</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L</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Koricanac</w:t>
            </w:r>
            <w:r w:rsidRPr="00F90802">
              <w:rPr>
                <w:color w:val="000000"/>
                <w:sz w:val="20"/>
                <w:szCs w:val="20"/>
                <w:shd w:val="clear" w:color="auto" w:fill="FFFFFF"/>
                <w:lang w:val="sr-Cyrl-CS"/>
              </w:rPr>
              <w:t xml:space="preserve">, </w:t>
            </w:r>
            <w:r w:rsidRPr="00F90802">
              <w:rPr>
                <w:b/>
                <w:color w:val="000000"/>
                <w:sz w:val="20"/>
                <w:szCs w:val="20"/>
                <w:u w:val="single"/>
                <w:shd w:val="clear" w:color="auto" w:fill="FFFFFF"/>
                <w:lang w:val="it-IT"/>
              </w:rPr>
              <w:t>D</w:t>
            </w:r>
            <w:r w:rsidRPr="00F90802">
              <w:rPr>
                <w:b/>
                <w:color w:val="000000"/>
                <w:sz w:val="20"/>
                <w:szCs w:val="20"/>
                <w:u w:val="single"/>
                <w:shd w:val="clear" w:color="auto" w:fill="FFFFFF"/>
                <w:lang w:val="sr-Cyrl-CS"/>
              </w:rPr>
              <w:t xml:space="preserve">. </w:t>
            </w:r>
            <w:r w:rsidRPr="00F90802">
              <w:rPr>
                <w:b/>
                <w:color w:val="000000"/>
                <w:sz w:val="20"/>
                <w:szCs w:val="20"/>
                <w:u w:val="single"/>
                <w:shd w:val="clear" w:color="auto" w:fill="FFFFFF"/>
                <w:lang w:val="it-IT"/>
              </w:rPr>
              <w:t>Todorovic</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G</w:t>
            </w:r>
            <w:r w:rsidRPr="00F90802">
              <w:rPr>
                <w:color w:val="000000"/>
                <w:sz w:val="20"/>
                <w:szCs w:val="20"/>
                <w:shd w:val="clear" w:color="auto" w:fill="FFFFFF"/>
                <w:lang w:val="sr-Cyrl-CS"/>
              </w:rPr>
              <w:t>.</w:t>
            </w:r>
            <w:r w:rsidRPr="00F90802">
              <w:rPr>
                <w:color w:val="000000"/>
                <w:sz w:val="20"/>
                <w:szCs w:val="20"/>
                <w:shd w:val="clear" w:color="auto" w:fill="FFFFFF"/>
                <w:lang w:val="it-IT"/>
              </w:rPr>
              <w:t>A</w:t>
            </w:r>
            <w:r w:rsidRPr="00F90802">
              <w:rPr>
                <w:color w:val="000000"/>
                <w:sz w:val="20"/>
                <w:szCs w:val="20"/>
                <w:shd w:val="clear" w:color="auto" w:fill="FFFFFF"/>
                <w:lang w:val="sr-Cyrl-CS"/>
              </w:rPr>
              <w:t>.</w:t>
            </w:r>
            <w:r w:rsidRPr="00F90802">
              <w:rPr>
                <w:color w:val="000000"/>
                <w:sz w:val="20"/>
                <w:szCs w:val="20"/>
                <w:shd w:val="clear" w:color="auto" w:fill="FFFFFF"/>
                <w:lang w:val="it-IT"/>
              </w:rPr>
              <w:t>P</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Cirrone</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G</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Privitera</w:t>
            </w:r>
            <w:r w:rsidRPr="00F90802">
              <w:rPr>
                <w:color w:val="000000"/>
                <w:sz w:val="20"/>
                <w:szCs w:val="20"/>
                <w:shd w:val="clear" w:color="auto" w:fill="FFFFFF"/>
                <w:lang w:val="sr-Cyrl-CS"/>
              </w:rPr>
              <w:t>,</w:t>
            </w:r>
            <w:r w:rsidRPr="00F90802">
              <w:rPr>
                <w:rStyle w:val="apple-converted-space"/>
                <w:color w:val="000000"/>
                <w:sz w:val="20"/>
                <w:szCs w:val="20"/>
                <w:shd w:val="clear" w:color="auto" w:fill="FFFFFF"/>
                <w:lang w:val="it-IT"/>
              </w:rPr>
              <w:t> </w:t>
            </w:r>
            <w:r w:rsidRPr="00F90802">
              <w:rPr>
                <w:color w:val="000000"/>
                <w:sz w:val="20"/>
                <w:szCs w:val="20"/>
                <w:shd w:val="clear" w:color="auto" w:fill="FFFFFF"/>
                <w:lang w:val="it-IT"/>
              </w:rPr>
              <w:t> G</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Cuttone</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I</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Petrovic</w:t>
            </w:r>
            <w:r w:rsidRPr="00F90802">
              <w:rPr>
                <w:color w:val="000000"/>
                <w:sz w:val="20"/>
                <w:szCs w:val="20"/>
                <w:shd w:val="clear" w:color="auto" w:fill="FFFFFF"/>
                <w:lang w:val="sr-Cyrl-CS"/>
              </w:rPr>
              <w:t xml:space="preserve">, </w:t>
            </w:r>
            <w:r w:rsidRPr="00F90802">
              <w:rPr>
                <w:color w:val="000000"/>
                <w:sz w:val="20"/>
                <w:szCs w:val="20"/>
                <w:shd w:val="clear" w:color="auto" w:fill="FFFFFF"/>
                <w:lang w:val="it-IT"/>
              </w:rPr>
              <w:t>A</w:t>
            </w:r>
            <w:r w:rsidRPr="00F90802">
              <w:rPr>
                <w:color w:val="000000"/>
                <w:sz w:val="20"/>
                <w:szCs w:val="20"/>
                <w:shd w:val="clear" w:color="auto" w:fill="FFFFFF"/>
                <w:lang w:val="sr-Cyrl-CS"/>
              </w:rPr>
              <w:t>. R</w:t>
            </w:r>
            <w:r w:rsidRPr="00F90802">
              <w:rPr>
                <w:color w:val="000000"/>
                <w:sz w:val="20"/>
                <w:szCs w:val="20"/>
                <w:shd w:val="clear" w:color="auto" w:fill="FFFFFF"/>
                <w:lang w:val="it-IT"/>
              </w:rPr>
              <w:t>istic</w:t>
            </w:r>
            <w:r w:rsidRPr="00F90802">
              <w:rPr>
                <w:color w:val="000000"/>
                <w:sz w:val="20"/>
                <w:szCs w:val="20"/>
                <w:shd w:val="clear" w:color="auto" w:fill="FFFFFF"/>
                <w:lang w:val="sr-Cyrl-CS"/>
              </w:rPr>
              <w:t>-</w:t>
            </w:r>
            <w:r w:rsidRPr="00F90802">
              <w:rPr>
                <w:color w:val="000000"/>
                <w:sz w:val="20"/>
                <w:szCs w:val="20"/>
                <w:shd w:val="clear" w:color="auto" w:fill="FFFFFF"/>
                <w:lang w:val="it-IT"/>
              </w:rPr>
              <w:t>Fira</w:t>
            </w:r>
            <w:r w:rsidRPr="00F90802">
              <w:rPr>
                <w:color w:val="000000"/>
                <w:sz w:val="20"/>
                <w:szCs w:val="20"/>
                <w:shd w:val="clear" w:color="auto" w:fill="FFFFFF"/>
                <w:lang w:val="sr-Cyrl-CS"/>
              </w:rPr>
              <w:t xml:space="preserve">. </w:t>
            </w:r>
            <w:r w:rsidRPr="00F90802">
              <w:rPr>
                <w:color w:val="000000"/>
                <w:sz w:val="20"/>
                <w:szCs w:val="20"/>
                <w:shd w:val="clear" w:color="auto" w:fill="FFFFFF"/>
              </w:rPr>
              <w:t>Erlotinib enhances radiosensitivity of CRL5876 human lung adenocarcinoma cells. LNS Activity report 2011/2012, 336-339</w:t>
            </w:r>
            <w:r w:rsidRPr="00F90802">
              <w:rPr>
                <w:sz w:val="20"/>
                <w:szCs w:val="20"/>
                <w:lang w:val="sr-Cyrl-CS"/>
              </w:rPr>
              <w:t xml:space="preserve"> </w:t>
            </w:r>
          </w:p>
          <w:p w:rsidR="00F4396D" w:rsidRDefault="00F4396D" w:rsidP="00F90802">
            <w:pPr>
              <w:rPr>
                <w:b/>
                <w:sz w:val="20"/>
                <w:szCs w:val="20"/>
                <w:lang w:val="sr-Cyrl-CS"/>
              </w:rPr>
            </w:pPr>
          </w:p>
          <w:p w:rsidR="00F90802" w:rsidRPr="00F4396D" w:rsidRDefault="00F90802" w:rsidP="00F90802">
            <w:pPr>
              <w:rPr>
                <w:b/>
                <w:bCs/>
                <w:sz w:val="20"/>
                <w:szCs w:val="20"/>
                <w:lang w:val="ru-RU"/>
              </w:rPr>
            </w:pPr>
          </w:p>
        </w:tc>
      </w:tr>
      <w:tr w:rsidR="004157BA" w:rsidRPr="00AE70A7">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AE70A7">
              <w:rPr>
                <w:b/>
                <w:sz w:val="20"/>
                <w:szCs w:val="20"/>
                <w:lang w:val="ru-RU"/>
              </w:rPr>
              <w:t>5. Референце националног нивоа (публикације у домаћим часописима, самосталне или колективне домаће изложбе и уметнички наступи у земљи):</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4159B3">
        <w:trPr>
          <w:trHeight w:val="350"/>
        </w:trPr>
        <w:tc>
          <w:tcPr>
            <w:tcW w:w="9758" w:type="dxa"/>
            <w:gridSpan w:val="2"/>
            <w:vAlign w:val="center"/>
          </w:tcPr>
          <w:p w:rsidR="00211A61" w:rsidRPr="00647F43" w:rsidRDefault="00211A61" w:rsidP="00211A61">
            <w:pPr>
              <w:rPr>
                <w:bCs/>
                <w:sz w:val="20"/>
                <w:szCs w:val="20"/>
                <w:lang w:val="sr-Cyrl-CS"/>
              </w:rPr>
            </w:pPr>
            <w:r w:rsidRPr="00211A61">
              <w:rPr>
                <w:sz w:val="20"/>
                <w:szCs w:val="20"/>
              </w:rPr>
              <w:t xml:space="preserve">1. </w:t>
            </w:r>
            <w:r w:rsidRPr="00A22A85">
              <w:rPr>
                <w:sz w:val="20"/>
                <w:szCs w:val="20"/>
              </w:rPr>
              <w:t>Risti</w:t>
            </w:r>
            <w:r w:rsidRPr="00A22A85">
              <w:rPr>
                <w:sz w:val="20"/>
                <w:szCs w:val="20"/>
                <w:lang w:val="sr-Cyrl-CS"/>
              </w:rPr>
              <w:t>ć-</w:t>
            </w:r>
            <w:r w:rsidRPr="00A22A85">
              <w:rPr>
                <w:sz w:val="20"/>
                <w:szCs w:val="20"/>
              </w:rPr>
              <w:t>Fira</w:t>
            </w:r>
            <w:r w:rsidRPr="00A22A85">
              <w:rPr>
                <w:sz w:val="20"/>
                <w:szCs w:val="20"/>
                <w:lang w:val="sr-Cyrl-CS"/>
              </w:rPr>
              <w:t xml:space="preserve">, </w:t>
            </w:r>
            <w:r w:rsidRPr="00A22A85">
              <w:rPr>
                <w:b/>
                <w:sz w:val="20"/>
                <w:szCs w:val="20"/>
              </w:rPr>
              <w:t>D</w:t>
            </w:r>
            <w:r w:rsidRPr="00A22A85">
              <w:rPr>
                <w:b/>
                <w:sz w:val="20"/>
                <w:szCs w:val="20"/>
                <w:lang w:val="sr-Cyrl-CS"/>
              </w:rPr>
              <w:t xml:space="preserve">. </w:t>
            </w:r>
            <w:r w:rsidRPr="00A22A85">
              <w:rPr>
                <w:b/>
                <w:sz w:val="20"/>
                <w:szCs w:val="20"/>
              </w:rPr>
              <w:t>Nikoli</w:t>
            </w:r>
            <w:r w:rsidRPr="00A22A85">
              <w:rPr>
                <w:b/>
                <w:sz w:val="20"/>
                <w:szCs w:val="20"/>
                <w:lang w:val="sr-Cyrl-CS"/>
              </w:rPr>
              <w:t>ć</w:t>
            </w:r>
            <w:r w:rsidRPr="00A22A85">
              <w:rPr>
                <w:sz w:val="20"/>
                <w:szCs w:val="20"/>
                <w:lang w:val="sr-Cyrl-CS"/>
              </w:rPr>
              <w:t xml:space="preserve">, </w:t>
            </w:r>
            <w:r w:rsidRPr="00A22A85">
              <w:rPr>
                <w:sz w:val="20"/>
                <w:szCs w:val="20"/>
              </w:rPr>
              <w:t>I</w:t>
            </w:r>
            <w:r w:rsidRPr="00A22A85">
              <w:rPr>
                <w:sz w:val="20"/>
                <w:szCs w:val="20"/>
                <w:lang w:val="sr-Cyrl-CS"/>
              </w:rPr>
              <w:t xml:space="preserve">. </w:t>
            </w:r>
            <w:r w:rsidRPr="00A22A85">
              <w:rPr>
                <w:sz w:val="20"/>
                <w:szCs w:val="20"/>
              </w:rPr>
              <w:t>Petrovi</w:t>
            </w:r>
            <w:r w:rsidRPr="00A22A85">
              <w:rPr>
                <w:sz w:val="20"/>
                <w:szCs w:val="20"/>
                <w:lang w:val="sr-Cyrl-CS"/>
              </w:rPr>
              <w:t xml:space="preserve">ć, </w:t>
            </w:r>
            <w:r w:rsidRPr="00A22A85">
              <w:rPr>
                <w:sz w:val="20"/>
                <w:szCs w:val="20"/>
              </w:rPr>
              <w:t>S</w:t>
            </w:r>
            <w:r w:rsidRPr="00A22A85">
              <w:rPr>
                <w:sz w:val="20"/>
                <w:szCs w:val="20"/>
                <w:lang w:val="sr-Cyrl-CS"/>
              </w:rPr>
              <w:t xml:space="preserve">. </w:t>
            </w:r>
            <w:r w:rsidRPr="00A22A85">
              <w:rPr>
                <w:sz w:val="20"/>
                <w:szCs w:val="20"/>
              </w:rPr>
              <w:t>Ru</w:t>
            </w:r>
            <w:r w:rsidRPr="00A22A85">
              <w:rPr>
                <w:sz w:val="20"/>
                <w:szCs w:val="20"/>
                <w:lang w:val="sr-Cyrl-CS"/>
              </w:rPr>
              <w:t>ž</w:t>
            </w:r>
            <w:r w:rsidRPr="00A22A85">
              <w:rPr>
                <w:sz w:val="20"/>
                <w:szCs w:val="20"/>
              </w:rPr>
              <w:t>diji</w:t>
            </w:r>
            <w:r w:rsidRPr="00A22A85">
              <w:rPr>
                <w:sz w:val="20"/>
                <w:szCs w:val="20"/>
                <w:lang w:val="sr-Cyrl-CS"/>
              </w:rPr>
              <w:t xml:space="preserve">ć, </w:t>
            </w:r>
            <w:r w:rsidRPr="00A22A85">
              <w:rPr>
                <w:sz w:val="20"/>
                <w:szCs w:val="20"/>
              </w:rPr>
              <w:t>V</w:t>
            </w:r>
            <w:r w:rsidRPr="00A22A85">
              <w:rPr>
                <w:sz w:val="20"/>
                <w:szCs w:val="20"/>
                <w:lang w:val="sr-Cyrl-CS"/>
              </w:rPr>
              <w:t xml:space="preserve">. </w:t>
            </w:r>
            <w:r w:rsidRPr="00A22A85">
              <w:rPr>
                <w:sz w:val="20"/>
                <w:szCs w:val="20"/>
              </w:rPr>
              <w:t>Jovi</w:t>
            </w:r>
            <w:r w:rsidRPr="00A22A85">
              <w:rPr>
                <w:sz w:val="20"/>
                <w:szCs w:val="20"/>
                <w:lang w:val="sr-Cyrl-CS"/>
              </w:rPr>
              <w:t xml:space="preserve">ć, </w:t>
            </w:r>
            <w:r w:rsidRPr="00A22A85">
              <w:rPr>
                <w:sz w:val="20"/>
                <w:szCs w:val="20"/>
              </w:rPr>
              <w:t>S</w:t>
            </w:r>
            <w:r w:rsidRPr="00A22A85">
              <w:rPr>
                <w:sz w:val="20"/>
                <w:szCs w:val="20"/>
                <w:lang w:val="sr-Cyrl-CS"/>
              </w:rPr>
              <w:t xml:space="preserve">. </w:t>
            </w:r>
            <w:r w:rsidRPr="00A22A85">
              <w:rPr>
                <w:sz w:val="20"/>
                <w:szCs w:val="20"/>
              </w:rPr>
              <w:t>Radulovi</w:t>
            </w:r>
            <w:r w:rsidRPr="00A22A85">
              <w:rPr>
                <w:sz w:val="20"/>
                <w:szCs w:val="20"/>
                <w:lang w:val="sr-Cyrl-CS"/>
              </w:rPr>
              <w:t xml:space="preserve">ć, </w:t>
            </w:r>
            <w:r w:rsidRPr="00A22A85">
              <w:rPr>
                <w:sz w:val="20"/>
                <w:szCs w:val="20"/>
              </w:rPr>
              <w:t>G</w:t>
            </w:r>
            <w:r w:rsidRPr="00A22A85">
              <w:rPr>
                <w:sz w:val="20"/>
                <w:szCs w:val="20"/>
                <w:lang w:val="sr-Cyrl-CS"/>
              </w:rPr>
              <w:t xml:space="preserve">. </w:t>
            </w:r>
            <w:r w:rsidRPr="00A22A85">
              <w:rPr>
                <w:sz w:val="20"/>
                <w:szCs w:val="20"/>
              </w:rPr>
              <w:t>Cuttone</w:t>
            </w:r>
            <w:r w:rsidRPr="00A22A85">
              <w:rPr>
                <w:sz w:val="20"/>
                <w:szCs w:val="20"/>
                <w:lang w:val="sr-Cyrl-CS"/>
              </w:rPr>
              <w:t xml:space="preserve">, </w:t>
            </w:r>
            <w:r w:rsidRPr="00A22A85">
              <w:rPr>
                <w:sz w:val="20"/>
                <w:szCs w:val="20"/>
              </w:rPr>
              <w:t>G</w:t>
            </w:r>
            <w:r w:rsidRPr="00A22A85">
              <w:rPr>
                <w:sz w:val="20"/>
                <w:szCs w:val="20"/>
                <w:lang w:val="sr-Cyrl-CS"/>
              </w:rPr>
              <w:t xml:space="preserve">. </w:t>
            </w:r>
            <w:r w:rsidRPr="00A22A85">
              <w:rPr>
                <w:sz w:val="20"/>
                <w:szCs w:val="20"/>
              </w:rPr>
              <w:t>Farruggia</w:t>
            </w:r>
            <w:r w:rsidRPr="00A22A85">
              <w:rPr>
                <w:sz w:val="20"/>
                <w:szCs w:val="20"/>
                <w:lang w:val="sr-Cyrl-CS"/>
              </w:rPr>
              <w:t xml:space="preserve">, </w:t>
            </w:r>
            <w:r w:rsidRPr="00A22A85">
              <w:rPr>
                <w:sz w:val="20"/>
                <w:szCs w:val="20"/>
              </w:rPr>
              <w:t>L</w:t>
            </w:r>
            <w:r w:rsidRPr="00A22A85">
              <w:rPr>
                <w:sz w:val="20"/>
                <w:szCs w:val="20"/>
                <w:lang w:val="sr-Cyrl-CS"/>
              </w:rPr>
              <w:t xml:space="preserve">. </w:t>
            </w:r>
            <w:r w:rsidRPr="00A22A85">
              <w:rPr>
                <w:sz w:val="20"/>
                <w:szCs w:val="20"/>
              </w:rPr>
              <w:t>Masotti</w:t>
            </w:r>
            <w:r w:rsidRPr="00A22A85">
              <w:rPr>
                <w:sz w:val="20"/>
                <w:szCs w:val="20"/>
                <w:lang w:val="sr-Cyrl-CS"/>
              </w:rPr>
              <w:t xml:space="preserve">, </w:t>
            </w:r>
            <w:r w:rsidRPr="00A22A85">
              <w:rPr>
                <w:sz w:val="20"/>
                <w:szCs w:val="20"/>
              </w:rPr>
              <w:t>D</w:t>
            </w:r>
            <w:r w:rsidRPr="00A22A85">
              <w:rPr>
                <w:sz w:val="20"/>
                <w:szCs w:val="20"/>
                <w:lang w:val="sr-Cyrl-CS"/>
              </w:rPr>
              <w:t>.</w:t>
            </w:r>
            <w:r w:rsidRPr="00A22A85">
              <w:rPr>
                <w:sz w:val="20"/>
                <w:szCs w:val="20"/>
              </w:rPr>
              <w:t>T</w:t>
            </w:r>
            <w:r w:rsidRPr="00A22A85">
              <w:rPr>
                <w:sz w:val="20"/>
                <w:szCs w:val="20"/>
                <w:lang w:val="sr-Cyrl-CS"/>
              </w:rPr>
              <w:t xml:space="preserve">. </w:t>
            </w:r>
            <w:r w:rsidRPr="00A22A85">
              <w:rPr>
                <w:sz w:val="20"/>
                <w:szCs w:val="20"/>
              </w:rPr>
              <w:t>Kanazir</w:t>
            </w:r>
            <w:r w:rsidRPr="00A22A85">
              <w:rPr>
                <w:sz w:val="20"/>
                <w:szCs w:val="20"/>
                <w:lang w:val="sr-Cyrl-CS"/>
              </w:rPr>
              <w:t xml:space="preserve">. </w:t>
            </w:r>
            <w:r w:rsidRPr="00A22A85">
              <w:rPr>
                <w:sz w:val="20"/>
                <w:szCs w:val="20"/>
              </w:rPr>
              <w:t xml:space="preserve">Cell death induced by irradiation with protons. </w:t>
            </w:r>
            <w:r w:rsidRPr="00A22A85">
              <w:rPr>
                <w:i/>
                <w:sz w:val="20"/>
                <w:szCs w:val="20"/>
              </w:rPr>
              <w:t>Zdravstvena zaštita</w:t>
            </w:r>
            <w:r w:rsidRPr="00A22A85">
              <w:rPr>
                <w:sz w:val="20"/>
                <w:szCs w:val="20"/>
              </w:rPr>
              <w:t xml:space="preserve">, </w:t>
            </w:r>
            <w:r w:rsidRPr="00A22A85">
              <w:rPr>
                <w:sz w:val="20"/>
                <w:szCs w:val="20"/>
                <w:lang w:val="sr-Cyrl-CS"/>
              </w:rPr>
              <w:t>1999</w:t>
            </w:r>
            <w:r w:rsidRPr="00A22A85">
              <w:rPr>
                <w:sz w:val="20"/>
                <w:szCs w:val="20"/>
              </w:rPr>
              <w:t xml:space="preserve"> godina XXVIII, 28: 52-54</w:t>
            </w:r>
            <w:r>
              <w:rPr>
                <w:sz w:val="20"/>
                <w:szCs w:val="20"/>
                <w:lang w:val="sr-Cyrl-CS"/>
              </w:rPr>
              <w:t xml:space="preserve">. </w:t>
            </w:r>
          </w:p>
          <w:p w:rsidR="00211A61" w:rsidRPr="00647F43" w:rsidRDefault="00211A61" w:rsidP="00211A61">
            <w:pPr>
              <w:rPr>
                <w:bCs/>
                <w:sz w:val="20"/>
                <w:szCs w:val="20"/>
                <w:lang w:val="sr-Cyrl-CS"/>
              </w:rPr>
            </w:pPr>
            <w:r>
              <w:rPr>
                <w:bCs/>
                <w:sz w:val="20"/>
                <w:szCs w:val="20"/>
                <w:lang w:val="sr-Cyrl-CS"/>
              </w:rPr>
              <w:t xml:space="preserve">2. </w:t>
            </w:r>
            <w:r w:rsidRPr="007001F6">
              <w:rPr>
                <w:sz w:val="20"/>
                <w:szCs w:val="20"/>
              </w:rPr>
              <w:t>Verica</w:t>
            </w:r>
            <w:r w:rsidRPr="007001F6">
              <w:rPr>
                <w:sz w:val="20"/>
                <w:szCs w:val="20"/>
                <w:lang w:val="sr-Cyrl-CS"/>
              </w:rPr>
              <w:t xml:space="preserve"> </w:t>
            </w:r>
            <w:r w:rsidRPr="007001F6">
              <w:rPr>
                <w:sz w:val="20"/>
                <w:szCs w:val="20"/>
              </w:rPr>
              <w:t>Milo</w:t>
            </w:r>
            <w:r w:rsidRPr="007001F6">
              <w:rPr>
                <w:sz w:val="20"/>
                <w:szCs w:val="20"/>
                <w:lang w:val="sr-Cyrl-CS"/>
              </w:rPr>
              <w:t>š</w:t>
            </w:r>
            <w:r w:rsidRPr="007001F6">
              <w:rPr>
                <w:sz w:val="20"/>
                <w:szCs w:val="20"/>
              </w:rPr>
              <w:t>evi</w:t>
            </w:r>
            <w:r w:rsidRPr="007001F6">
              <w:rPr>
                <w:sz w:val="20"/>
                <w:szCs w:val="20"/>
                <w:lang w:val="sr-Cyrl-CS"/>
              </w:rPr>
              <w:t xml:space="preserve">ć, </w:t>
            </w:r>
            <w:r w:rsidRPr="007001F6">
              <w:rPr>
                <w:sz w:val="20"/>
                <w:szCs w:val="20"/>
              </w:rPr>
              <w:t>Mirjana</w:t>
            </w:r>
            <w:r w:rsidRPr="007001F6">
              <w:rPr>
                <w:sz w:val="20"/>
                <w:szCs w:val="20"/>
                <w:lang w:val="sr-Cyrl-CS"/>
              </w:rPr>
              <w:t xml:space="preserve"> </w:t>
            </w:r>
            <w:r w:rsidRPr="007001F6">
              <w:rPr>
                <w:sz w:val="20"/>
                <w:szCs w:val="20"/>
              </w:rPr>
              <w:t>Lovren</w:t>
            </w:r>
            <w:r w:rsidRPr="007001F6">
              <w:rPr>
                <w:sz w:val="20"/>
                <w:szCs w:val="20"/>
                <w:lang w:val="sr-Cyrl-CS"/>
              </w:rPr>
              <w:t xml:space="preserve">, </w:t>
            </w:r>
            <w:r w:rsidRPr="007001F6">
              <w:rPr>
                <w:sz w:val="20"/>
                <w:szCs w:val="20"/>
              </w:rPr>
              <w:t>Milka</w:t>
            </w:r>
            <w:r w:rsidRPr="007001F6">
              <w:rPr>
                <w:sz w:val="20"/>
                <w:szCs w:val="20"/>
                <w:lang w:val="sr-Cyrl-CS"/>
              </w:rPr>
              <w:t xml:space="preserve"> </w:t>
            </w:r>
            <w:r w:rsidRPr="007001F6">
              <w:rPr>
                <w:sz w:val="20"/>
                <w:szCs w:val="20"/>
              </w:rPr>
              <w:t>Sekuli</w:t>
            </w:r>
            <w:r w:rsidRPr="007001F6">
              <w:rPr>
                <w:sz w:val="20"/>
                <w:szCs w:val="20"/>
                <w:lang w:val="sr-Cyrl-CS"/>
              </w:rPr>
              <w:t xml:space="preserve">ć, </w:t>
            </w:r>
            <w:r w:rsidRPr="007001F6">
              <w:rPr>
                <w:sz w:val="20"/>
                <w:szCs w:val="20"/>
              </w:rPr>
              <w:t>Branislava</w:t>
            </w:r>
            <w:r w:rsidRPr="007001F6">
              <w:rPr>
                <w:sz w:val="20"/>
                <w:szCs w:val="20"/>
                <w:lang w:val="sr-Cyrl-CS"/>
              </w:rPr>
              <w:t xml:space="preserve"> </w:t>
            </w:r>
            <w:r w:rsidRPr="007001F6">
              <w:rPr>
                <w:sz w:val="20"/>
                <w:szCs w:val="20"/>
              </w:rPr>
              <w:t>Brki</w:t>
            </w:r>
            <w:r w:rsidRPr="007001F6">
              <w:rPr>
                <w:sz w:val="20"/>
                <w:szCs w:val="20"/>
                <w:lang w:val="sr-Cyrl-CS"/>
              </w:rPr>
              <w:t xml:space="preserve">ć, </w:t>
            </w:r>
            <w:r w:rsidRPr="007001F6">
              <w:rPr>
                <w:b/>
                <w:sz w:val="20"/>
                <w:szCs w:val="20"/>
              </w:rPr>
              <w:t>Danijela</w:t>
            </w:r>
            <w:r w:rsidRPr="007001F6">
              <w:rPr>
                <w:b/>
                <w:sz w:val="20"/>
                <w:szCs w:val="20"/>
                <w:lang w:val="sr-Cyrl-CS"/>
              </w:rPr>
              <w:t xml:space="preserve"> </w:t>
            </w:r>
            <w:r w:rsidRPr="007001F6">
              <w:rPr>
                <w:b/>
                <w:sz w:val="20"/>
                <w:szCs w:val="20"/>
              </w:rPr>
              <w:t>Nikoli</w:t>
            </w:r>
            <w:r w:rsidRPr="007001F6">
              <w:rPr>
                <w:b/>
                <w:sz w:val="20"/>
                <w:szCs w:val="20"/>
                <w:lang w:val="sr-Cyrl-CS"/>
              </w:rPr>
              <w:t>ć</w:t>
            </w:r>
            <w:r w:rsidRPr="007001F6">
              <w:rPr>
                <w:sz w:val="20"/>
                <w:szCs w:val="20"/>
                <w:lang w:val="sr-Cyrl-CS"/>
              </w:rPr>
              <w:t xml:space="preserve">, </w:t>
            </w:r>
            <w:r w:rsidRPr="007001F6">
              <w:rPr>
                <w:sz w:val="20"/>
                <w:szCs w:val="20"/>
              </w:rPr>
              <w:t>Gordana</w:t>
            </w:r>
            <w:r w:rsidRPr="007001F6">
              <w:rPr>
                <w:sz w:val="20"/>
                <w:szCs w:val="20"/>
                <w:lang w:val="sr-Cyrl-CS"/>
              </w:rPr>
              <w:t xml:space="preserve"> </w:t>
            </w:r>
            <w:r w:rsidRPr="007001F6">
              <w:rPr>
                <w:sz w:val="20"/>
                <w:szCs w:val="20"/>
              </w:rPr>
              <w:t>U</w:t>
            </w:r>
            <w:r w:rsidRPr="007001F6">
              <w:rPr>
                <w:sz w:val="20"/>
                <w:szCs w:val="20"/>
                <w:lang w:val="sr-Cyrl-CS"/>
              </w:rPr>
              <w:t>šć</w:t>
            </w:r>
            <w:r w:rsidRPr="007001F6">
              <w:rPr>
                <w:sz w:val="20"/>
                <w:szCs w:val="20"/>
              </w:rPr>
              <w:t>ebrka</w:t>
            </w:r>
            <w:r w:rsidRPr="007001F6">
              <w:rPr>
                <w:sz w:val="20"/>
                <w:szCs w:val="20"/>
                <w:lang w:val="sr-Cyrl-CS"/>
              </w:rPr>
              <w:t xml:space="preserve">. </w:t>
            </w:r>
            <w:r w:rsidRPr="007001F6">
              <w:rPr>
                <w:sz w:val="20"/>
                <w:szCs w:val="20"/>
              </w:rPr>
              <w:t xml:space="preserve">Stereological analysis of the GH cells in female rats neonatally treated with estradiol. </w:t>
            </w:r>
            <w:r w:rsidRPr="007001F6">
              <w:rPr>
                <w:i/>
                <w:sz w:val="20"/>
                <w:szCs w:val="20"/>
              </w:rPr>
              <w:t xml:space="preserve">Folia Anatomica, 1998. </w:t>
            </w:r>
            <w:smartTag w:uri="urn:schemas-microsoft-com:office:smarttags" w:element="place">
              <w:r w:rsidRPr="007001F6">
                <w:rPr>
                  <w:i/>
                  <w:sz w:val="20"/>
                  <w:szCs w:val="20"/>
                </w:rPr>
                <w:t>Beograd</w:t>
              </w:r>
            </w:smartTag>
            <w:r w:rsidRPr="007001F6">
              <w:rPr>
                <w:i/>
                <w:sz w:val="20"/>
                <w:szCs w:val="20"/>
              </w:rPr>
              <w:t>, 26. Suppl. 1: 19-20</w:t>
            </w:r>
            <w:r>
              <w:rPr>
                <w:bCs/>
                <w:sz w:val="20"/>
                <w:szCs w:val="20"/>
                <w:lang w:val="sr-Cyrl-CS"/>
              </w:rPr>
              <w:t xml:space="preserve">. </w:t>
            </w:r>
          </w:p>
          <w:p w:rsidR="00E13850" w:rsidRPr="00647F43" w:rsidRDefault="00211A61" w:rsidP="00211A61">
            <w:pPr>
              <w:jc w:val="both"/>
              <w:rPr>
                <w:bCs/>
                <w:sz w:val="20"/>
                <w:szCs w:val="20"/>
                <w:lang w:val="sr-Cyrl-CS"/>
              </w:rPr>
            </w:pPr>
            <w:r>
              <w:rPr>
                <w:bCs/>
                <w:sz w:val="20"/>
                <w:szCs w:val="20"/>
                <w:lang w:val="sr-Cyrl-CS"/>
              </w:rPr>
              <w:t xml:space="preserve">3. </w:t>
            </w:r>
            <w:r w:rsidRPr="007001F6">
              <w:rPr>
                <w:sz w:val="20"/>
                <w:szCs w:val="20"/>
              </w:rPr>
              <w:t>Verica</w:t>
            </w:r>
            <w:r w:rsidRPr="007001F6">
              <w:rPr>
                <w:sz w:val="20"/>
                <w:szCs w:val="20"/>
                <w:lang w:val="sr-Cyrl-CS"/>
              </w:rPr>
              <w:t xml:space="preserve"> </w:t>
            </w:r>
            <w:r w:rsidRPr="007001F6">
              <w:rPr>
                <w:sz w:val="20"/>
                <w:szCs w:val="20"/>
              </w:rPr>
              <w:t>Milo</w:t>
            </w:r>
            <w:r w:rsidRPr="007001F6">
              <w:rPr>
                <w:sz w:val="20"/>
                <w:szCs w:val="20"/>
                <w:lang w:val="sr-Cyrl-CS"/>
              </w:rPr>
              <w:t>š</w:t>
            </w:r>
            <w:r w:rsidRPr="007001F6">
              <w:rPr>
                <w:sz w:val="20"/>
                <w:szCs w:val="20"/>
              </w:rPr>
              <w:t>evi</w:t>
            </w:r>
            <w:r w:rsidRPr="007001F6">
              <w:rPr>
                <w:sz w:val="20"/>
                <w:szCs w:val="20"/>
                <w:lang w:val="sr-Cyrl-CS"/>
              </w:rPr>
              <w:t xml:space="preserve">ć, </w:t>
            </w:r>
            <w:r w:rsidRPr="007001F6">
              <w:rPr>
                <w:sz w:val="20"/>
                <w:szCs w:val="20"/>
              </w:rPr>
              <w:t>Milka</w:t>
            </w:r>
            <w:r w:rsidRPr="007001F6">
              <w:rPr>
                <w:sz w:val="20"/>
                <w:szCs w:val="20"/>
                <w:lang w:val="sr-Cyrl-CS"/>
              </w:rPr>
              <w:t xml:space="preserve"> </w:t>
            </w:r>
            <w:r w:rsidRPr="007001F6">
              <w:rPr>
                <w:sz w:val="20"/>
                <w:szCs w:val="20"/>
              </w:rPr>
              <w:t>Sekuli</w:t>
            </w:r>
            <w:r w:rsidRPr="007001F6">
              <w:rPr>
                <w:sz w:val="20"/>
                <w:szCs w:val="20"/>
                <w:lang w:val="sr-Cyrl-CS"/>
              </w:rPr>
              <w:t xml:space="preserve">ć, </w:t>
            </w:r>
            <w:r w:rsidRPr="007001F6">
              <w:rPr>
                <w:sz w:val="20"/>
                <w:szCs w:val="20"/>
              </w:rPr>
              <w:t>Mirjana</w:t>
            </w:r>
            <w:r w:rsidRPr="007001F6">
              <w:rPr>
                <w:sz w:val="20"/>
                <w:szCs w:val="20"/>
                <w:lang w:val="sr-Cyrl-CS"/>
              </w:rPr>
              <w:t xml:space="preserve"> </w:t>
            </w:r>
            <w:r w:rsidRPr="007001F6">
              <w:rPr>
                <w:sz w:val="20"/>
                <w:szCs w:val="20"/>
              </w:rPr>
              <w:t>Lovren</w:t>
            </w:r>
            <w:r w:rsidRPr="007001F6">
              <w:rPr>
                <w:sz w:val="20"/>
                <w:szCs w:val="20"/>
                <w:lang w:val="sr-Cyrl-CS"/>
              </w:rPr>
              <w:t xml:space="preserve">, </w:t>
            </w:r>
            <w:r w:rsidRPr="007001F6">
              <w:rPr>
                <w:b/>
                <w:sz w:val="20"/>
                <w:szCs w:val="20"/>
              </w:rPr>
              <w:t>Danijela</w:t>
            </w:r>
            <w:r w:rsidRPr="007001F6">
              <w:rPr>
                <w:b/>
                <w:sz w:val="20"/>
                <w:szCs w:val="20"/>
                <w:lang w:val="sr-Cyrl-CS"/>
              </w:rPr>
              <w:t xml:space="preserve"> </w:t>
            </w:r>
            <w:r w:rsidRPr="007001F6">
              <w:rPr>
                <w:b/>
                <w:sz w:val="20"/>
                <w:szCs w:val="20"/>
              </w:rPr>
              <w:t>Nikoli</w:t>
            </w:r>
            <w:r w:rsidRPr="007001F6">
              <w:rPr>
                <w:b/>
                <w:sz w:val="20"/>
                <w:szCs w:val="20"/>
                <w:lang w:val="sr-Cyrl-CS"/>
              </w:rPr>
              <w:t>ć</w:t>
            </w:r>
            <w:r w:rsidRPr="007001F6">
              <w:rPr>
                <w:sz w:val="20"/>
                <w:szCs w:val="20"/>
                <w:lang w:val="sr-Cyrl-CS"/>
              </w:rPr>
              <w:t xml:space="preserve">, </w:t>
            </w:r>
            <w:r w:rsidRPr="007001F6">
              <w:rPr>
                <w:sz w:val="20"/>
                <w:szCs w:val="20"/>
              </w:rPr>
              <w:t>Gordana</w:t>
            </w:r>
            <w:r w:rsidRPr="007001F6">
              <w:rPr>
                <w:sz w:val="20"/>
                <w:szCs w:val="20"/>
                <w:lang w:val="sr-Cyrl-CS"/>
              </w:rPr>
              <w:t xml:space="preserve"> </w:t>
            </w:r>
            <w:r w:rsidRPr="007001F6">
              <w:rPr>
                <w:sz w:val="20"/>
                <w:szCs w:val="20"/>
              </w:rPr>
              <w:t>U</w:t>
            </w:r>
            <w:r w:rsidRPr="007001F6">
              <w:rPr>
                <w:sz w:val="20"/>
                <w:szCs w:val="20"/>
                <w:lang w:val="sr-Cyrl-CS"/>
              </w:rPr>
              <w:t>šć</w:t>
            </w:r>
            <w:r w:rsidRPr="007001F6">
              <w:rPr>
                <w:sz w:val="20"/>
                <w:szCs w:val="20"/>
              </w:rPr>
              <w:t>ebrka</w:t>
            </w:r>
            <w:r w:rsidRPr="007001F6">
              <w:rPr>
                <w:sz w:val="20"/>
                <w:szCs w:val="20"/>
                <w:lang w:val="sr-Cyrl-CS"/>
              </w:rPr>
              <w:t xml:space="preserve">, </w:t>
            </w:r>
            <w:r w:rsidRPr="007001F6">
              <w:rPr>
                <w:sz w:val="20"/>
                <w:szCs w:val="20"/>
              </w:rPr>
              <w:t>Sa</w:t>
            </w:r>
            <w:r w:rsidRPr="007001F6">
              <w:rPr>
                <w:sz w:val="20"/>
                <w:szCs w:val="20"/>
                <w:lang w:val="sr-Cyrl-CS"/>
              </w:rPr>
              <w:t>š</w:t>
            </w:r>
            <w:r w:rsidRPr="007001F6">
              <w:rPr>
                <w:sz w:val="20"/>
                <w:szCs w:val="20"/>
              </w:rPr>
              <w:t>ko</w:t>
            </w:r>
            <w:r w:rsidRPr="007001F6">
              <w:rPr>
                <w:sz w:val="20"/>
                <w:szCs w:val="20"/>
                <w:lang w:val="sr-Cyrl-CS"/>
              </w:rPr>
              <w:t xml:space="preserve"> </w:t>
            </w:r>
            <w:r w:rsidRPr="007001F6">
              <w:rPr>
                <w:sz w:val="20"/>
                <w:szCs w:val="20"/>
              </w:rPr>
              <w:t>Velkovski</w:t>
            </w:r>
            <w:r w:rsidRPr="007001F6">
              <w:rPr>
                <w:sz w:val="20"/>
                <w:szCs w:val="20"/>
                <w:lang w:val="sr-Cyrl-CS"/>
              </w:rPr>
              <w:t xml:space="preserve">. </w:t>
            </w:r>
            <w:r w:rsidRPr="007001F6">
              <w:rPr>
                <w:sz w:val="20"/>
                <w:szCs w:val="20"/>
              </w:rPr>
              <w:t>Somatotrophs</w:t>
            </w:r>
            <w:r w:rsidRPr="007001F6">
              <w:rPr>
                <w:sz w:val="20"/>
                <w:szCs w:val="20"/>
                <w:lang w:val="sr-Cyrl-CS"/>
              </w:rPr>
              <w:t xml:space="preserve"> </w:t>
            </w:r>
            <w:r w:rsidRPr="007001F6">
              <w:rPr>
                <w:sz w:val="20"/>
                <w:szCs w:val="20"/>
              </w:rPr>
              <w:t>in</w:t>
            </w:r>
            <w:r w:rsidRPr="007001F6">
              <w:rPr>
                <w:sz w:val="20"/>
                <w:szCs w:val="20"/>
                <w:lang w:val="sr-Cyrl-CS"/>
              </w:rPr>
              <w:t xml:space="preserve"> </w:t>
            </w:r>
            <w:r w:rsidRPr="007001F6">
              <w:rPr>
                <w:sz w:val="20"/>
                <w:szCs w:val="20"/>
              </w:rPr>
              <w:t>female</w:t>
            </w:r>
            <w:r w:rsidRPr="007001F6">
              <w:rPr>
                <w:sz w:val="20"/>
                <w:szCs w:val="20"/>
                <w:lang w:val="sr-Cyrl-CS"/>
              </w:rPr>
              <w:t xml:space="preserve"> </w:t>
            </w:r>
            <w:r w:rsidRPr="007001F6">
              <w:rPr>
                <w:sz w:val="20"/>
                <w:szCs w:val="20"/>
              </w:rPr>
              <w:t>rats</w:t>
            </w:r>
            <w:r w:rsidRPr="007001F6">
              <w:rPr>
                <w:sz w:val="20"/>
                <w:szCs w:val="20"/>
                <w:lang w:val="sr-Cyrl-CS"/>
              </w:rPr>
              <w:t xml:space="preserve"> </w:t>
            </w:r>
            <w:r w:rsidRPr="007001F6">
              <w:rPr>
                <w:sz w:val="20"/>
                <w:szCs w:val="20"/>
              </w:rPr>
              <w:t>neonatally</w:t>
            </w:r>
            <w:r w:rsidRPr="007001F6">
              <w:rPr>
                <w:sz w:val="20"/>
                <w:szCs w:val="20"/>
                <w:lang w:val="sr-Cyrl-CS"/>
              </w:rPr>
              <w:t xml:space="preserve"> </w:t>
            </w:r>
            <w:r w:rsidRPr="007001F6">
              <w:rPr>
                <w:sz w:val="20"/>
                <w:szCs w:val="20"/>
              </w:rPr>
              <w:t>treated</w:t>
            </w:r>
            <w:r w:rsidRPr="007001F6">
              <w:rPr>
                <w:sz w:val="20"/>
                <w:szCs w:val="20"/>
                <w:lang w:val="sr-Cyrl-CS"/>
              </w:rPr>
              <w:t xml:space="preserve"> </w:t>
            </w:r>
            <w:r w:rsidRPr="007001F6">
              <w:rPr>
                <w:sz w:val="20"/>
                <w:szCs w:val="20"/>
              </w:rPr>
              <w:t>with</w:t>
            </w:r>
            <w:r w:rsidRPr="007001F6">
              <w:rPr>
                <w:sz w:val="20"/>
                <w:szCs w:val="20"/>
                <w:lang w:val="sr-Cyrl-CS"/>
              </w:rPr>
              <w:t xml:space="preserve"> </w:t>
            </w:r>
            <w:r w:rsidRPr="007001F6">
              <w:rPr>
                <w:sz w:val="20"/>
                <w:szCs w:val="20"/>
              </w:rPr>
              <w:t>estradiol</w:t>
            </w:r>
            <w:r w:rsidRPr="007001F6">
              <w:rPr>
                <w:sz w:val="20"/>
                <w:szCs w:val="20"/>
                <w:lang w:val="sr-Cyrl-CS"/>
              </w:rPr>
              <w:t xml:space="preserve">: </w:t>
            </w:r>
            <w:r w:rsidRPr="007001F6">
              <w:rPr>
                <w:sz w:val="20"/>
                <w:szCs w:val="20"/>
              </w:rPr>
              <w:t>stereological</w:t>
            </w:r>
            <w:r w:rsidRPr="007001F6">
              <w:rPr>
                <w:sz w:val="20"/>
                <w:szCs w:val="20"/>
                <w:lang w:val="sr-Cyrl-CS"/>
              </w:rPr>
              <w:t xml:space="preserve"> </w:t>
            </w:r>
            <w:r w:rsidRPr="007001F6">
              <w:rPr>
                <w:sz w:val="20"/>
                <w:szCs w:val="20"/>
              </w:rPr>
              <w:t>analysis</w:t>
            </w:r>
            <w:r w:rsidRPr="007001F6">
              <w:rPr>
                <w:sz w:val="20"/>
                <w:szCs w:val="20"/>
                <w:lang w:val="sr-Cyrl-CS"/>
              </w:rPr>
              <w:t xml:space="preserve">. </w:t>
            </w:r>
            <w:r w:rsidRPr="007001F6">
              <w:rPr>
                <w:i/>
                <w:sz w:val="20"/>
                <w:szCs w:val="20"/>
              </w:rPr>
              <w:t>Folia</w:t>
            </w:r>
            <w:r w:rsidRPr="007001F6">
              <w:rPr>
                <w:i/>
                <w:sz w:val="20"/>
                <w:szCs w:val="20"/>
                <w:lang w:val="sr-Cyrl-CS"/>
              </w:rPr>
              <w:t xml:space="preserve"> </w:t>
            </w:r>
            <w:r w:rsidRPr="007001F6">
              <w:rPr>
                <w:i/>
                <w:sz w:val="20"/>
                <w:szCs w:val="20"/>
              </w:rPr>
              <w:t>Anatomica</w:t>
            </w:r>
            <w:r w:rsidRPr="007001F6">
              <w:rPr>
                <w:i/>
                <w:sz w:val="20"/>
                <w:szCs w:val="20"/>
                <w:lang w:val="sr-Cyrl-CS"/>
              </w:rPr>
              <w:t xml:space="preserve">, 1999, </w:t>
            </w:r>
            <w:smartTag w:uri="urn:schemas-microsoft-com:office:smarttags" w:element="place">
              <w:r w:rsidRPr="007001F6">
                <w:rPr>
                  <w:i/>
                  <w:sz w:val="20"/>
                  <w:szCs w:val="20"/>
                </w:rPr>
                <w:t>Beograd</w:t>
              </w:r>
            </w:smartTag>
            <w:r w:rsidRPr="007001F6">
              <w:rPr>
                <w:i/>
                <w:sz w:val="20"/>
                <w:szCs w:val="20"/>
                <w:lang w:val="sr-Cyrl-CS"/>
              </w:rPr>
              <w:t xml:space="preserve">, 27. </w:t>
            </w:r>
            <w:r w:rsidRPr="007001F6">
              <w:rPr>
                <w:i/>
                <w:sz w:val="20"/>
                <w:szCs w:val="20"/>
              </w:rPr>
              <w:t>Suppl</w:t>
            </w:r>
            <w:r w:rsidRPr="007001F6">
              <w:rPr>
                <w:i/>
                <w:sz w:val="20"/>
                <w:szCs w:val="20"/>
                <w:lang w:val="sr-Cyrl-CS"/>
              </w:rPr>
              <w:t>. 1: 20-21</w:t>
            </w:r>
            <w:r>
              <w:rPr>
                <w:i/>
                <w:sz w:val="20"/>
                <w:szCs w:val="20"/>
                <w:lang w:val="sr-Cyrl-CS"/>
              </w:rPr>
              <w:t>.</w:t>
            </w:r>
          </w:p>
          <w:p w:rsidR="00F90802" w:rsidRDefault="00F90802" w:rsidP="00211A61">
            <w:pPr>
              <w:jc w:val="both"/>
              <w:rPr>
                <w:bCs/>
                <w:sz w:val="20"/>
                <w:szCs w:val="20"/>
                <w:lang w:val="sr-Cyrl-CS"/>
              </w:rPr>
            </w:pPr>
          </w:p>
          <w:p w:rsidR="00F90802" w:rsidRPr="00F90802" w:rsidRDefault="00F90802" w:rsidP="00211A61">
            <w:pPr>
              <w:jc w:val="both"/>
              <w:rPr>
                <w:b/>
                <w:bCs/>
                <w:sz w:val="20"/>
                <w:szCs w:val="20"/>
                <w:lang w:val="sr-Cyrl-CS"/>
              </w:rPr>
            </w:pPr>
          </w:p>
        </w:tc>
      </w:tr>
      <w:tr w:rsidR="00E13850" w:rsidRPr="004159B3">
        <w:trPr>
          <w:trHeight w:val="350"/>
        </w:trPr>
        <w:tc>
          <w:tcPr>
            <w:tcW w:w="4503" w:type="dxa"/>
            <w:vAlign w:val="center"/>
          </w:tcPr>
          <w:p w:rsidR="00E13850" w:rsidRPr="004159B3" w:rsidRDefault="00E13850" w:rsidP="0050182E">
            <w:pPr>
              <w:rPr>
                <w:bCs/>
                <w:sz w:val="20"/>
                <w:szCs w:val="20"/>
                <w:lang w:val="sr-Cyrl-CS"/>
              </w:rPr>
            </w:pPr>
            <w:r w:rsidRPr="004159B3">
              <w:rPr>
                <w:bCs/>
                <w:sz w:val="20"/>
                <w:szCs w:val="20"/>
                <w:lang w:val="sr-Cyrl-CS"/>
              </w:rPr>
              <w:t>б) у току последњег изборног периода</w:t>
            </w:r>
          </w:p>
        </w:tc>
        <w:tc>
          <w:tcPr>
            <w:tcW w:w="5255" w:type="dxa"/>
            <w:vAlign w:val="center"/>
          </w:tcPr>
          <w:p w:rsidR="00E13850" w:rsidRPr="004159B3" w:rsidRDefault="00E13850" w:rsidP="0050182E">
            <w:pPr>
              <w:rPr>
                <w:b/>
                <w:bCs/>
                <w:sz w:val="20"/>
                <w:szCs w:val="20"/>
                <w:lang w:val="sr-Cyrl-CS"/>
              </w:rPr>
            </w:pPr>
          </w:p>
        </w:tc>
      </w:tr>
      <w:tr w:rsidR="00E13850" w:rsidRPr="00F4396D">
        <w:trPr>
          <w:trHeight w:val="350"/>
        </w:trPr>
        <w:tc>
          <w:tcPr>
            <w:tcW w:w="9758" w:type="dxa"/>
            <w:gridSpan w:val="2"/>
            <w:vAlign w:val="center"/>
          </w:tcPr>
          <w:p w:rsidR="00E13850" w:rsidRDefault="00F90802" w:rsidP="00980D47">
            <w:pPr>
              <w:rPr>
                <w:bCs/>
                <w:sz w:val="20"/>
                <w:szCs w:val="20"/>
                <w:lang w:val="sr-Cyrl-CS"/>
              </w:rPr>
            </w:pPr>
            <w:r w:rsidRPr="00F90802">
              <w:rPr>
                <w:bCs/>
                <w:sz w:val="20"/>
                <w:szCs w:val="20"/>
                <w:lang w:val="sr-Cyrl-CS"/>
              </w:rPr>
              <w:t xml:space="preserve">1. </w:t>
            </w:r>
            <w:r w:rsidRPr="00F90802">
              <w:rPr>
                <w:bCs/>
                <w:sz w:val="20"/>
                <w:szCs w:val="20"/>
              </w:rPr>
              <w:t>Marija</w:t>
            </w:r>
            <w:r w:rsidRPr="00F90802">
              <w:rPr>
                <w:bCs/>
                <w:sz w:val="20"/>
                <w:szCs w:val="20"/>
                <w:lang w:val="sr-Cyrl-CS"/>
              </w:rPr>
              <w:t xml:space="preserve"> </w:t>
            </w:r>
            <w:r w:rsidRPr="00F90802">
              <w:rPr>
                <w:bCs/>
                <w:sz w:val="20"/>
                <w:szCs w:val="20"/>
              </w:rPr>
              <w:t>Petrovi</w:t>
            </w:r>
            <w:r w:rsidRPr="00F90802">
              <w:rPr>
                <w:rFonts w:eastAsia="Arial,Bold"/>
                <w:bCs/>
                <w:sz w:val="20"/>
                <w:szCs w:val="20"/>
                <w:lang w:val="sr-Cyrl-CS"/>
              </w:rPr>
              <w:t>ć</w:t>
            </w:r>
            <w:r w:rsidRPr="00F90802">
              <w:rPr>
                <w:bCs/>
                <w:sz w:val="20"/>
                <w:szCs w:val="20"/>
                <w:lang w:val="sr-Cyrl-CS"/>
              </w:rPr>
              <w:t xml:space="preserve">, </w:t>
            </w:r>
            <w:r w:rsidRPr="00F90802">
              <w:rPr>
                <w:b/>
                <w:bCs/>
                <w:sz w:val="20"/>
                <w:szCs w:val="20"/>
                <w:u w:val="single"/>
              </w:rPr>
              <w:t>Danijela</w:t>
            </w:r>
            <w:r w:rsidRPr="00F90802">
              <w:rPr>
                <w:b/>
                <w:bCs/>
                <w:sz w:val="20"/>
                <w:szCs w:val="20"/>
                <w:u w:val="single"/>
                <w:lang w:val="sr-Cyrl-CS"/>
              </w:rPr>
              <w:t xml:space="preserve"> </w:t>
            </w:r>
            <w:r w:rsidRPr="00F90802">
              <w:rPr>
                <w:b/>
                <w:bCs/>
                <w:sz w:val="20"/>
                <w:szCs w:val="20"/>
                <w:u w:val="single"/>
              </w:rPr>
              <w:t>Todorovi</w:t>
            </w:r>
            <w:r w:rsidRPr="00F90802">
              <w:rPr>
                <w:rFonts w:eastAsia="Arial,Bold"/>
                <w:b/>
                <w:bCs/>
                <w:sz w:val="20"/>
                <w:szCs w:val="20"/>
                <w:u w:val="single"/>
                <w:lang w:val="sr-Cyrl-CS"/>
              </w:rPr>
              <w:t>ć</w:t>
            </w:r>
            <w:r w:rsidRPr="00F90802">
              <w:rPr>
                <w:bCs/>
                <w:sz w:val="20"/>
                <w:szCs w:val="20"/>
                <w:lang w:val="sr-Cyrl-CS"/>
              </w:rPr>
              <w:t xml:space="preserve">. </w:t>
            </w:r>
            <w:r w:rsidRPr="00F90802">
              <w:rPr>
                <w:bCs/>
                <w:sz w:val="20"/>
                <w:szCs w:val="20"/>
              </w:rPr>
              <w:t>Apoptosis</w:t>
            </w:r>
            <w:r w:rsidRPr="00F90802">
              <w:rPr>
                <w:bCs/>
                <w:sz w:val="20"/>
                <w:szCs w:val="20"/>
                <w:lang w:val="sr-Cyrl-CS"/>
              </w:rPr>
              <w:t xml:space="preserve"> </w:t>
            </w:r>
            <w:r w:rsidRPr="00F90802">
              <w:rPr>
                <w:bCs/>
                <w:sz w:val="20"/>
                <w:szCs w:val="20"/>
              </w:rPr>
              <w:t>and</w:t>
            </w:r>
            <w:r w:rsidRPr="00F90802">
              <w:rPr>
                <w:bCs/>
                <w:sz w:val="20"/>
                <w:szCs w:val="20"/>
                <w:lang w:val="sr-Cyrl-CS"/>
              </w:rPr>
              <w:t xml:space="preserve"> </w:t>
            </w:r>
            <w:r w:rsidRPr="00F90802">
              <w:rPr>
                <w:bCs/>
                <w:sz w:val="20"/>
                <w:szCs w:val="20"/>
              </w:rPr>
              <w:t>cell</w:t>
            </w:r>
            <w:r w:rsidRPr="00F90802">
              <w:rPr>
                <w:bCs/>
                <w:sz w:val="20"/>
                <w:szCs w:val="20"/>
                <w:lang w:val="sr-Cyrl-CS"/>
              </w:rPr>
              <w:t xml:space="preserve"> </w:t>
            </w:r>
            <w:r w:rsidRPr="00F90802">
              <w:rPr>
                <w:bCs/>
                <w:sz w:val="20"/>
                <w:szCs w:val="20"/>
              </w:rPr>
              <w:t>cycle</w:t>
            </w:r>
            <w:r w:rsidRPr="00F90802">
              <w:rPr>
                <w:bCs/>
                <w:sz w:val="20"/>
                <w:szCs w:val="20"/>
                <w:lang w:val="sr-Cyrl-CS"/>
              </w:rPr>
              <w:t xml:space="preserve">. </w:t>
            </w:r>
            <w:r w:rsidRPr="00F90802">
              <w:rPr>
                <w:rFonts w:eastAsia="TimesNewRoman"/>
                <w:sz w:val="20"/>
                <w:szCs w:val="20"/>
              </w:rPr>
              <w:t>Racionalna</w:t>
            </w:r>
            <w:r w:rsidRPr="004159B3">
              <w:rPr>
                <w:rFonts w:eastAsia="TimesNewRoman"/>
                <w:sz w:val="20"/>
                <w:szCs w:val="20"/>
                <w:lang w:val="sr-Cyrl-CS"/>
              </w:rPr>
              <w:t xml:space="preserve"> </w:t>
            </w:r>
            <w:r w:rsidRPr="00F90802">
              <w:rPr>
                <w:rFonts w:eastAsia="TimesNewRoman"/>
                <w:sz w:val="20"/>
                <w:szCs w:val="20"/>
              </w:rPr>
              <w:t>terapija</w:t>
            </w:r>
            <w:r w:rsidRPr="004159B3">
              <w:rPr>
                <w:rFonts w:eastAsia="TimesNewRoman"/>
                <w:sz w:val="20"/>
                <w:szCs w:val="20"/>
                <w:lang w:val="sr-Cyrl-CS"/>
              </w:rPr>
              <w:t xml:space="preserve">, </w:t>
            </w:r>
            <w:r w:rsidRPr="00F90802">
              <w:rPr>
                <w:sz w:val="20"/>
                <w:szCs w:val="20"/>
              </w:rPr>
              <w:t>2014, 6 (1): 21-32.</w:t>
            </w:r>
            <w:r w:rsidRPr="00F90802">
              <w:rPr>
                <w:sz w:val="20"/>
                <w:szCs w:val="20"/>
                <w:lang w:val="sr-Cyrl-CS"/>
              </w:rPr>
              <w:t xml:space="preserve"> </w:t>
            </w:r>
            <w:r>
              <w:rPr>
                <w:sz w:val="20"/>
                <w:szCs w:val="20"/>
                <w:lang w:val="sr-Cyrl-CS"/>
              </w:rPr>
              <w:t xml:space="preserve">                                 </w:t>
            </w:r>
            <w:r w:rsidRPr="00BE12D2">
              <w:rPr>
                <w:b/>
                <w:bCs/>
                <w:sz w:val="20"/>
                <w:szCs w:val="20"/>
              </w:rPr>
              <w:t>M</w:t>
            </w:r>
            <w:r w:rsidRPr="00BE12D2">
              <w:rPr>
                <w:b/>
                <w:bCs/>
                <w:sz w:val="20"/>
                <w:szCs w:val="20"/>
                <w:lang w:val="sr-Cyrl-CS"/>
              </w:rPr>
              <w:t>53=1</w:t>
            </w:r>
          </w:p>
          <w:p w:rsidR="00F90802" w:rsidRDefault="00F90802" w:rsidP="00980D47">
            <w:pPr>
              <w:rPr>
                <w:bCs/>
                <w:sz w:val="20"/>
                <w:szCs w:val="20"/>
                <w:lang w:val="sr-Cyrl-CS"/>
              </w:rPr>
            </w:pPr>
          </w:p>
          <w:p w:rsidR="00F90802" w:rsidRDefault="00F90802" w:rsidP="00980D47">
            <w:pPr>
              <w:rPr>
                <w:b/>
                <w:sz w:val="20"/>
                <w:szCs w:val="20"/>
                <w:lang w:val="sr-Cyrl-CS"/>
              </w:rPr>
            </w:pPr>
            <w:r w:rsidRPr="00F90802">
              <w:rPr>
                <w:b/>
                <w:sz w:val="20"/>
                <w:szCs w:val="20"/>
                <w:lang w:val="sr-Cyrl-CS"/>
              </w:rPr>
              <w:t xml:space="preserve">УКУПНО: </w:t>
            </w:r>
            <w:r>
              <w:rPr>
                <w:b/>
                <w:sz w:val="20"/>
                <w:szCs w:val="20"/>
                <w:lang w:val="sr-Cyrl-CS"/>
              </w:rPr>
              <w:t>1 бод</w:t>
            </w:r>
          </w:p>
          <w:p w:rsidR="00F4396D" w:rsidRDefault="00F4396D" w:rsidP="00980D47">
            <w:pPr>
              <w:rPr>
                <w:b/>
                <w:sz w:val="20"/>
                <w:szCs w:val="20"/>
              </w:rPr>
            </w:pPr>
          </w:p>
          <w:p w:rsidR="007A4845" w:rsidRPr="007A4845" w:rsidRDefault="007A4845" w:rsidP="00980D47">
            <w:pPr>
              <w:rPr>
                <w:b/>
                <w:sz w:val="20"/>
                <w:szCs w:val="20"/>
              </w:rPr>
            </w:pPr>
          </w:p>
          <w:p w:rsidR="00F90802" w:rsidRPr="00F90802" w:rsidRDefault="00F90802" w:rsidP="00980D47">
            <w:pPr>
              <w:rPr>
                <w:b/>
                <w:bCs/>
                <w:sz w:val="20"/>
                <w:szCs w:val="20"/>
                <w:lang w:val="sr-Cyrl-CS"/>
              </w:rPr>
            </w:pPr>
          </w:p>
        </w:tc>
      </w:tr>
      <w:tr w:rsidR="004157BA" w:rsidRPr="00AE70A7">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5B44AB">
              <w:rPr>
                <w:b/>
                <w:sz w:val="20"/>
                <w:szCs w:val="20"/>
                <w:lang w:val="sr-Cyrl-CS"/>
              </w:rPr>
              <w:t>6. Саопшт</w:t>
            </w:r>
            <w:r w:rsidR="002D0DB3">
              <w:rPr>
                <w:b/>
                <w:sz w:val="20"/>
                <w:szCs w:val="20"/>
                <w:lang w:val="sr-Cyrl-CS"/>
              </w:rPr>
              <w:t>ења на међународним научним ску</w:t>
            </w:r>
            <w:r w:rsidRPr="005B44AB">
              <w:rPr>
                <w:b/>
                <w:sz w:val="20"/>
                <w:szCs w:val="20"/>
                <w:lang w:val="sr-Cyrl-CS"/>
              </w:rPr>
              <w:t>овима:</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lastRenderedPageBreak/>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6E4BCB">
        <w:trPr>
          <w:trHeight w:val="350"/>
        </w:trPr>
        <w:tc>
          <w:tcPr>
            <w:tcW w:w="9758" w:type="dxa"/>
            <w:gridSpan w:val="2"/>
            <w:vAlign w:val="center"/>
          </w:tcPr>
          <w:p w:rsidR="00211A61" w:rsidRPr="007001F6" w:rsidRDefault="00211A61" w:rsidP="00211A61">
            <w:pPr>
              <w:rPr>
                <w:sz w:val="20"/>
                <w:szCs w:val="20"/>
                <w:lang w:val="sr-Cyrl-CS"/>
              </w:rPr>
            </w:pPr>
            <w:r w:rsidRPr="00211A61">
              <w:rPr>
                <w:sz w:val="20"/>
                <w:szCs w:val="20"/>
              </w:rPr>
              <w:t xml:space="preserve">1. </w:t>
            </w:r>
            <w:r w:rsidRPr="00211A61">
              <w:rPr>
                <w:b/>
                <w:sz w:val="20"/>
                <w:szCs w:val="20"/>
              </w:rPr>
              <w:t>Danijela V. Todorović</w:t>
            </w:r>
            <w:r w:rsidRPr="00211A61">
              <w:rPr>
                <w:sz w:val="20"/>
                <w:szCs w:val="20"/>
              </w:rPr>
              <w:t xml:space="preserve">, Ivan M. Petrović, Miloš S. Todorović, Giacomo Cuttone, Aleksandra M. Ristić-Fira. </w:t>
            </w:r>
            <w:r w:rsidRPr="007001F6">
              <w:rPr>
                <w:sz w:val="20"/>
                <w:szCs w:val="20"/>
              </w:rPr>
              <w:t>Morphological and molecular alterations in HTB140 cells after gamma or proton irradiation. 3</w:t>
            </w:r>
            <w:r w:rsidRPr="007001F6">
              <w:rPr>
                <w:sz w:val="20"/>
                <w:szCs w:val="20"/>
                <w:vertAlign w:val="superscript"/>
              </w:rPr>
              <w:t>rd</w:t>
            </w:r>
            <w:r w:rsidRPr="007001F6">
              <w:rPr>
                <w:sz w:val="20"/>
                <w:szCs w:val="20"/>
              </w:rPr>
              <w:t xml:space="preserve"> Serbian Congress for Microscopy, September 25-28, 2007, Proceedings, 251-252</w:t>
            </w:r>
            <w:r>
              <w:rPr>
                <w:sz w:val="20"/>
                <w:szCs w:val="20"/>
                <w:lang w:val="sr-Cyrl-CS"/>
              </w:rPr>
              <w:t xml:space="preserve">.                                                                                                                                                                         </w:t>
            </w:r>
            <w:r w:rsidRPr="00BE12D2">
              <w:rPr>
                <w:b/>
                <w:bCs/>
                <w:sz w:val="20"/>
                <w:szCs w:val="20"/>
              </w:rPr>
              <w:t>M33</w:t>
            </w:r>
            <w:r w:rsidRPr="00BE12D2">
              <w:rPr>
                <w:b/>
                <w:bCs/>
                <w:sz w:val="20"/>
                <w:szCs w:val="20"/>
                <w:lang w:val="sr-Cyrl-CS"/>
              </w:rPr>
              <w:t>=1</w:t>
            </w:r>
          </w:p>
          <w:p w:rsidR="00211A61" w:rsidRPr="007001F6" w:rsidRDefault="00211A61" w:rsidP="00211A61">
            <w:pPr>
              <w:rPr>
                <w:sz w:val="20"/>
                <w:szCs w:val="20"/>
                <w:lang w:val="sr-Cyrl-CS"/>
              </w:rPr>
            </w:pPr>
            <w:r w:rsidRPr="00C86995">
              <w:rPr>
                <w:sz w:val="20"/>
                <w:szCs w:val="20"/>
              </w:rPr>
              <w:t xml:space="preserve">2. </w:t>
            </w:r>
            <w:r w:rsidRPr="007001F6">
              <w:rPr>
                <w:sz w:val="20"/>
                <w:szCs w:val="20"/>
                <w:lang w:val="hr-HR"/>
              </w:rPr>
              <w:t xml:space="preserve">A. Ristić-Fira, I Petrović, </w:t>
            </w:r>
            <w:r w:rsidRPr="007001F6">
              <w:rPr>
                <w:b/>
                <w:sz w:val="20"/>
                <w:szCs w:val="20"/>
                <w:lang w:val="hr-HR"/>
              </w:rPr>
              <w:t>D. Todorović</w:t>
            </w:r>
            <w:r w:rsidRPr="007001F6">
              <w:rPr>
                <w:sz w:val="20"/>
                <w:szCs w:val="20"/>
                <w:lang w:val="hr-HR"/>
              </w:rPr>
              <w:t>, L. Korićanac, M. Vujčić, G. Cuttone. Influence of Gamma Rays and Protons on Human Melanoma Cell Growth. Physical Chemistry 2002, Proceedings, 341-344</w:t>
            </w:r>
            <w:r>
              <w:rPr>
                <w:sz w:val="20"/>
                <w:szCs w:val="20"/>
                <w:lang w:val="sr-Cyrl-CS"/>
              </w:rPr>
              <w:t xml:space="preserve">.                                                                                       </w:t>
            </w:r>
            <w:r w:rsidRPr="00BE12D2">
              <w:rPr>
                <w:b/>
                <w:bCs/>
                <w:sz w:val="20"/>
                <w:szCs w:val="20"/>
              </w:rPr>
              <w:t>M</w:t>
            </w:r>
            <w:r w:rsidRPr="00BE12D2">
              <w:rPr>
                <w:b/>
                <w:bCs/>
                <w:sz w:val="20"/>
                <w:szCs w:val="20"/>
                <w:lang w:val="hr-HR"/>
              </w:rPr>
              <w:t>33</w:t>
            </w:r>
            <w:r w:rsidRPr="00BE12D2">
              <w:rPr>
                <w:b/>
                <w:bCs/>
                <w:sz w:val="20"/>
                <w:szCs w:val="20"/>
                <w:lang w:val="sr-Cyrl-CS"/>
              </w:rPr>
              <w:t>=1</w:t>
            </w:r>
          </w:p>
          <w:p w:rsidR="00211A61" w:rsidRPr="007001F6" w:rsidRDefault="00211A61" w:rsidP="00211A61">
            <w:pPr>
              <w:rPr>
                <w:sz w:val="20"/>
                <w:szCs w:val="20"/>
                <w:lang w:val="sr-Cyrl-CS"/>
              </w:rPr>
            </w:pPr>
            <w:r w:rsidRPr="00211A61">
              <w:rPr>
                <w:sz w:val="20"/>
                <w:szCs w:val="20"/>
                <w:lang w:val="hr-HR"/>
              </w:rPr>
              <w:t xml:space="preserve">3. </w:t>
            </w:r>
            <w:r w:rsidRPr="007001F6">
              <w:rPr>
                <w:sz w:val="20"/>
                <w:szCs w:val="20"/>
                <w:lang w:val="sl-SI"/>
              </w:rPr>
              <w:t xml:space="preserve">L. Korićanac, </w:t>
            </w:r>
            <w:r w:rsidRPr="007001F6">
              <w:rPr>
                <w:b/>
                <w:sz w:val="20"/>
                <w:szCs w:val="20"/>
                <w:lang w:val="sl-SI"/>
              </w:rPr>
              <w:t>D. Todorović</w:t>
            </w:r>
            <w:r w:rsidRPr="007001F6">
              <w:rPr>
                <w:sz w:val="20"/>
                <w:szCs w:val="20"/>
                <w:lang w:val="sl-SI"/>
              </w:rPr>
              <w:t xml:space="preserve">, N. Popović, A. Ristić-Fira. Changes of </w:t>
            </w:r>
            <w:r w:rsidRPr="007001F6">
              <w:rPr>
                <w:i/>
                <w:sz w:val="20"/>
                <w:szCs w:val="20"/>
                <w:lang w:val="sl-SI"/>
              </w:rPr>
              <w:t>c-myc</w:t>
            </w:r>
            <w:r w:rsidRPr="007001F6">
              <w:rPr>
                <w:sz w:val="20"/>
                <w:szCs w:val="20"/>
                <w:lang w:val="sl-SI"/>
              </w:rPr>
              <w:t xml:space="preserve"> expression in B16 melanoma cells induced by 8-chloroadenosine-3</w:t>
            </w:r>
            <w:r w:rsidRPr="007001F6">
              <w:rPr>
                <w:sz w:val="20"/>
                <w:szCs w:val="20"/>
                <w:lang w:val="sl-SI"/>
              </w:rPr>
              <w:sym w:font="Symbol" w:char="F0A2"/>
            </w:r>
            <w:r w:rsidRPr="007001F6">
              <w:rPr>
                <w:sz w:val="20"/>
                <w:szCs w:val="20"/>
                <w:lang w:val="sl-SI"/>
              </w:rPr>
              <w:t>,5</w:t>
            </w:r>
            <w:r w:rsidRPr="007001F6">
              <w:rPr>
                <w:sz w:val="20"/>
                <w:szCs w:val="20"/>
                <w:lang w:val="sl-SI"/>
              </w:rPr>
              <w:sym w:font="Symbol" w:char="F0A2"/>
            </w:r>
            <w:r w:rsidRPr="007001F6">
              <w:rPr>
                <w:sz w:val="20"/>
                <w:szCs w:val="20"/>
                <w:lang w:val="sl-SI"/>
              </w:rPr>
              <w:t>-monophosphate and tiazofurin. Physical chemistry 2004, Proceedings, 413-415.</w:t>
            </w:r>
            <w:r>
              <w:rPr>
                <w:sz w:val="20"/>
                <w:szCs w:val="20"/>
                <w:lang w:val="sr-Cyrl-CS"/>
              </w:rPr>
              <w:t xml:space="preserve">                                         </w:t>
            </w:r>
            <w:r w:rsidRPr="00BE12D2">
              <w:rPr>
                <w:b/>
                <w:bCs/>
                <w:sz w:val="20"/>
                <w:szCs w:val="20"/>
                <w:lang w:val="sl-SI"/>
              </w:rPr>
              <w:t>M33</w:t>
            </w:r>
            <w:r w:rsidRPr="00BE12D2">
              <w:rPr>
                <w:b/>
                <w:bCs/>
                <w:sz w:val="20"/>
                <w:szCs w:val="20"/>
                <w:lang w:val="sr-Cyrl-CS"/>
              </w:rPr>
              <w:t>=1</w:t>
            </w:r>
          </w:p>
          <w:p w:rsidR="00211A61" w:rsidRPr="007001F6" w:rsidRDefault="00211A61" w:rsidP="00211A61">
            <w:pPr>
              <w:rPr>
                <w:sz w:val="20"/>
                <w:szCs w:val="20"/>
                <w:lang w:val="sr-Cyrl-CS"/>
              </w:rPr>
            </w:pPr>
            <w:r w:rsidRPr="00211A61">
              <w:rPr>
                <w:sz w:val="20"/>
                <w:szCs w:val="20"/>
                <w:lang w:val="sl-SI"/>
              </w:rPr>
              <w:t xml:space="preserve">4. </w:t>
            </w:r>
            <w:smartTag w:uri="urn:schemas-microsoft-com:office:smarttags" w:element="place">
              <w:r w:rsidRPr="007001F6">
                <w:rPr>
                  <w:sz w:val="20"/>
                  <w:szCs w:val="20"/>
                  <w:lang w:val="sl-SI"/>
                </w:rPr>
                <w:t>I.</w:t>
              </w:r>
            </w:smartTag>
            <w:r w:rsidRPr="007001F6">
              <w:rPr>
                <w:sz w:val="20"/>
                <w:szCs w:val="20"/>
                <w:lang w:val="sl-SI"/>
              </w:rPr>
              <w:t xml:space="preserve"> Petrović, </w:t>
            </w:r>
            <w:r w:rsidRPr="007001F6">
              <w:rPr>
                <w:b/>
                <w:sz w:val="20"/>
                <w:szCs w:val="20"/>
                <w:lang w:val="sl-SI"/>
              </w:rPr>
              <w:t>D. Todorović</w:t>
            </w:r>
            <w:r w:rsidRPr="007001F6">
              <w:rPr>
                <w:sz w:val="20"/>
                <w:szCs w:val="20"/>
                <w:lang w:val="sl-SI"/>
              </w:rPr>
              <w:t>, L. Valastro, P. Cirrone, G. Cuttone, A. Ristić-Fira. Radiobiological studies on the 62 MeV therapeutic proton beam at LNS Catania: I. Survival of HTB140 melanoma cells. Physical chemistry 2004, Proceedings, 426-428</w:t>
            </w:r>
            <w:r>
              <w:rPr>
                <w:sz w:val="20"/>
                <w:szCs w:val="20"/>
                <w:lang w:val="sr-Cyrl-CS"/>
              </w:rPr>
              <w:t xml:space="preserve">.                </w:t>
            </w:r>
            <w:r w:rsidRPr="00BE12D2">
              <w:rPr>
                <w:b/>
                <w:bCs/>
                <w:sz w:val="20"/>
                <w:szCs w:val="20"/>
                <w:lang w:val="sl-SI"/>
              </w:rPr>
              <w:t>M33</w:t>
            </w:r>
            <w:r w:rsidRPr="00BE12D2">
              <w:rPr>
                <w:b/>
                <w:bCs/>
                <w:sz w:val="20"/>
                <w:szCs w:val="20"/>
                <w:lang w:val="sr-Cyrl-CS"/>
              </w:rPr>
              <w:t>=1</w:t>
            </w:r>
          </w:p>
          <w:p w:rsidR="00211A61" w:rsidRPr="007001F6" w:rsidRDefault="00211A61" w:rsidP="00211A61">
            <w:pPr>
              <w:rPr>
                <w:sz w:val="20"/>
                <w:szCs w:val="20"/>
                <w:lang w:val="sr-Cyrl-CS"/>
              </w:rPr>
            </w:pPr>
            <w:r w:rsidRPr="00211A61">
              <w:rPr>
                <w:sz w:val="20"/>
                <w:szCs w:val="20"/>
                <w:lang w:val="sl-SI"/>
              </w:rPr>
              <w:t xml:space="preserve">5. </w:t>
            </w:r>
            <w:r w:rsidRPr="007001F6">
              <w:rPr>
                <w:sz w:val="20"/>
                <w:szCs w:val="20"/>
                <w:lang w:val="sl-SI"/>
              </w:rPr>
              <w:t xml:space="preserve">A. Ristić-Fira, </w:t>
            </w:r>
            <w:r w:rsidRPr="007001F6">
              <w:rPr>
                <w:b/>
                <w:sz w:val="20"/>
                <w:szCs w:val="20"/>
                <w:lang w:val="sl-SI"/>
              </w:rPr>
              <w:t>D. Todorović</w:t>
            </w:r>
            <w:r w:rsidRPr="007001F6">
              <w:rPr>
                <w:sz w:val="20"/>
                <w:szCs w:val="20"/>
                <w:lang w:val="sl-SI"/>
              </w:rPr>
              <w:t>, L. Valastro, P. Cirrone, G. Cuttone, I. Petrović. Radiobiological studies on the 62 MeV therapeutic proton beam at LNS Catania: II. FACS analyses of HTB140 melanoma cells. Physical chemistry 2004, Proceedings, 429-431</w:t>
            </w:r>
            <w:r>
              <w:rPr>
                <w:sz w:val="20"/>
                <w:szCs w:val="20"/>
                <w:lang w:val="sr-Cyrl-CS"/>
              </w:rPr>
              <w:t xml:space="preserve">.    </w:t>
            </w:r>
            <w:r w:rsidRPr="00BE12D2">
              <w:rPr>
                <w:b/>
                <w:bCs/>
                <w:sz w:val="20"/>
                <w:szCs w:val="20"/>
              </w:rPr>
              <w:t>M33</w:t>
            </w:r>
            <w:r w:rsidRPr="00BE12D2">
              <w:rPr>
                <w:b/>
                <w:bCs/>
                <w:sz w:val="20"/>
                <w:szCs w:val="20"/>
                <w:lang w:val="sr-Cyrl-CS"/>
              </w:rPr>
              <w:t>=1</w:t>
            </w:r>
          </w:p>
          <w:p w:rsidR="00211A61" w:rsidRPr="007001F6" w:rsidRDefault="00211A61" w:rsidP="00211A61">
            <w:pPr>
              <w:rPr>
                <w:sz w:val="20"/>
                <w:szCs w:val="20"/>
                <w:lang w:val="sr-Cyrl-CS"/>
              </w:rPr>
            </w:pPr>
            <w:r w:rsidRPr="00211A61">
              <w:rPr>
                <w:sz w:val="20"/>
                <w:szCs w:val="20"/>
                <w:lang w:val="it-IT"/>
              </w:rPr>
              <w:t xml:space="preserve">6. </w:t>
            </w:r>
            <w:smartTag w:uri="urn:schemas-microsoft-com:office:smarttags" w:element="place">
              <w:r w:rsidRPr="007001F6">
                <w:rPr>
                  <w:sz w:val="20"/>
                  <w:szCs w:val="20"/>
                  <w:lang w:val="sl-SI"/>
                </w:rPr>
                <w:t>I.</w:t>
              </w:r>
            </w:smartTag>
            <w:r w:rsidRPr="007001F6">
              <w:rPr>
                <w:sz w:val="20"/>
                <w:szCs w:val="20"/>
                <w:lang w:val="sl-SI"/>
              </w:rPr>
              <w:t xml:space="preserve"> Petrović, A. Ristić-Fira, </w:t>
            </w:r>
            <w:r w:rsidRPr="007001F6">
              <w:rPr>
                <w:b/>
                <w:sz w:val="20"/>
                <w:szCs w:val="20"/>
                <w:lang w:val="sl-SI"/>
              </w:rPr>
              <w:t>D. Todorović</w:t>
            </w:r>
            <w:r w:rsidRPr="007001F6">
              <w:rPr>
                <w:sz w:val="20"/>
                <w:szCs w:val="20"/>
                <w:lang w:val="sl-SI"/>
              </w:rPr>
              <w:t>, L. Valastro, P. Cirrone, G. Cuttone. Relative biological effectiveness of high energy protons for human melanoma, YUNSC, 2004. Proceedings, 161-164</w:t>
            </w:r>
            <w:r>
              <w:rPr>
                <w:sz w:val="20"/>
                <w:szCs w:val="20"/>
                <w:lang w:val="sr-Cyrl-CS"/>
              </w:rPr>
              <w:t xml:space="preserve">.                                                                                                            </w:t>
            </w:r>
            <w:r w:rsidRPr="00BE12D2">
              <w:rPr>
                <w:b/>
                <w:bCs/>
                <w:sz w:val="20"/>
                <w:szCs w:val="20"/>
                <w:lang w:val="sl-SI"/>
              </w:rPr>
              <w:t>M33</w:t>
            </w:r>
            <w:r w:rsidRPr="00BE12D2">
              <w:rPr>
                <w:b/>
                <w:bCs/>
                <w:sz w:val="20"/>
                <w:szCs w:val="20"/>
                <w:lang w:val="sr-Cyrl-CS"/>
              </w:rPr>
              <w:t>=1</w:t>
            </w:r>
          </w:p>
          <w:p w:rsidR="00211A61" w:rsidRPr="007001F6" w:rsidRDefault="00211A61" w:rsidP="00211A61">
            <w:pPr>
              <w:rPr>
                <w:sz w:val="20"/>
                <w:szCs w:val="20"/>
                <w:lang w:val="sr-Cyrl-CS"/>
              </w:rPr>
            </w:pPr>
            <w:r w:rsidRPr="00C86995">
              <w:rPr>
                <w:sz w:val="20"/>
                <w:szCs w:val="20"/>
                <w:lang w:val="sl-SI"/>
              </w:rPr>
              <w:t>7. A</w:t>
            </w:r>
            <w:r w:rsidRPr="007001F6">
              <w:rPr>
                <w:sz w:val="20"/>
                <w:szCs w:val="20"/>
                <w:lang w:val="sr-Cyrl-CS"/>
              </w:rPr>
              <w:t xml:space="preserve">. </w:t>
            </w:r>
            <w:r w:rsidRPr="00C86995">
              <w:rPr>
                <w:sz w:val="20"/>
                <w:szCs w:val="20"/>
                <w:lang w:val="sl-SI"/>
              </w:rPr>
              <w:t>Risti</w:t>
            </w:r>
            <w:r w:rsidRPr="007001F6">
              <w:rPr>
                <w:sz w:val="20"/>
                <w:szCs w:val="20"/>
                <w:lang w:val="sr-Cyrl-CS"/>
              </w:rPr>
              <w:t>ć-</w:t>
            </w:r>
            <w:r w:rsidRPr="00C86995">
              <w:rPr>
                <w:sz w:val="20"/>
                <w:szCs w:val="20"/>
                <w:lang w:val="sl-SI"/>
              </w:rPr>
              <w:t>Fira</w:t>
            </w:r>
            <w:r w:rsidRPr="007001F6">
              <w:rPr>
                <w:sz w:val="20"/>
                <w:szCs w:val="20"/>
                <w:lang w:val="sr-Cyrl-CS"/>
              </w:rPr>
              <w:t xml:space="preserve">, </w:t>
            </w:r>
            <w:r w:rsidRPr="00C86995">
              <w:rPr>
                <w:sz w:val="20"/>
                <w:szCs w:val="20"/>
                <w:lang w:val="sl-SI"/>
              </w:rPr>
              <w:t>M</w:t>
            </w:r>
            <w:r w:rsidRPr="007001F6">
              <w:rPr>
                <w:sz w:val="20"/>
                <w:szCs w:val="20"/>
                <w:lang w:val="sr-Cyrl-CS"/>
              </w:rPr>
              <w:t xml:space="preserve">. </w:t>
            </w:r>
            <w:r w:rsidRPr="00C86995">
              <w:rPr>
                <w:sz w:val="20"/>
                <w:szCs w:val="20"/>
                <w:lang w:val="sl-SI"/>
              </w:rPr>
              <w:t>Vuj</w:t>
            </w:r>
            <w:r w:rsidRPr="007001F6">
              <w:rPr>
                <w:sz w:val="20"/>
                <w:szCs w:val="20"/>
                <w:lang w:val="sr-Cyrl-CS"/>
              </w:rPr>
              <w:t>č</w:t>
            </w:r>
            <w:r w:rsidRPr="00C86995">
              <w:rPr>
                <w:sz w:val="20"/>
                <w:szCs w:val="20"/>
                <w:lang w:val="sl-SI"/>
              </w:rPr>
              <w:t>i</w:t>
            </w:r>
            <w:r w:rsidRPr="007001F6">
              <w:rPr>
                <w:sz w:val="20"/>
                <w:szCs w:val="20"/>
                <w:lang w:val="sr-Cyrl-CS"/>
              </w:rPr>
              <w:t xml:space="preserve">ć, </w:t>
            </w:r>
            <w:r w:rsidRPr="00C86995">
              <w:rPr>
                <w:b/>
                <w:sz w:val="20"/>
                <w:szCs w:val="20"/>
                <w:lang w:val="sl-SI"/>
              </w:rPr>
              <w:t>D</w:t>
            </w:r>
            <w:r w:rsidRPr="007001F6">
              <w:rPr>
                <w:b/>
                <w:sz w:val="20"/>
                <w:szCs w:val="20"/>
                <w:lang w:val="sr-Cyrl-CS"/>
              </w:rPr>
              <w:t xml:space="preserve">. </w:t>
            </w:r>
            <w:r w:rsidRPr="00C86995">
              <w:rPr>
                <w:b/>
                <w:sz w:val="20"/>
                <w:szCs w:val="20"/>
                <w:lang w:val="sl-SI"/>
              </w:rPr>
              <w:t>Nikoli</w:t>
            </w:r>
            <w:r w:rsidRPr="007001F6">
              <w:rPr>
                <w:b/>
                <w:sz w:val="20"/>
                <w:szCs w:val="20"/>
                <w:lang w:val="sr-Cyrl-CS"/>
              </w:rPr>
              <w:t>ć</w:t>
            </w:r>
            <w:r w:rsidRPr="007001F6">
              <w:rPr>
                <w:sz w:val="20"/>
                <w:szCs w:val="20"/>
                <w:lang w:val="sr-Cyrl-CS"/>
              </w:rPr>
              <w:t xml:space="preserve">, </w:t>
            </w:r>
            <w:r w:rsidRPr="00C86995">
              <w:rPr>
                <w:sz w:val="20"/>
                <w:szCs w:val="20"/>
                <w:lang w:val="sl-SI"/>
              </w:rPr>
              <w:t>M</w:t>
            </w:r>
            <w:r w:rsidRPr="007001F6">
              <w:rPr>
                <w:sz w:val="20"/>
                <w:szCs w:val="20"/>
                <w:lang w:val="sr-Cyrl-CS"/>
              </w:rPr>
              <w:t xml:space="preserve">. </w:t>
            </w:r>
            <w:r w:rsidRPr="00C86995">
              <w:rPr>
                <w:sz w:val="20"/>
                <w:szCs w:val="20"/>
                <w:lang w:val="sl-SI"/>
              </w:rPr>
              <w:t>Krsti</w:t>
            </w:r>
            <w:r w:rsidRPr="007001F6">
              <w:rPr>
                <w:sz w:val="20"/>
                <w:szCs w:val="20"/>
                <w:lang w:val="sr-Cyrl-CS"/>
              </w:rPr>
              <w:t xml:space="preserve">ć, </w:t>
            </w:r>
            <w:r w:rsidRPr="00C86995">
              <w:rPr>
                <w:sz w:val="20"/>
                <w:szCs w:val="20"/>
                <w:lang w:val="sl-SI"/>
              </w:rPr>
              <w:t>S</w:t>
            </w:r>
            <w:r w:rsidRPr="007001F6">
              <w:rPr>
                <w:sz w:val="20"/>
                <w:szCs w:val="20"/>
                <w:lang w:val="sr-Cyrl-CS"/>
              </w:rPr>
              <w:t xml:space="preserve">. </w:t>
            </w:r>
            <w:r w:rsidRPr="00C86995">
              <w:rPr>
                <w:sz w:val="20"/>
                <w:szCs w:val="20"/>
                <w:lang w:val="sl-SI"/>
              </w:rPr>
              <w:t>Ru</w:t>
            </w:r>
            <w:r w:rsidRPr="007001F6">
              <w:rPr>
                <w:sz w:val="20"/>
                <w:szCs w:val="20"/>
                <w:lang w:val="sr-Cyrl-CS"/>
              </w:rPr>
              <w:t>ž</w:t>
            </w:r>
            <w:r w:rsidRPr="00C86995">
              <w:rPr>
                <w:sz w:val="20"/>
                <w:szCs w:val="20"/>
                <w:lang w:val="sl-SI"/>
              </w:rPr>
              <w:t>diji</w:t>
            </w:r>
            <w:r w:rsidRPr="007001F6">
              <w:rPr>
                <w:sz w:val="20"/>
                <w:szCs w:val="20"/>
                <w:lang w:val="sr-Cyrl-CS"/>
              </w:rPr>
              <w:t xml:space="preserve">ć, </w:t>
            </w:r>
            <w:r w:rsidRPr="00C86995">
              <w:rPr>
                <w:sz w:val="20"/>
                <w:szCs w:val="20"/>
                <w:lang w:val="sl-SI"/>
              </w:rPr>
              <w:t>P</w:t>
            </w:r>
            <w:r w:rsidRPr="007001F6">
              <w:rPr>
                <w:sz w:val="20"/>
                <w:szCs w:val="20"/>
                <w:lang w:val="sr-Cyrl-CS"/>
              </w:rPr>
              <w:t xml:space="preserve">. </w:t>
            </w:r>
            <w:r w:rsidRPr="00C86995">
              <w:rPr>
                <w:sz w:val="20"/>
                <w:szCs w:val="20"/>
                <w:lang w:val="sl-SI"/>
              </w:rPr>
              <w:t>Spasi</w:t>
            </w:r>
            <w:r w:rsidRPr="007001F6">
              <w:rPr>
                <w:sz w:val="20"/>
                <w:szCs w:val="20"/>
                <w:lang w:val="sr-Cyrl-CS"/>
              </w:rPr>
              <w:t xml:space="preserve">ć </w:t>
            </w:r>
            <w:r w:rsidRPr="00C86995">
              <w:rPr>
                <w:sz w:val="20"/>
                <w:szCs w:val="20"/>
                <w:lang w:val="sl-SI"/>
              </w:rPr>
              <w:t>and</w:t>
            </w:r>
            <w:r w:rsidRPr="007001F6">
              <w:rPr>
                <w:sz w:val="20"/>
                <w:szCs w:val="20"/>
                <w:lang w:val="sr-Cyrl-CS"/>
              </w:rPr>
              <w:t xml:space="preserve"> </w:t>
            </w:r>
            <w:r w:rsidRPr="00C86995">
              <w:rPr>
                <w:sz w:val="20"/>
                <w:szCs w:val="20"/>
                <w:lang w:val="sl-SI"/>
              </w:rPr>
              <w:t>D</w:t>
            </w:r>
            <w:r w:rsidRPr="007001F6">
              <w:rPr>
                <w:sz w:val="20"/>
                <w:szCs w:val="20"/>
                <w:lang w:val="sr-Cyrl-CS"/>
              </w:rPr>
              <w:t xml:space="preserve">. </w:t>
            </w:r>
            <w:r w:rsidRPr="00C86995">
              <w:rPr>
                <w:sz w:val="20"/>
                <w:szCs w:val="20"/>
                <w:lang w:val="sl-SI"/>
              </w:rPr>
              <w:t>Kanazir</w:t>
            </w:r>
            <w:r w:rsidRPr="007001F6">
              <w:rPr>
                <w:sz w:val="20"/>
                <w:szCs w:val="20"/>
                <w:lang w:val="sr-Cyrl-CS"/>
              </w:rPr>
              <w:t xml:space="preserve">: </w:t>
            </w:r>
            <w:r w:rsidRPr="00C86995">
              <w:rPr>
                <w:sz w:val="20"/>
                <w:szCs w:val="20"/>
                <w:lang w:val="sl-SI"/>
              </w:rPr>
              <w:t>Glucocorticoid</w:t>
            </w:r>
            <w:r w:rsidRPr="007001F6">
              <w:rPr>
                <w:sz w:val="20"/>
                <w:szCs w:val="20"/>
                <w:lang w:val="sr-Cyrl-CS"/>
              </w:rPr>
              <w:t xml:space="preserve"> </w:t>
            </w:r>
            <w:r w:rsidRPr="00C86995">
              <w:rPr>
                <w:sz w:val="20"/>
                <w:szCs w:val="20"/>
                <w:lang w:val="sl-SI"/>
              </w:rPr>
              <w:t>induced</w:t>
            </w:r>
            <w:r w:rsidRPr="007001F6">
              <w:rPr>
                <w:sz w:val="20"/>
                <w:szCs w:val="20"/>
                <w:lang w:val="sr-Cyrl-CS"/>
              </w:rPr>
              <w:t xml:space="preserve"> </w:t>
            </w:r>
            <w:r w:rsidRPr="00C86995">
              <w:rPr>
                <w:sz w:val="20"/>
                <w:szCs w:val="20"/>
                <w:lang w:val="sl-SI"/>
              </w:rPr>
              <w:t>programmed</w:t>
            </w:r>
            <w:r w:rsidRPr="007001F6">
              <w:rPr>
                <w:sz w:val="20"/>
                <w:szCs w:val="20"/>
                <w:lang w:val="sr-Cyrl-CS"/>
              </w:rPr>
              <w:t xml:space="preserve"> </w:t>
            </w:r>
            <w:r w:rsidRPr="00C86995">
              <w:rPr>
                <w:sz w:val="20"/>
                <w:szCs w:val="20"/>
                <w:lang w:val="sl-SI"/>
              </w:rPr>
              <w:t>cell</w:t>
            </w:r>
            <w:r w:rsidRPr="007001F6">
              <w:rPr>
                <w:sz w:val="20"/>
                <w:szCs w:val="20"/>
                <w:lang w:val="sr-Cyrl-CS"/>
              </w:rPr>
              <w:t xml:space="preserve"> </w:t>
            </w:r>
            <w:r w:rsidRPr="00C86995">
              <w:rPr>
                <w:sz w:val="20"/>
                <w:szCs w:val="20"/>
                <w:lang w:val="sl-SI"/>
              </w:rPr>
              <w:t>death</w:t>
            </w:r>
            <w:r w:rsidRPr="007001F6">
              <w:rPr>
                <w:sz w:val="20"/>
                <w:szCs w:val="20"/>
                <w:lang w:val="sr-Cyrl-CS"/>
              </w:rPr>
              <w:t xml:space="preserve"> </w:t>
            </w:r>
            <w:r w:rsidRPr="00C86995">
              <w:rPr>
                <w:sz w:val="20"/>
                <w:szCs w:val="20"/>
                <w:lang w:val="sl-SI"/>
              </w:rPr>
              <w:t>in</w:t>
            </w:r>
            <w:r w:rsidRPr="007001F6">
              <w:rPr>
                <w:sz w:val="20"/>
                <w:szCs w:val="20"/>
                <w:lang w:val="sr-Cyrl-CS"/>
              </w:rPr>
              <w:t xml:space="preserve"> </w:t>
            </w:r>
            <w:r w:rsidRPr="00C86995">
              <w:rPr>
                <w:sz w:val="20"/>
                <w:szCs w:val="20"/>
                <w:lang w:val="sl-SI"/>
              </w:rPr>
              <w:t>B</w:t>
            </w:r>
            <w:r w:rsidRPr="007001F6">
              <w:rPr>
                <w:sz w:val="20"/>
                <w:szCs w:val="20"/>
                <w:lang w:val="sr-Cyrl-CS"/>
              </w:rPr>
              <w:t xml:space="preserve">16 </w:t>
            </w:r>
            <w:r w:rsidRPr="00C86995">
              <w:rPr>
                <w:sz w:val="20"/>
                <w:szCs w:val="20"/>
                <w:lang w:val="sl-SI"/>
              </w:rPr>
              <w:t>mouse</w:t>
            </w:r>
            <w:r w:rsidRPr="007001F6">
              <w:rPr>
                <w:sz w:val="20"/>
                <w:szCs w:val="20"/>
                <w:lang w:val="sr-Cyrl-CS"/>
              </w:rPr>
              <w:t xml:space="preserve"> </w:t>
            </w:r>
            <w:r w:rsidRPr="00C86995">
              <w:rPr>
                <w:sz w:val="20"/>
                <w:szCs w:val="20"/>
                <w:lang w:val="sl-SI"/>
              </w:rPr>
              <w:t>melanoma</w:t>
            </w:r>
            <w:r w:rsidRPr="007001F6">
              <w:rPr>
                <w:sz w:val="20"/>
                <w:szCs w:val="20"/>
                <w:lang w:val="sr-Cyrl-CS"/>
              </w:rPr>
              <w:t xml:space="preserve"> </w:t>
            </w:r>
            <w:r w:rsidRPr="00C86995">
              <w:rPr>
                <w:sz w:val="20"/>
                <w:szCs w:val="20"/>
                <w:lang w:val="sl-SI"/>
              </w:rPr>
              <w:t>cells</w:t>
            </w:r>
            <w:r w:rsidRPr="007001F6">
              <w:rPr>
                <w:sz w:val="20"/>
                <w:szCs w:val="20"/>
                <w:lang w:val="sr-Cyrl-CS"/>
              </w:rPr>
              <w:t xml:space="preserve">. </w:t>
            </w:r>
            <w:r w:rsidRPr="007001F6">
              <w:rPr>
                <w:sz w:val="20"/>
                <w:szCs w:val="20"/>
              </w:rPr>
              <w:t>I Symposium on molecular genetcs and I Symposium on mutagenesis and genotoxicology, Zlatibor, 15-18 septembar 1997, Book of Abstracts, B6</w:t>
            </w:r>
            <w:r>
              <w:rPr>
                <w:sz w:val="20"/>
                <w:szCs w:val="20"/>
                <w:lang w:val="sr-Cyrl-CS"/>
              </w:rPr>
              <w:t xml:space="preserve">.                                                                                                                                 </w:t>
            </w:r>
            <w:r w:rsidRPr="00BE12D2">
              <w:rPr>
                <w:b/>
                <w:bCs/>
                <w:sz w:val="20"/>
                <w:szCs w:val="20"/>
              </w:rPr>
              <w:t>M</w:t>
            </w:r>
            <w:r w:rsidRPr="00BE12D2">
              <w:rPr>
                <w:b/>
                <w:bCs/>
                <w:sz w:val="20"/>
                <w:szCs w:val="20"/>
                <w:lang w:val="sr-Cyrl-CS"/>
              </w:rPr>
              <w:t>34=0.5</w:t>
            </w:r>
          </w:p>
          <w:p w:rsidR="00211A61" w:rsidRPr="007001F6" w:rsidRDefault="00211A61" w:rsidP="00211A61">
            <w:pPr>
              <w:rPr>
                <w:sz w:val="20"/>
                <w:szCs w:val="20"/>
                <w:lang w:val="sr-Cyrl-CS"/>
              </w:rPr>
            </w:pPr>
            <w:r w:rsidRPr="00C86995">
              <w:rPr>
                <w:sz w:val="20"/>
                <w:szCs w:val="20"/>
                <w:lang w:val="sr-Cyrl-CS"/>
              </w:rPr>
              <w:t xml:space="preserve">8. </w:t>
            </w:r>
            <w:r w:rsidRPr="007001F6">
              <w:rPr>
                <w:sz w:val="20"/>
                <w:szCs w:val="20"/>
              </w:rPr>
              <w:t>A</w:t>
            </w:r>
            <w:r w:rsidRPr="007001F6">
              <w:rPr>
                <w:sz w:val="20"/>
                <w:szCs w:val="20"/>
                <w:lang w:val="sr-Cyrl-CS"/>
              </w:rPr>
              <w:t xml:space="preserve">. </w:t>
            </w:r>
            <w:r w:rsidRPr="007001F6">
              <w:rPr>
                <w:sz w:val="20"/>
                <w:szCs w:val="20"/>
              </w:rPr>
              <w:t>Risti</w:t>
            </w:r>
            <w:r w:rsidRPr="007001F6">
              <w:rPr>
                <w:sz w:val="20"/>
                <w:szCs w:val="20"/>
                <w:lang w:val="sr-Cyrl-CS"/>
              </w:rPr>
              <w:t>ć-</w:t>
            </w:r>
            <w:r w:rsidRPr="007001F6">
              <w:rPr>
                <w:sz w:val="20"/>
                <w:szCs w:val="20"/>
              </w:rPr>
              <w:t>Fira</w:t>
            </w:r>
            <w:r w:rsidRPr="007001F6">
              <w:rPr>
                <w:sz w:val="20"/>
                <w:szCs w:val="20"/>
                <w:lang w:val="sr-Cyrl-CS"/>
              </w:rPr>
              <w:t xml:space="preserve">, </w:t>
            </w:r>
            <w:r w:rsidRPr="007001F6">
              <w:rPr>
                <w:sz w:val="20"/>
                <w:szCs w:val="20"/>
              </w:rPr>
              <w:t>M</w:t>
            </w:r>
            <w:r w:rsidRPr="007001F6">
              <w:rPr>
                <w:sz w:val="20"/>
                <w:szCs w:val="20"/>
                <w:lang w:val="sr-Cyrl-CS"/>
              </w:rPr>
              <w:t xml:space="preserve">. </w:t>
            </w:r>
            <w:r w:rsidRPr="007001F6">
              <w:rPr>
                <w:sz w:val="20"/>
                <w:szCs w:val="20"/>
              </w:rPr>
              <w:t>Vuj</w:t>
            </w:r>
            <w:r w:rsidRPr="007001F6">
              <w:rPr>
                <w:sz w:val="20"/>
                <w:szCs w:val="20"/>
                <w:lang w:val="sr-Cyrl-CS"/>
              </w:rPr>
              <w:t>č</w:t>
            </w:r>
            <w:r w:rsidRPr="007001F6">
              <w:rPr>
                <w:sz w:val="20"/>
                <w:szCs w:val="20"/>
              </w:rPr>
              <w:t>i</w:t>
            </w:r>
            <w:r w:rsidRPr="007001F6">
              <w:rPr>
                <w:sz w:val="20"/>
                <w:szCs w:val="20"/>
                <w:lang w:val="sr-Cyrl-CS"/>
              </w:rPr>
              <w:t xml:space="preserve">ć, </w:t>
            </w:r>
            <w:r w:rsidRPr="007001F6">
              <w:rPr>
                <w:b/>
                <w:sz w:val="20"/>
                <w:szCs w:val="20"/>
              </w:rPr>
              <w:t>D</w:t>
            </w:r>
            <w:r w:rsidRPr="007001F6">
              <w:rPr>
                <w:b/>
                <w:sz w:val="20"/>
                <w:szCs w:val="20"/>
                <w:lang w:val="sr-Cyrl-CS"/>
              </w:rPr>
              <w:t xml:space="preserve">. </w:t>
            </w:r>
            <w:r w:rsidRPr="007001F6">
              <w:rPr>
                <w:b/>
                <w:sz w:val="20"/>
                <w:szCs w:val="20"/>
              </w:rPr>
              <w:t>Nikoli</w:t>
            </w:r>
            <w:r w:rsidRPr="007001F6">
              <w:rPr>
                <w:b/>
                <w:sz w:val="20"/>
                <w:szCs w:val="20"/>
                <w:lang w:val="sr-Cyrl-CS"/>
              </w:rPr>
              <w:t>ć</w:t>
            </w:r>
            <w:r w:rsidRPr="007001F6">
              <w:rPr>
                <w:sz w:val="20"/>
                <w:szCs w:val="20"/>
                <w:lang w:val="sr-Cyrl-CS"/>
              </w:rPr>
              <w:t xml:space="preserve">, </w:t>
            </w:r>
            <w:r w:rsidRPr="007001F6">
              <w:rPr>
                <w:sz w:val="20"/>
                <w:szCs w:val="20"/>
              </w:rPr>
              <w:t>M</w:t>
            </w:r>
            <w:r w:rsidRPr="007001F6">
              <w:rPr>
                <w:sz w:val="20"/>
                <w:szCs w:val="20"/>
                <w:lang w:val="sr-Cyrl-CS"/>
              </w:rPr>
              <w:t xml:space="preserve">. </w:t>
            </w:r>
            <w:r w:rsidRPr="007001F6">
              <w:rPr>
                <w:sz w:val="20"/>
                <w:szCs w:val="20"/>
              </w:rPr>
              <w:t>Krsti</w:t>
            </w:r>
            <w:r w:rsidRPr="007001F6">
              <w:rPr>
                <w:sz w:val="20"/>
                <w:szCs w:val="20"/>
                <w:lang w:val="sr-Cyrl-CS"/>
              </w:rPr>
              <w:t xml:space="preserve">ć, </w:t>
            </w:r>
            <w:r w:rsidRPr="007001F6">
              <w:rPr>
                <w:sz w:val="20"/>
                <w:szCs w:val="20"/>
              </w:rPr>
              <w:t>S</w:t>
            </w:r>
            <w:r w:rsidRPr="007001F6">
              <w:rPr>
                <w:sz w:val="20"/>
                <w:szCs w:val="20"/>
                <w:lang w:val="sr-Cyrl-CS"/>
              </w:rPr>
              <w:t xml:space="preserve">. </w:t>
            </w:r>
            <w:r w:rsidRPr="007001F6">
              <w:rPr>
                <w:sz w:val="20"/>
                <w:szCs w:val="20"/>
              </w:rPr>
              <w:t>Ru</w:t>
            </w:r>
            <w:r w:rsidRPr="007001F6">
              <w:rPr>
                <w:sz w:val="20"/>
                <w:szCs w:val="20"/>
                <w:lang w:val="sr-Cyrl-CS"/>
              </w:rPr>
              <w:t>ž</w:t>
            </w:r>
            <w:r w:rsidRPr="007001F6">
              <w:rPr>
                <w:sz w:val="20"/>
                <w:szCs w:val="20"/>
              </w:rPr>
              <w:t>diji</w:t>
            </w:r>
            <w:r w:rsidRPr="007001F6">
              <w:rPr>
                <w:sz w:val="20"/>
                <w:szCs w:val="20"/>
                <w:lang w:val="sr-Cyrl-CS"/>
              </w:rPr>
              <w:t xml:space="preserve">ć, </w:t>
            </w:r>
            <w:r w:rsidRPr="007001F6">
              <w:rPr>
                <w:sz w:val="20"/>
                <w:szCs w:val="20"/>
              </w:rPr>
              <w:t>P</w:t>
            </w:r>
            <w:r w:rsidRPr="007001F6">
              <w:rPr>
                <w:sz w:val="20"/>
                <w:szCs w:val="20"/>
                <w:lang w:val="sr-Cyrl-CS"/>
              </w:rPr>
              <w:t xml:space="preserve">. </w:t>
            </w:r>
            <w:r w:rsidRPr="007001F6">
              <w:rPr>
                <w:sz w:val="20"/>
                <w:szCs w:val="20"/>
              </w:rPr>
              <w:t>Spasi</w:t>
            </w:r>
            <w:r w:rsidRPr="007001F6">
              <w:rPr>
                <w:sz w:val="20"/>
                <w:szCs w:val="20"/>
                <w:lang w:val="sr-Cyrl-CS"/>
              </w:rPr>
              <w:t xml:space="preserve">ć </w:t>
            </w:r>
            <w:r w:rsidRPr="007001F6">
              <w:rPr>
                <w:sz w:val="20"/>
                <w:szCs w:val="20"/>
              </w:rPr>
              <w:t>and</w:t>
            </w:r>
            <w:r w:rsidRPr="007001F6">
              <w:rPr>
                <w:sz w:val="20"/>
                <w:szCs w:val="20"/>
                <w:lang w:val="sr-Cyrl-CS"/>
              </w:rPr>
              <w:t xml:space="preserve"> </w:t>
            </w:r>
            <w:r w:rsidRPr="007001F6">
              <w:rPr>
                <w:sz w:val="20"/>
                <w:szCs w:val="20"/>
              </w:rPr>
              <w:t>D</w:t>
            </w:r>
            <w:r w:rsidRPr="007001F6">
              <w:rPr>
                <w:sz w:val="20"/>
                <w:szCs w:val="20"/>
                <w:lang w:val="sr-Cyrl-CS"/>
              </w:rPr>
              <w:t xml:space="preserve">. </w:t>
            </w:r>
            <w:r w:rsidRPr="007001F6">
              <w:rPr>
                <w:sz w:val="20"/>
                <w:szCs w:val="20"/>
              </w:rPr>
              <w:t>Kanazir</w:t>
            </w:r>
            <w:r w:rsidRPr="007001F6">
              <w:rPr>
                <w:sz w:val="20"/>
                <w:szCs w:val="20"/>
                <w:lang w:val="sr-Cyrl-CS"/>
              </w:rPr>
              <w:t xml:space="preserve">: </w:t>
            </w:r>
            <w:r w:rsidRPr="007001F6">
              <w:rPr>
                <w:sz w:val="20"/>
                <w:szCs w:val="20"/>
              </w:rPr>
              <w:t>Glucocorticoid</w:t>
            </w:r>
            <w:r w:rsidRPr="007001F6">
              <w:rPr>
                <w:sz w:val="20"/>
                <w:szCs w:val="20"/>
                <w:lang w:val="sr-Cyrl-CS"/>
              </w:rPr>
              <w:t xml:space="preserve"> </w:t>
            </w:r>
            <w:r w:rsidRPr="007001F6">
              <w:rPr>
                <w:sz w:val="20"/>
                <w:szCs w:val="20"/>
              </w:rPr>
              <w:t>effects</w:t>
            </w:r>
            <w:r w:rsidRPr="007001F6">
              <w:rPr>
                <w:sz w:val="20"/>
                <w:szCs w:val="20"/>
                <w:lang w:val="sr-Cyrl-CS"/>
              </w:rPr>
              <w:t xml:space="preserve"> </w:t>
            </w:r>
            <w:r w:rsidRPr="007001F6">
              <w:rPr>
                <w:sz w:val="20"/>
                <w:szCs w:val="20"/>
              </w:rPr>
              <w:t>on</w:t>
            </w:r>
            <w:r w:rsidRPr="007001F6">
              <w:rPr>
                <w:sz w:val="20"/>
                <w:szCs w:val="20"/>
                <w:lang w:val="sr-Cyrl-CS"/>
              </w:rPr>
              <w:t xml:space="preserve"> </w:t>
            </w:r>
            <w:r w:rsidRPr="007001F6">
              <w:rPr>
                <w:sz w:val="20"/>
                <w:szCs w:val="20"/>
              </w:rPr>
              <w:t>B</w:t>
            </w:r>
            <w:r w:rsidRPr="007001F6">
              <w:rPr>
                <w:sz w:val="20"/>
                <w:szCs w:val="20"/>
                <w:lang w:val="sr-Cyrl-CS"/>
              </w:rPr>
              <w:t>16/</w:t>
            </w:r>
            <w:r w:rsidRPr="007001F6">
              <w:rPr>
                <w:sz w:val="20"/>
                <w:szCs w:val="20"/>
              </w:rPr>
              <w:t>C</w:t>
            </w:r>
            <w:r w:rsidRPr="007001F6">
              <w:rPr>
                <w:sz w:val="20"/>
                <w:szCs w:val="20"/>
                <w:lang w:val="sr-Cyrl-CS"/>
              </w:rPr>
              <w:t xml:space="preserve">3 </w:t>
            </w:r>
            <w:r w:rsidRPr="007001F6">
              <w:rPr>
                <w:sz w:val="20"/>
                <w:szCs w:val="20"/>
              </w:rPr>
              <w:t>mouse</w:t>
            </w:r>
            <w:r w:rsidRPr="007001F6">
              <w:rPr>
                <w:sz w:val="20"/>
                <w:szCs w:val="20"/>
                <w:lang w:val="sr-Cyrl-CS"/>
              </w:rPr>
              <w:t xml:space="preserve"> </w:t>
            </w:r>
            <w:r w:rsidRPr="007001F6">
              <w:rPr>
                <w:sz w:val="20"/>
                <w:szCs w:val="20"/>
              </w:rPr>
              <w:t>melanoma</w:t>
            </w:r>
            <w:r w:rsidRPr="007001F6">
              <w:rPr>
                <w:sz w:val="20"/>
                <w:szCs w:val="20"/>
                <w:lang w:val="sr-Cyrl-CS"/>
              </w:rPr>
              <w:t xml:space="preserve"> </w:t>
            </w:r>
            <w:r w:rsidRPr="007001F6">
              <w:rPr>
                <w:sz w:val="20"/>
                <w:szCs w:val="20"/>
              </w:rPr>
              <w:t>cells</w:t>
            </w:r>
            <w:r w:rsidRPr="007001F6">
              <w:rPr>
                <w:sz w:val="20"/>
                <w:szCs w:val="20"/>
                <w:lang w:val="sr-Cyrl-CS"/>
              </w:rPr>
              <w:t xml:space="preserve"> </w:t>
            </w:r>
            <w:r w:rsidRPr="007001F6">
              <w:rPr>
                <w:sz w:val="20"/>
                <w:szCs w:val="20"/>
              </w:rPr>
              <w:t>in</w:t>
            </w:r>
            <w:r w:rsidRPr="007001F6">
              <w:rPr>
                <w:sz w:val="20"/>
                <w:szCs w:val="20"/>
                <w:lang w:val="sr-Cyrl-CS"/>
              </w:rPr>
              <w:t xml:space="preserve"> </w:t>
            </w:r>
            <w:r w:rsidRPr="007001F6">
              <w:rPr>
                <w:sz w:val="20"/>
                <w:szCs w:val="20"/>
              </w:rPr>
              <w:t>culture</w:t>
            </w:r>
            <w:r w:rsidRPr="007001F6">
              <w:rPr>
                <w:sz w:val="20"/>
                <w:szCs w:val="20"/>
                <w:lang w:val="sr-Cyrl-CS"/>
              </w:rPr>
              <w:t xml:space="preserve">. </w:t>
            </w:r>
            <w:r w:rsidRPr="007001F6">
              <w:rPr>
                <w:sz w:val="20"/>
                <w:szCs w:val="20"/>
              </w:rPr>
              <w:t>I Symposium on molecular genetcs and I Symposium on mutagenesis and genotoxicology, Zlatibor, 15-18 septembar 1997, Book of Abstracts, B18</w:t>
            </w:r>
            <w:r>
              <w:rPr>
                <w:sz w:val="20"/>
                <w:szCs w:val="20"/>
                <w:lang w:val="sr-Cyrl-CS"/>
              </w:rPr>
              <w:t xml:space="preserve">.                                                                                                                                         </w:t>
            </w:r>
            <w:r w:rsidRPr="00BE12D2">
              <w:rPr>
                <w:b/>
                <w:bCs/>
                <w:sz w:val="20"/>
                <w:szCs w:val="20"/>
              </w:rPr>
              <w:t>M</w:t>
            </w:r>
            <w:r w:rsidRPr="00BE12D2">
              <w:rPr>
                <w:b/>
                <w:bCs/>
                <w:sz w:val="20"/>
                <w:szCs w:val="20"/>
                <w:lang w:val="sr-Cyrl-CS"/>
              </w:rPr>
              <w:t>34=0.5</w:t>
            </w:r>
          </w:p>
          <w:p w:rsidR="00211A61" w:rsidRPr="007001F6" w:rsidRDefault="00211A61" w:rsidP="00211A61">
            <w:pPr>
              <w:rPr>
                <w:sz w:val="20"/>
                <w:szCs w:val="20"/>
                <w:lang w:val="sr-Cyrl-CS"/>
              </w:rPr>
            </w:pPr>
            <w:r w:rsidRPr="00C86995">
              <w:rPr>
                <w:sz w:val="20"/>
                <w:szCs w:val="20"/>
                <w:lang w:val="sr-Cyrl-CS"/>
              </w:rPr>
              <w:t xml:space="preserve">9. </w:t>
            </w:r>
            <w:r w:rsidRPr="007001F6">
              <w:rPr>
                <w:b/>
                <w:sz w:val="20"/>
                <w:szCs w:val="20"/>
              </w:rPr>
              <w:t>D</w:t>
            </w:r>
            <w:r w:rsidRPr="00C86995">
              <w:rPr>
                <w:b/>
                <w:sz w:val="20"/>
                <w:szCs w:val="20"/>
                <w:lang w:val="sr-Cyrl-CS"/>
              </w:rPr>
              <w:t xml:space="preserve">. </w:t>
            </w:r>
            <w:r w:rsidRPr="007001F6">
              <w:rPr>
                <w:b/>
                <w:sz w:val="20"/>
                <w:szCs w:val="20"/>
              </w:rPr>
              <w:t>Todorovic</w:t>
            </w:r>
            <w:r w:rsidRPr="00C86995">
              <w:rPr>
                <w:sz w:val="20"/>
                <w:szCs w:val="20"/>
                <w:lang w:val="sr-Cyrl-CS"/>
              </w:rPr>
              <w:t xml:space="preserve">, </w:t>
            </w:r>
            <w:r w:rsidRPr="007001F6">
              <w:rPr>
                <w:sz w:val="20"/>
                <w:szCs w:val="20"/>
              </w:rPr>
              <w:t>L</w:t>
            </w:r>
            <w:r w:rsidRPr="00C86995">
              <w:rPr>
                <w:sz w:val="20"/>
                <w:szCs w:val="20"/>
                <w:lang w:val="sr-Cyrl-CS"/>
              </w:rPr>
              <w:t xml:space="preserve">. </w:t>
            </w:r>
            <w:r w:rsidRPr="007001F6">
              <w:rPr>
                <w:sz w:val="20"/>
                <w:szCs w:val="20"/>
              </w:rPr>
              <w:t>Koricanac</w:t>
            </w:r>
            <w:r w:rsidRPr="00C86995">
              <w:rPr>
                <w:sz w:val="20"/>
                <w:szCs w:val="20"/>
                <w:lang w:val="sr-Cyrl-CS"/>
              </w:rPr>
              <w:t xml:space="preserve">, </w:t>
            </w:r>
            <w:r w:rsidRPr="007001F6">
              <w:rPr>
                <w:sz w:val="20"/>
                <w:szCs w:val="20"/>
              </w:rPr>
              <w:t>S</w:t>
            </w:r>
            <w:r w:rsidRPr="00C86995">
              <w:rPr>
                <w:sz w:val="20"/>
                <w:szCs w:val="20"/>
                <w:lang w:val="sr-Cyrl-CS"/>
              </w:rPr>
              <w:t xml:space="preserve">. </w:t>
            </w:r>
            <w:r w:rsidRPr="007001F6">
              <w:rPr>
                <w:sz w:val="20"/>
                <w:szCs w:val="20"/>
              </w:rPr>
              <w:t>Ruzdijic</w:t>
            </w:r>
            <w:r w:rsidRPr="00C86995">
              <w:rPr>
                <w:sz w:val="20"/>
                <w:szCs w:val="20"/>
                <w:lang w:val="sr-Cyrl-CS"/>
              </w:rPr>
              <w:t xml:space="preserve">, </w:t>
            </w:r>
            <w:r w:rsidRPr="007001F6">
              <w:rPr>
                <w:sz w:val="20"/>
                <w:szCs w:val="20"/>
              </w:rPr>
              <w:t>M</w:t>
            </w:r>
            <w:r w:rsidRPr="00C86995">
              <w:rPr>
                <w:sz w:val="20"/>
                <w:szCs w:val="20"/>
                <w:lang w:val="sr-Cyrl-CS"/>
              </w:rPr>
              <w:t xml:space="preserve">. </w:t>
            </w:r>
            <w:r w:rsidRPr="007001F6">
              <w:rPr>
                <w:sz w:val="20"/>
                <w:szCs w:val="20"/>
              </w:rPr>
              <w:t>Demajo</w:t>
            </w:r>
            <w:r w:rsidRPr="00C86995">
              <w:rPr>
                <w:sz w:val="20"/>
                <w:szCs w:val="20"/>
                <w:lang w:val="sr-Cyrl-CS"/>
              </w:rPr>
              <w:t xml:space="preserve">, </w:t>
            </w:r>
            <w:r w:rsidRPr="007001F6">
              <w:rPr>
                <w:sz w:val="20"/>
                <w:szCs w:val="20"/>
              </w:rPr>
              <w:t>A</w:t>
            </w:r>
            <w:r w:rsidRPr="00C86995">
              <w:rPr>
                <w:sz w:val="20"/>
                <w:szCs w:val="20"/>
                <w:lang w:val="sr-Cyrl-CS"/>
              </w:rPr>
              <w:t xml:space="preserve">. </w:t>
            </w:r>
            <w:r w:rsidRPr="007001F6">
              <w:rPr>
                <w:sz w:val="20"/>
                <w:szCs w:val="20"/>
              </w:rPr>
              <w:t>Risti</w:t>
            </w:r>
            <w:r w:rsidRPr="00C86995">
              <w:rPr>
                <w:sz w:val="20"/>
                <w:szCs w:val="20"/>
                <w:lang w:val="sr-Cyrl-CS"/>
              </w:rPr>
              <w:t>ć-</w:t>
            </w:r>
            <w:r w:rsidRPr="007001F6">
              <w:rPr>
                <w:sz w:val="20"/>
                <w:szCs w:val="20"/>
              </w:rPr>
              <w:t>Fira</w:t>
            </w:r>
            <w:r w:rsidRPr="00C86995">
              <w:rPr>
                <w:sz w:val="20"/>
                <w:szCs w:val="20"/>
                <w:lang w:val="sr-Cyrl-CS"/>
              </w:rPr>
              <w:t xml:space="preserve">. </w:t>
            </w:r>
            <w:r w:rsidRPr="007001F6">
              <w:rPr>
                <w:sz w:val="20"/>
                <w:szCs w:val="20"/>
              </w:rPr>
              <w:t xml:space="preserve">The effects of cell senescence and glucocorticoid treatment on human melanoma cell growth, cell cycle and apoptosis. </w:t>
            </w:r>
            <w:r w:rsidRPr="007001F6">
              <w:rPr>
                <w:sz w:val="20"/>
                <w:szCs w:val="20"/>
                <w:lang w:val="hr-HR"/>
              </w:rPr>
              <w:t>13</w:t>
            </w:r>
            <w:r w:rsidRPr="007001F6">
              <w:rPr>
                <w:sz w:val="20"/>
                <w:szCs w:val="20"/>
                <w:vertAlign w:val="superscript"/>
                <w:lang w:val="hr-HR"/>
              </w:rPr>
              <w:t>th</w:t>
            </w:r>
            <w:r w:rsidRPr="007001F6">
              <w:rPr>
                <w:sz w:val="20"/>
                <w:szCs w:val="20"/>
                <w:lang w:val="hr-HR"/>
              </w:rPr>
              <w:t xml:space="preserve"> Balkan Biochemical Biophysical Days and Meeting on Metabolic Disorders, October 12-15, 2003, Kusadasi, Turkey. Turkish Journal of Biochemistry, P42, 106-107</w:t>
            </w:r>
            <w:r>
              <w:rPr>
                <w:sz w:val="20"/>
                <w:szCs w:val="20"/>
                <w:lang w:val="sr-Cyrl-CS"/>
              </w:rPr>
              <w:t xml:space="preserve">.                                                             </w:t>
            </w:r>
            <w:r w:rsidRPr="00BE12D2">
              <w:rPr>
                <w:b/>
                <w:bCs/>
                <w:sz w:val="20"/>
                <w:szCs w:val="20"/>
              </w:rPr>
              <w:t>M</w:t>
            </w:r>
            <w:r w:rsidRPr="00BE12D2">
              <w:rPr>
                <w:b/>
                <w:bCs/>
                <w:sz w:val="20"/>
                <w:szCs w:val="20"/>
                <w:lang w:val="hr-HR"/>
              </w:rPr>
              <w:t>3</w:t>
            </w:r>
            <w:r w:rsidRPr="00BE12D2">
              <w:rPr>
                <w:b/>
                <w:bCs/>
                <w:sz w:val="20"/>
                <w:szCs w:val="20"/>
                <w:lang w:val="sr-Cyrl-CS"/>
              </w:rPr>
              <w:t>4=</w:t>
            </w:r>
            <w:r w:rsidRPr="00BE12D2">
              <w:rPr>
                <w:b/>
                <w:bCs/>
                <w:sz w:val="20"/>
                <w:szCs w:val="20"/>
                <w:lang w:val="hr-HR"/>
              </w:rPr>
              <w:t>0.5</w:t>
            </w:r>
          </w:p>
          <w:p w:rsidR="00211A61" w:rsidRPr="007001F6" w:rsidRDefault="00211A61" w:rsidP="00211A61">
            <w:pPr>
              <w:rPr>
                <w:sz w:val="20"/>
                <w:szCs w:val="20"/>
                <w:lang w:val="sr-Cyrl-CS"/>
              </w:rPr>
            </w:pPr>
            <w:r w:rsidRPr="00C86995">
              <w:rPr>
                <w:sz w:val="20"/>
                <w:szCs w:val="20"/>
                <w:lang w:val="hr-HR"/>
              </w:rPr>
              <w:t xml:space="preserve">10. </w:t>
            </w:r>
            <w:r w:rsidRPr="007001F6">
              <w:rPr>
                <w:sz w:val="20"/>
                <w:szCs w:val="20"/>
                <w:lang w:val="sl-SI"/>
              </w:rPr>
              <w:t xml:space="preserve">A. </w:t>
            </w:r>
            <w:r w:rsidRPr="007001F6">
              <w:rPr>
                <w:sz w:val="20"/>
                <w:szCs w:val="20"/>
                <w:lang w:val="hr-HR"/>
              </w:rPr>
              <w:t xml:space="preserve">Ristić-Fira, I Petrović, </w:t>
            </w:r>
            <w:r w:rsidRPr="007001F6">
              <w:rPr>
                <w:b/>
                <w:sz w:val="20"/>
                <w:szCs w:val="20"/>
                <w:lang w:val="hr-HR"/>
              </w:rPr>
              <w:t>D. Todorović</w:t>
            </w:r>
            <w:r w:rsidRPr="007001F6">
              <w:rPr>
                <w:sz w:val="20"/>
                <w:szCs w:val="20"/>
                <w:lang w:val="hr-HR"/>
              </w:rPr>
              <w:t>, M. Vujčić, L. Koricanac, S Ruždijić, M. Demajo, G. Cuttone. Inactivation of melanoma cells irradiated with gamma rays and low energy protons. 13</w:t>
            </w:r>
            <w:r w:rsidRPr="007001F6">
              <w:rPr>
                <w:sz w:val="20"/>
                <w:szCs w:val="20"/>
                <w:vertAlign w:val="superscript"/>
                <w:lang w:val="hr-HR"/>
              </w:rPr>
              <w:t>th</w:t>
            </w:r>
            <w:r w:rsidRPr="007001F6">
              <w:rPr>
                <w:sz w:val="20"/>
                <w:szCs w:val="20"/>
                <w:lang w:val="hr-HR"/>
              </w:rPr>
              <w:t xml:space="preserve"> Balkan Biochemical Biophysical Days and Meeting on Metabolic Disorders, October 12-15, 2003, Kusadasi, Turkey. Turkish Journal of Biochemistry, 85</w:t>
            </w:r>
            <w:r>
              <w:rPr>
                <w:sz w:val="20"/>
                <w:szCs w:val="20"/>
                <w:lang w:val="sr-Cyrl-CS"/>
              </w:rPr>
              <w:t xml:space="preserve">.                                                             </w:t>
            </w:r>
            <w:r w:rsidRPr="00BE12D2">
              <w:rPr>
                <w:b/>
                <w:bCs/>
                <w:sz w:val="20"/>
                <w:szCs w:val="20"/>
              </w:rPr>
              <w:t>M</w:t>
            </w:r>
            <w:r w:rsidRPr="00BE12D2">
              <w:rPr>
                <w:b/>
                <w:bCs/>
                <w:sz w:val="20"/>
                <w:szCs w:val="20"/>
                <w:lang w:val="hr-HR"/>
              </w:rPr>
              <w:t>3</w:t>
            </w:r>
            <w:r w:rsidRPr="00BE12D2">
              <w:rPr>
                <w:b/>
                <w:bCs/>
                <w:sz w:val="20"/>
                <w:szCs w:val="20"/>
                <w:lang w:val="sr-Cyrl-CS"/>
              </w:rPr>
              <w:t>4=</w:t>
            </w:r>
            <w:r w:rsidRPr="00BE12D2">
              <w:rPr>
                <w:b/>
                <w:bCs/>
                <w:sz w:val="20"/>
                <w:szCs w:val="20"/>
                <w:lang w:val="hr-HR"/>
              </w:rPr>
              <w:t>0.5</w:t>
            </w:r>
          </w:p>
          <w:p w:rsidR="00211A61" w:rsidRPr="007001F6" w:rsidRDefault="00211A61" w:rsidP="00211A61">
            <w:pPr>
              <w:rPr>
                <w:sz w:val="20"/>
                <w:szCs w:val="20"/>
                <w:lang w:val="sr-Cyrl-CS"/>
              </w:rPr>
            </w:pPr>
            <w:r w:rsidRPr="00C86995">
              <w:rPr>
                <w:sz w:val="20"/>
                <w:szCs w:val="20"/>
                <w:lang w:val="hr-HR"/>
              </w:rPr>
              <w:t xml:space="preserve">11. </w:t>
            </w:r>
            <w:r w:rsidRPr="007001F6">
              <w:rPr>
                <w:bCs/>
                <w:sz w:val="20"/>
                <w:szCs w:val="20"/>
              </w:rPr>
              <w:t>Lela</w:t>
            </w:r>
            <w:r w:rsidRPr="00C86995">
              <w:rPr>
                <w:bCs/>
                <w:sz w:val="20"/>
                <w:szCs w:val="20"/>
                <w:lang w:val="hr-HR"/>
              </w:rPr>
              <w:t xml:space="preserve"> </w:t>
            </w:r>
            <w:r w:rsidRPr="007001F6">
              <w:rPr>
                <w:bCs/>
                <w:sz w:val="20"/>
                <w:szCs w:val="20"/>
              </w:rPr>
              <w:t>B</w:t>
            </w:r>
            <w:r w:rsidRPr="00C86995">
              <w:rPr>
                <w:bCs/>
                <w:sz w:val="20"/>
                <w:szCs w:val="20"/>
                <w:lang w:val="hr-HR"/>
              </w:rPr>
              <w:t xml:space="preserve">. </w:t>
            </w:r>
            <w:r w:rsidRPr="007001F6">
              <w:rPr>
                <w:bCs/>
                <w:sz w:val="20"/>
                <w:szCs w:val="20"/>
              </w:rPr>
              <w:t>Kori</w:t>
            </w:r>
            <w:r w:rsidRPr="007001F6">
              <w:rPr>
                <w:bCs/>
                <w:sz w:val="20"/>
                <w:szCs w:val="20"/>
                <w:lang w:val="sl-SI"/>
              </w:rPr>
              <w:t xml:space="preserve">ćanac, </w:t>
            </w:r>
            <w:r w:rsidRPr="007001F6">
              <w:rPr>
                <w:b/>
                <w:sz w:val="20"/>
                <w:szCs w:val="20"/>
                <w:lang w:val="sl-SI"/>
              </w:rPr>
              <w:t>Danijela V. Todorović</w:t>
            </w:r>
            <w:r w:rsidRPr="007001F6">
              <w:rPr>
                <w:bCs/>
                <w:sz w:val="20"/>
                <w:szCs w:val="20"/>
                <w:lang w:val="sl-SI"/>
              </w:rPr>
              <w:t>, Miroslav A. Demajo, Sabera D. Ruždijić, Aleksandra M. Ristić-Fira. The effects of 8-chloroadenosine-3</w:t>
            </w:r>
            <w:r w:rsidRPr="007001F6">
              <w:rPr>
                <w:bCs/>
                <w:sz w:val="20"/>
                <w:szCs w:val="20"/>
                <w:lang w:val="sl-SI"/>
              </w:rPr>
              <w:sym w:font="Symbol" w:char="F0A2"/>
            </w:r>
            <w:r w:rsidRPr="007001F6">
              <w:rPr>
                <w:bCs/>
                <w:sz w:val="20"/>
                <w:szCs w:val="20"/>
                <w:lang w:val="sl-SI"/>
              </w:rPr>
              <w:t>5</w:t>
            </w:r>
            <w:r w:rsidRPr="007001F6">
              <w:rPr>
                <w:bCs/>
                <w:sz w:val="20"/>
                <w:szCs w:val="20"/>
                <w:lang w:val="sl-SI"/>
              </w:rPr>
              <w:sym w:font="Symbol" w:char="F0A2"/>
            </w:r>
            <w:r w:rsidRPr="007001F6">
              <w:rPr>
                <w:bCs/>
                <w:sz w:val="20"/>
                <w:szCs w:val="20"/>
                <w:lang w:val="sl-SI"/>
              </w:rPr>
              <w:t>-monophosphate and tiazofurin on melanoma cell growth. Signal Transduction, 2004., Luxembourg, Proceedings, p139</w:t>
            </w:r>
            <w:r>
              <w:rPr>
                <w:bCs/>
                <w:sz w:val="20"/>
                <w:szCs w:val="20"/>
                <w:lang w:val="sr-Cyrl-CS"/>
              </w:rPr>
              <w:t xml:space="preserve">.                                                                                                                                                                                                  </w:t>
            </w:r>
            <w:r w:rsidRPr="00BE12D2">
              <w:rPr>
                <w:b/>
                <w:bCs/>
                <w:sz w:val="20"/>
                <w:szCs w:val="20"/>
                <w:lang w:val="sl-SI"/>
              </w:rPr>
              <w:t>M3</w:t>
            </w:r>
            <w:r w:rsidRPr="00BE12D2">
              <w:rPr>
                <w:b/>
                <w:bCs/>
                <w:sz w:val="20"/>
                <w:szCs w:val="20"/>
                <w:lang w:val="sr-Cyrl-CS"/>
              </w:rPr>
              <w:t>4=</w:t>
            </w:r>
            <w:r w:rsidRPr="00BE12D2">
              <w:rPr>
                <w:b/>
                <w:bCs/>
                <w:sz w:val="20"/>
                <w:szCs w:val="20"/>
                <w:lang w:val="sl-SI"/>
              </w:rPr>
              <w:t>0.5</w:t>
            </w:r>
          </w:p>
          <w:p w:rsidR="00211A61" w:rsidRPr="007001F6" w:rsidRDefault="00211A61" w:rsidP="00211A61">
            <w:pPr>
              <w:rPr>
                <w:sz w:val="20"/>
                <w:szCs w:val="20"/>
                <w:lang w:val="sr-Cyrl-CS"/>
              </w:rPr>
            </w:pPr>
            <w:r w:rsidRPr="00C86995">
              <w:rPr>
                <w:sz w:val="20"/>
                <w:szCs w:val="20"/>
                <w:lang w:val="sl-SI"/>
              </w:rPr>
              <w:t xml:space="preserve">12. </w:t>
            </w:r>
            <w:r w:rsidRPr="007001F6">
              <w:rPr>
                <w:sz w:val="20"/>
                <w:szCs w:val="20"/>
                <w:lang w:val="sl-SI"/>
              </w:rPr>
              <w:t xml:space="preserve">I. Petrović, A.Ristić-Fira, </w:t>
            </w:r>
            <w:r w:rsidRPr="007001F6">
              <w:rPr>
                <w:b/>
                <w:sz w:val="20"/>
                <w:szCs w:val="20"/>
                <w:lang w:val="sl-SI"/>
              </w:rPr>
              <w:t>D. Todorović</w:t>
            </w:r>
            <w:r w:rsidRPr="007001F6">
              <w:rPr>
                <w:sz w:val="20"/>
                <w:szCs w:val="20"/>
                <w:lang w:val="sl-SI"/>
              </w:rPr>
              <w:t>, L. Valastro, P. Cirrone, G. Cuttone. Relative biological effectiveness of high energy protons for human melanoma, 5</w:t>
            </w:r>
            <w:r w:rsidRPr="007001F6">
              <w:rPr>
                <w:sz w:val="20"/>
                <w:szCs w:val="20"/>
                <w:vertAlign w:val="superscript"/>
                <w:lang w:val="sl-SI"/>
              </w:rPr>
              <w:t>th</w:t>
            </w:r>
            <w:r w:rsidRPr="007001F6">
              <w:rPr>
                <w:sz w:val="20"/>
                <w:szCs w:val="20"/>
                <w:lang w:val="sl-SI"/>
              </w:rPr>
              <w:t xml:space="preserve"> International Yugoslav Nuclear Society Conference (YUNSC-2004), Belgrade, Serbia and Montenegro, Sept. 27-30, 2004, Book of Abstracts, F2.1, 42</w:t>
            </w:r>
            <w:r>
              <w:rPr>
                <w:sz w:val="20"/>
                <w:szCs w:val="20"/>
                <w:lang w:val="sr-Cyrl-CS"/>
              </w:rPr>
              <w:t xml:space="preserve">.                                                                                                                                         </w:t>
            </w:r>
            <w:r w:rsidRPr="00BE12D2">
              <w:rPr>
                <w:b/>
                <w:bCs/>
                <w:sz w:val="20"/>
                <w:szCs w:val="20"/>
              </w:rPr>
              <w:t>M</w:t>
            </w:r>
            <w:r w:rsidRPr="00BE12D2">
              <w:rPr>
                <w:b/>
                <w:bCs/>
                <w:sz w:val="20"/>
                <w:szCs w:val="20"/>
                <w:lang w:val="sr-Cyrl-CS"/>
              </w:rPr>
              <w:t>34=0.5</w:t>
            </w:r>
          </w:p>
          <w:p w:rsidR="00211A61" w:rsidRPr="007001F6" w:rsidRDefault="00211A61" w:rsidP="00211A61">
            <w:pPr>
              <w:rPr>
                <w:sz w:val="20"/>
                <w:szCs w:val="20"/>
                <w:lang w:val="sr-Cyrl-CS"/>
              </w:rPr>
            </w:pPr>
            <w:r w:rsidRPr="00C86995">
              <w:rPr>
                <w:sz w:val="20"/>
                <w:szCs w:val="20"/>
                <w:lang w:val="sr-Cyrl-CS"/>
              </w:rPr>
              <w:t xml:space="preserve">13. </w:t>
            </w:r>
            <w:r w:rsidRPr="007001F6">
              <w:rPr>
                <w:sz w:val="20"/>
                <w:szCs w:val="20"/>
                <w:lang w:val="sl-SI"/>
              </w:rPr>
              <w:t xml:space="preserve">I. Petrović, A.Ristić-Fira, </w:t>
            </w:r>
            <w:r w:rsidRPr="007001F6">
              <w:rPr>
                <w:b/>
                <w:sz w:val="20"/>
                <w:szCs w:val="20"/>
                <w:lang w:val="sl-SI"/>
              </w:rPr>
              <w:t>D. Todorović</w:t>
            </w:r>
            <w:r w:rsidRPr="007001F6">
              <w:rPr>
                <w:sz w:val="20"/>
                <w:szCs w:val="20"/>
                <w:lang w:val="sl-SI"/>
              </w:rPr>
              <w:t>, L. Korićanac, L. Valastro, G. Cuttone. Biological efficiency of a therapeutic proton beam: a study of human melanoma cell line. Proceedings of the Abstracts of the 10th World Congress on Advances in Oncology and 8th International Symphosium on Molecular Medicine, 13-15. October, 2005. Crete, Greece. Int. J Mol Med, Vol. 16, Suppl. 1, 2005. S83 (413)</w:t>
            </w:r>
            <w:r>
              <w:rPr>
                <w:sz w:val="20"/>
                <w:szCs w:val="20"/>
                <w:lang w:val="sr-Cyrl-CS"/>
              </w:rPr>
              <w:t xml:space="preserve">.                                                                                                                                                                                                  </w:t>
            </w:r>
            <w:r w:rsidRPr="00BE12D2">
              <w:rPr>
                <w:b/>
                <w:bCs/>
                <w:sz w:val="20"/>
                <w:szCs w:val="20"/>
              </w:rPr>
              <w:t>M</w:t>
            </w:r>
            <w:r w:rsidRPr="00BE12D2">
              <w:rPr>
                <w:b/>
                <w:bCs/>
                <w:sz w:val="20"/>
                <w:szCs w:val="20"/>
                <w:lang w:val="sr-Cyrl-CS"/>
              </w:rPr>
              <w:t>34=0.5</w:t>
            </w:r>
          </w:p>
          <w:p w:rsidR="00211A61" w:rsidRPr="00565805" w:rsidRDefault="00211A61" w:rsidP="00211A61">
            <w:pPr>
              <w:rPr>
                <w:sz w:val="20"/>
                <w:szCs w:val="20"/>
                <w:lang w:val="sr-Cyrl-CS"/>
              </w:rPr>
            </w:pPr>
            <w:r w:rsidRPr="00C86995">
              <w:rPr>
                <w:sz w:val="20"/>
                <w:szCs w:val="20"/>
                <w:lang w:val="sr-Cyrl-CS"/>
              </w:rPr>
              <w:t xml:space="preserve">14. </w:t>
            </w:r>
            <w:r w:rsidRPr="007001F6">
              <w:rPr>
                <w:sz w:val="20"/>
                <w:szCs w:val="20"/>
                <w:lang w:val="sl-SI"/>
              </w:rPr>
              <w:t xml:space="preserve">A.Ristić-Fira, I. Petrović, </w:t>
            </w:r>
            <w:r w:rsidRPr="007001F6">
              <w:rPr>
                <w:b/>
                <w:sz w:val="20"/>
                <w:szCs w:val="20"/>
                <w:lang w:val="sl-SI"/>
              </w:rPr>
              <w:t>D. Todorović</w:t>
            </w:r>
            <w:r w:rsidRPr="007001F6">
              <w:rPr>
                <w:sz w:val="20"/>
                <w:szCs w:val="20"/>
                <w:lang w:val="sl-SI"/>
              </w:rPr>
              <w:t>, L. Korićanac, L. Valastro, G. Cuttone. Response of a resistant human melanoma cell line to a therapeutic proton beam. Proceedings of the Abstracts of the 10th World Congress on Advances in Oncology and 8th International Symphosium on Molecular Medicine, 13-15. October, 2005. Crete, Greece. Int. J Mol Med, Vol. 16, Suppl. 1, 2005. S83 (414)</w:t>
            </w:r>
            <w:r>
              <w:rPr>
                <w:sz w:val="20"/>
                <w:szCs w:val="20"/>
                <w:lang w:val="sr-Cyrl-CS"/>
              </w:rPr>
              <w:t>.</w:t>
            </w:r>
            <w:r w:rsidRPr="00BE12D2">
              <w:rPr>
                <w:b/>
                <w:bCs/>
                <w:sz w:val="20"/>
                <w:szCs w:val="20"/>
              </w:rPr>
              <w:t>M</w:t>
            </w:r>
            <w:r w:rsidRPr="00BE12D2">
              <w:rPr>
                <w:b/>
                <w:bCs/>
                <w:sz w:val="20"/>
                <w:szCs w:val="20"/>
                <w:lang w:val="sr-Cyrl-CS"/>
              </w:rPr>
              <w:t>34=0.5</w:t>
            </w:r>
          </w:p>
          <w:p w:rsidR="00211A61" w:rsidRPr="00565805" w:rsidRDefault="00211A61" w:rsidP="00211A61">
            <w:pPr>
              <w:rPr>
                <w:sz w:val="20"/>
                <w:szCs w:val="20"/>
                <w:lang w:val="sr-Cyrl-CS"/>
              </w:rPr>
            </w:pPr>
            <w:r w:rsidRPr="00211A61">
              <w:rPr>
                <w:sz w:val="20"/>
                <w:szCs w:val="20"/>
                <w:lang w:val="sr-Cyrl-CS"/>
              </w:rPr>
              <w:t xml:space="preserve">15. </w:t>
            </w:r>
            <w:r w:rsidRPr="007001F6">
              <w:rPr>
                <w:b/>
                <w:sz w:val="20"/>
                <w:szCs w:val="20"/>
                <w:lang w:val="sl-SI"/>
              </w:rPr>
              <w:t xml:space="preserve">D. Todorović, </w:t>
            </w:r>
            <w:r w:rsidRPr="007001F6">
              <w:rPr>
                <w:sz w:val="20"/>
                <w:szCs w:val="20"/>
                <w:lang w:val="sl-SI"/>
              </w:rPr>
              <w:t>I. Petrović, L. Korićanac, L. Valastro, L. Raffaele, G. Cuttone, A.Ristić-Fira. Effects of gamma and proton irradiation on human HTB140 melanoma cell growth, induction of apoptosis and cell cycle redistribution. Cell Signaling World 2006. Signal Transduction Pathways as therapeutic targets, January 25-28, 2006, Luxembourg, Proceedings and Program, X, 97</w:t>
            </w:r>
            <w:r>
              <w:rPr>
                <w:sz w:val="20"/>
                <w:szCs w:val="20"/>
                <w:lang w:val="sr-Cyrl-CS"/>
              </w:rPr>
              <w:t xml:space="preserve">.                    </w:t>
            </w:r>
            <w:r w:rsidRPr="00BE12D2">
              <w:rPr>
                <w:b/>
                <w:bCs/>
                <w:sz w:val="20"/>
                <w:szCs w:val="20"/>
              </w:rPr>
              <w:t>M</w:t>
            </w:r>
            <w:r w:rsidRPr="00BE12D2">
              <w:rPr>
                <w:b/>
                <w:bCs/>
                <w:sz w:val="20"/>
                <w:szCs w:val="20"/>
                <w:lang w:val="sr-Cyrl-CS"/>
              </w:rPr>
              <w:t>34=0.5</w:t>
            </w:r>
          </w:p>
          <w:p w:rsidR="00211A61" w:rsidRPr="00565805" w:rsidRDefault="00211A61" w:rsidP="00211A61">
            <w:pPr>
              <w:rPr>
                <w:sz w:val="20"/>
                <w:szCs w:val="20"/>
                <w:lang w:val="sr-Cyrl-CS"/>
              </w:rPr>
            </w:pPr>
            <w:r w:rsidRPr="00211A61">
              <w:rPr>
                <w:sz w:val="20"/>
                <w:szCs w:val="20"/>
                <w:lang w:val="sr-Cyrl-CS"/>
              </w:rPr>
              <w:t xml:space="preserve">16. </w:t>
            </w:r>
            <w:r w:rsidRPr="007001F6">
              <w:rPr>
                <w:sz w:val="20"/>
                <w:szCs w:val="20"/>
                <w:lang w:val="sl-SI"/>
              </w:rPr>
              <w:t xml:space="preserve">A.Ristić-Fira, I. Petrović, L. Korićanac, </w:t>
            </w:r>
            <w:r w:rsidRPr="007001F6">
              <w:rPr>
                <w:b/>
                <w:sz w:val="20"/>
                <w:szCs w:val="20"/>
                <w:lang w:val="sl-SI"/>
              </w:rPr>
              <w:t>D. Todorović</w:t>
            </w:r>
            <w:r w:rsidRPr="007001F6">
              <w:rPr>
                <w:sz w:val="20"/>
                <w:szCs w:val="20"/>
                <w:lang w:val="sl-SI"/>
              </w:rPr>
              <w:t>, L. Valastro, G. Cuttone, G. Privitera. Inactivation of</w:t>
            </w:r>
            <w:r>
              <w:rPr>
                <w:lang w:val="sl-SI"/>
              </w:rPr>
              <w:t xml:space="preserve"> </w:t>
            </w:r>
            <w:r w:rsidRPr="00CD5D16">
              <w:rPr>
                <w:sz w:val="20"/>
                <w:szCs w:val="20"/>
                <w:lang w:val="sl-SI"/>
              </w:rPr>
              <w:t>human melanoma</w:t>
            </w:r>
            <w:r>
              <w:rPr>
                <w:lang w:val="sl-SI"/>
              </w:rPr>
              <w:t xml:space="preserve"> </w:t>
            </w:r>
            <w:r w:rsidRPr="007001F6">
              <w:rPr>
                <w:sz w:val="20"/>
                <w:szCs w:val="20"/>
                <w:lang w:val="sl-SI"/>
              </w:rPr>
              <w:t>cells induced by alkylating agents and/or highly ionizing radiation. Cell Signaling World 2006. Signal Transduction Pathways as therapeutic targets, January 25-28, 2006, Luxembourg, Proceedings and Program, XVII, 41</w:t>
            </w:r>
            <w:r>
              <w:rPr>
                <w:sz w:val="20"/>
                <w:szCs w:val="20"/>
                <w:lang w:val="sr-Cyrl-CS"/>
              </w:rPr>
              <w:t xml:space="preserve">.                                                                            </w:t>
            </w:r>
            <w:r w:rsidRPr="00BE12D2">
              <w:rPr>
                <w:b/>
                <w:bCs/>
                <w:sz w:val="20"/>
                <w:szCs w:val="20"/>
              </w:rPr>
              <w:t>M3</w:t>
            </w:r>
            <w:r w:rsidRPr="00BE12D2">
              <w:rPr>
                <w:b/>
                <w:bCs/>
                <w:sz w:val="20"/>
                <w:szCs w:val="20"/>
                <w:lang w:val="sr-Cyrl-CS"/>
              </w:rPr>
              <w:t>4=</w:t>
            </w:r>
            <w:r w:rsidRPr="00BE12D2">
              <w:rPr>
                <w:b/>
                <w:bCs/>
                <w:sz w:val="20"/>
                <w:szCs w:val="20"/>
              </w:rPr>
              <w:t>0.5</w:t>
            </w:r>
          </w:p>
          <w:p w:rsidR="00211A61" w:rsidRDefault="00211A61" w:rsidP="00211A61">
            <w:pPr>
              <w:rPr>
                <w:bCs/>
                <w:sz w:val="20"/>
                <w:szCs w:val="20"/>
                <w:lang w:val="sr-Cyrl-CS"/>
              </w:rPr>
            </w:pPr>
            <w:r w:rsidRPr="00C86995">
              <w:rPr>
                <w:sz w:val="20"/>
                <w:szCs w:val="20"/>
              </w:rPr>
              <w:t xml:space="preserve">17. </w:t>
            </w:r>
            <w:r w:rsidRPr="00211A61">
              <w:rPr>
                <w:sz w:val="20"/>
                <w:szCs w:val="20"/>
              </w:rPr>
              <w:t>M</w:t>
            </w:r>
            <w:r w:rsidRPr="00C86995">
              <w:rPr>
                <w:sz w:val="20"/>
                <w:szCs w:val="20"/>
              </w:rPr>
              <w:t xml:space="preserve">. </w:t>
            </w:r>
            <w:r w:rsidRPr="00211A61">
              <w:rPr>
                <w:sz w:val="20"/>
                <w:szCs w:val="20"/>
              </w:rPr>
              <w:t>Todorovi</w:t>
            </w:r>
            <w:r w:rsidRPr="00C86995">
              <w:rPr>
                <w:sz w:val="20"/>
                <w:szCs w:val="20"/>
              </w:rPr>
              <w:t>ć</w:t>
            </w:r>
            <w:r w:rsidRPr="007001F6">
              <w:rPr>
                <w:sz w:val="20"/>
                <w:szCs w:val="20"/>
                <w:lang w:val="sr-Cyrl-CS"/>
              </w:rPr>
              <w:t>, S. Spasic, O. P</w:t>
            </w:r>
            <w:r w:rsidRPr="007001F6">
              <w:rPr>
                <w:sz w:val="20"/>
                <w:szCs w:val="20"/>
              </w:rPr>
              <w:t xml:space="preserve">etrovic, </w:t>
            </w:r>
            <w:r w:rsidRPr="007001F6">
              <w:rPr>
                <w:b/>
                <w:sz w:val="20"/>
                <w:szCs w:val="20"/>
              </w:rPr>
              <w:t>D. Todorovic</w:t>
            </w:r>
            <w:r w:rsidRPr="007001F6">
              <w:rPr>
                <w:sz w:val="20"/>
                <w:szCs w:val="20"/>
              </w:rPr>
              <w:t>, S. Savic. Injury-to-death period in workers injured at</w:t>
            </w:r>
            <w:r>
              <w:t xml:space="preserve"> </w:t>
            </w:r>
            <w:r w:rsidRPr="007001F6">
              <w:rPr>
                <w:sz w:val="20"/>
                <w:szCs w:val="20"/>
              </w:rPr>
              <w:t>work with fatal</w:t>
            </w:r>
            <w:r>
              <w:t xml:space="preserve"> </w:t>
            </w:r>
            <w:r w:rsidRPr="007001F6">
              <w:rPr>
                <w:sz w:val="20"/>
                <w:szCs w:val="20"/>
              </w:rPr>
              <w:t xml:space="preserve">outcome. VI Congress of BAFS, </w:t>
            </w:r>
            <w:smartTag w:uri="urn:schemas-microsoft-com:office:smarttags" w:element="place">
              <w:smartTag w:uri="urn:schemas-microsoft-com:office:smarttags" w:element="City">
                <w:r w:rsidRPr="007001F6">
                  <w:rPr>
                    <w:sz w:val="20"/>
                    <w:szCs w:val="20"/>
                  </w:rPr>
                  <w:t>Kavala</w:t>
                </w:r>
              </w:smartTag>
              <w:r w:rsidRPr="007001F6">
                <w:rPr>
                  <w:sz w:val="20"/>
                  <w:szCs w:val="20"/>
                </w:rPr>
                <w:t xml:space="preserve">, </w:t>
              </w:r>
              <w:smartTag w:uri="urn:schemas-microsoft-com:office:smarttags" w:element="country-region">
                <w:r w:rsidRPr="007001F6">
                  <w:rPr>
                    <w:sz w:val="20"/>
                    <w:szCs w:val="20"/>
                  </w:rPr>
                  <w:t>Greece</w:t>
                </w:r>
              </w:smartTag>
            </w:smartTag>
            <w:r w:rsidRPr="007001F6">
              <w:rPr>
                <w:sz w:val="20"/>
                <w:szCs w:val="20"/>
              </w:rPr>
              <w:t>, 2009, Book of Abstract</w:t>
            </w:r>
            <w:r>
              <w:rPr>
                <w:sz w:val="20"/>
                <w:szCs w:val="20"/>
                <w:lang w:val="sr-Cyrl-CS"/>
              </w:rPr>
              <w:t xml:space="preserve">                                                                                                       </w:t>
            </w:r>
            <w:r w:rsidRPr="00BE12D2">
              <w:rPr>
                <w:b/>
                <w:bCs/>
                <w:sz w:val="20"/>
                <w:szCs w:val="20"/>
              </w:rPr>
              <w:t>M3</w:t>
            </w:r>
            <w:r w:rsidRPr="00BE12D2">
              <w:rPr>
                <w:b/>
                <w:bCs/>
                <w:sz w:val="20"/>
                <w:szCs w:val="20"/>
                <w:lang w:val="sr-Cyrl-CS"/>
              </w:rPr>
              <w:t>4=</w:t>
            </w:r>
            <w:r w:rsidRPr="00BE12D2">
              <w:rPr>
                <w:b/>
                <w:bCs/>
                <w:sz w:val="20"/>
                <w:szCs w:val="20"/>
              </w:rPr>
              <w:t>0.5</w:t>
            </w:r>
          </w:p>
          <w:p w:rsidR="00F90802" w:rsidRDefault="00F90802" w:rsidP="00211A61">
            <w:pPr>
              <w:rPr>
                <w:bCs/>
                <w:sz w:val="20"/>
                <w:szCs w:val="20"/>
                <w:lang w:val="sr-Cyrl-CS"/>
              </w:rPr>
            </w:pPr>
          </w:p>
          <w:p w:rsidR="00F90802" w:rsidRDefault="00F90802" w:rsidP="00F90802">
            <w:pPr>
              <w:rPr>
                <w:b/>
                <w:sz w:val="20"/>
                <w:szCs w:val="20"/>
                <w:lang w:val="sr-Cyrl-CS"/>
              </w:rPr>
            </w:pPr>
            <w:r w:rsidRPr="00F90802">
              <w:rPr>
                <w:b/>
                <w:sz w:val="20"/>
                <w:szCs w:val="20"/>
                <w:lang w:val="sr-Cyrl-CS"/>
              </w:rPr>
              <w:t>УКУПНО:</w:t>
            </w:r>
            <w:r w:rsidR="006E4BCB">
              <w:rPr>
                <w:b/>
                <w:sz w:val="20"/>
                <w:szCs w:val="20"/>
                <w:lang w:val="sr-Cyrl-CS"/>
              </w:rPr>
              <w:t xml:space="preserve"> 11.5</w:t>
            </w:r>
            <w:r>
              <w:rPr>
                <w:b/>
                <w:sz w:val="20"/>
                <w:szCs w:val="20"/>
                <w:lang w:val="sr-Cyrl-CS"/>
              </w:rPr>
              <w:t xml:space="preserve"> бода</w:t>
            </w:r>
          </w:p>
          <w:p w:rsidR="00E13850" w:rsidRPr="00211A61" w:rsidRDefault="00E13850" w:rsidP="0050182E">
            <w:pPr>
              <w:rPr>
                <w:b/>
                <w:bCs/>
                <w:sz w:val="20"/>
                <w:szCs w:val="20"/>
                <w:lang w:val="sr-Cyrl-CS"/>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F4396D">
        <w:trPr>
          <w:trHeight w:val="350"/>
        </w:trPr>
        <w:tc>
          <w:tcPr>
            <w:tcW w:w="9758" w:type="dxa"/>
            <w:gridSpan w:val="2"/>
            <w:vAlign w:val="center"/>
          </w:tcPr>
          <w:p w:rsidR="00E13850" w:rsidRPr="006E4BCB" w:rsidRDefault="006E4BCB" w:rsidP="006E4BCB">
            <w:pPr>
              <w:tabs>
                <w:tab w:val="num" w:pos="709"/>
                <w:tab w:val="num" w:pos="1134"/>
              </w:tabs>
              <w:jc w:val="both"/>
              <w:rPr>
                <w:bCs/>
                <w:sz w:val="20"/>
                <w:szCs w:val="20"/>
              </w:rPr>
            </w:pPr>
            <w:r w:rsidRPr="006E4BCB">
              <w:rPr>
                <w:bCs/>
                <w:color w:val="000000"/>
                <w:sz w:val="20"/>
                <w:szCs w:val="20"/>
                <w:shd w:val="clear" w:color="auto" w:fill="FFFFFF"/>
                <w:lang w:val="sr-Cyrl-CS"/>
              </w:rPr>
              <w:t xml:space="preserve">1. </w:t>
            </w:r>
            <w:r w:rsidRPr="006E4BCB">
              <w:rPr>
                <w:bCs/>
                <w:color w:val="000000"/>
                <w:sz w:val="20"/>
                <w:szCs w:val="20"/>
                <w:shd w:val="clear" w:color="auto" w:fill="FFFFFF"/>
              </w:rPr>
              <w:t>T</w:t>
            </w:r>
            <w:r w:rsidRPr="006E4BCB">
              <w:rPr>
                <w:bCs/>
                <w:color w:val="000000"/>
                <w:sz w:val="20"/>
                <w:szCs w:val="20"/>
                <w:shd w:val="clear" w:color="auto" w:fill="FFFFFF"/>
                <w:lang w:val="sr-Cyrl-CS"/>
              </w:rPr>
              <w:t xml:space="preserve">. </w:t>
            </w:r>
            <w:r w:rsidRPr="006E4BCB">
              <w:rPr>
                <w:bCs/>
                <w:color w:val="000000"/>
                <w:sz w:val="20"/>
                <w:szCs w:val="20"/>
                <w:shd w:val="clear" w:color="auto" w:fill="FFFFFF"/>
              </w:rPr>
              <w:t>Bulat</w:t>
            </w:r>
            <w:r w:rsidRPr="006E4BCB">
              <w:rPr>
                <w:color w:val="000000"/>
                <w:sz w:val="20"/>
                <w:szCs w:val="20"/>
                <w:shd w:val="clear" w:color="auto" w:fill="FFFFFF"/>
                <w:lang w:val="sr-Cyrl-CS"/>
              </w:rPr>
              <w:t xml:space="preserve">, </w:t>
            </w:r>
            <w:r w:rsidRPr="006E4BCB">
              <w:rPr>
                <w:color w:val="000000"/>
                <w:sz w:val="20"/>
                <w:szCs w:val="20"/>
                <w:shd w:val="clear" w:color="auto" w:fill="FFFFFF"/>
              </w:rPr>
              <w:t>O</w:t>
            </w:r>
            <w:r w:rsidRPr="006E4BCB">
              <w:rPr>
                <w:color w:val="000000"/>
                <w:sz w:val="20"/>
                <w:szCs w:val="20"/>
                <w:shd w:val="clear" w:color="auto" w:fill="FFFFFF"/>
                <w:lang w:val="sr-Cyrl-CS"/>
              </w:rPr>
              <w:t xml:space="preserve">. </w:t>
            </w:r>
            <w:r w:rsidRPr="006E4BCB">
              <w:rPr>
                <w:color w:val="000000"/>
                <w:sz w:val="20"/>
                <w:szCs w:val="20"/>
                <w:shd w:val="clear" w:color="auto" w:fill="FFFFFF"/>
              </w:rPr>
              <w:t>Keta</w:t>
            </w:r>
            <w:r w:rsidRPr="006E4BCB">
              <w:rPr>
                <w:color w:val="000000"/>
                <w:sz w:val="20"/>
                <w:szCs w:val="20"/>
                <w:shd w:val="clear" w:color="auto" w:fill="FFFFFF"/>
                <w:lang w:val="sr-Cyrl-CS"/>
              </w:rPr>
              <w:t xml:space="preserve">, </w:t>
            </w:r>
            <w:r w:rsidRPr="006E4BCB">
              <w:rPr>
                <w:color w:val="000000"/>
                <w:sz w:val="20"/>
                <w:szCs w:val="20"/>
                <w:shd w:val="clear" w:color="auto" w:fill="FFFFFF"/>
              </w:rPr>
              <w:t>L</w:t>
            </w:r>
            <w:r w:rsidRPr="006E4BCB">
              <w:rPr>
                <w:color w:val="000000"/>
                <w:sz w:val="20"/>
                <w:szCs w:val="20"/>
                <w:shd w:val="clear" w:color="auto" w:fill="FFFFFF"/>
                <w:lang w:val="sr-Cyrl-CS"/>
              </w:rPr>
              <w:t xml:space="preserve">. </w:t>
            </w:r>
            <w:r w:rsidRPr="006E4BCB">
              <w:rPr>
                <w:color w:val="000000"/>
                <w:sz w:val="20"/>
                <w:szCs w:val="20"/>
                <w:shd w:val="clear" w:color="auto" w:fill="FFFFFF"/>
              </w:rPr>
              <w:t>Koricanac</w:t>
            </w:r>
            <w:r w:rsidRPr="006E4BCB">
              <w:rPr>
                <w:color w:val="000000"/>
                <w:sz w:val="20"/>
                <w:szCs w:val="20"/>
                <w:shd w:val="clear" w:color="auto" w:fill="FFFFFF"/>
                <w:lang w:val="sr-Cyrl-CS"/>
              </w:rPr>
              <w:t xml:space="preserve">, </w:t>
            </w:r>
            <w:r w:rsidRPr="006E4BCB">
              <w:rPr>
                <w:b/>
                <w:color w:val="000000"/>
                <w:sz w:val="20"/>
                <w:szCs w:val="20"/>
                <w:u w:val="single"/>
                <w:shd w:val="clear" w:color="auto" w:fill="FFFFFF"/>
              </w:rPr>
              <w:t>D</w:t>
            </w:r>
            <w:r w:rsidRPr="006E4BCB">
              <w:rPr>
                <w:b/>
                <w:color w:val="000000"/>
                <w:sz w:val="20"/>
                <w:szCs w:val="20"/>
                <w:u w:val="single"/>
                <w:shd w:val="clear" w:color="auto" w:fill="FFFFFF"/>
                <w:lang w:val="sr-Cyrl-CS"/>
              </w:rPr>
              <w:t xml:space="preserve">. </w:t>
            </w:r>
            <w:r w:rsidRPr="006E4BCB">
              <w:rPr>
                <w:b/>
                <w:color w:val="000000"/>
                <w:sz w:val="20"/>
                <w:szCs w:val="20"/>
                <w:u w:val="single"/>
                <w:shd w:val="clear" w:color="auto" w:fill="FFFFFF"/>
              </w:rPr>
              <w:t>Todorovic</w:t>
            </w:r>
            <w:r w:rsidRPr="006E4BCB">
              <w:rPr>
                <w:color w:val="000000"/>
                <w:sz w:val="20"/>
                <w:szCs w:val="20"/>
                <w:shd w:val="clear" w:color="auto" w:fill="FFFFFF"/>
                <w:lang w:val="sr-Cyrl-CS"/>
              </w:rPr>
              <w:t xml:space="preserve">, </w:t>
            </w:r>
            <w:r w:rsidRPr="006E4BCB">
              <w:rPr>
                <w:color w:val="000000"/>
                <w:sz w:val="20"/>
                <w:szCs w:val="20"/>
                <w:shd w:val="clear" w:color="auto" w:fill="FFFFFF"/>
              </w:rPr>
              <w:t>I</w:t>
            </w:r>
            <w:r w:rsidRPr="006E4BCB">
              <w:rPr>
                <w:color w:val="000000"/>
                <w:sz w:val="20"/>
                <w:szCs w:val="20"/>
                <w:shd w:val="clear" w:color="auto" w:fill="FFFFFF"/>
                <w:lang w:val="sr-Cyrl-CS"/>
              </w:rPr>
              <w:t xml:space="preserve"> </w:t>
            </w:r>
            <w:r w:rsidRPr="006E4BCB">
              <w:rPr>
                <w:color w:val="000000"/>
                <w:sz w:val="20"/>
                <w:szCs w:val="20"/>
                <w:shd w:val="clear" w:color="auto" w:fill="FFFFFF"/>
              </w:rPr>
              <w:t>Petrovic</w:t>
            </w:r>
            <w:r w:rsidRPr="006E4BCB">
              <w:rPr>
                <w:color w:val="000000"/>
                <w:sz w:val="20"/>
                <w:szCs w:val="20"/>
                <w:shd w:val="clear" w:color="auto" w:fill="FFFFFF"/>
                <w:lang w:val="sr-Cyrl-CS"/>
              </w:rPr>
              <w:t xml:space="preserve">, </w:t>
            </w:r>
            <w:r w:rsidRPr="006E4BCB">
              <w:rPr>
                <w:color w:val="000000"/>
                <w:sz w:val="20"/>
                <w:szCs w:val="20"/>
                <w:shd w:val="clear" w:color="auto" w:fill="FFFFFF"/>
              </w:rPr>
              <w:t>A</w:t>
            </w:r>
            <w:r w:rsidRPr="006E4BCB">
              <w:rPr>
                <w:color w:val="000000"/>
                <w:sz w:val="20"/>
                <w:szCs w:val="20"/>
                <w:shd w:val="clear" w:color="auto" w:fill="FFFFFF"/>
                <w:lang w:val="sr-Cyrl-CS"/>
              </w:rPr>
              <w:t xml:space="preserve">. </w:t>
            </w:r>
            <w:r w:rsidRPr="006E4BCB">
              <w:rPr>
                <w:color w:val="000000"/>
                <w:sz w:val="20"/>
                <w:szCs w:val="20"/>
                <w:shd w:val="clear" w:color="auto" w:fill="FFFFFF"/>
              </w:rPr>
              <w:t>Ristic</w:t>
            </w:r>
            <w:r w:rsidRPr="006E4BCB">
              <w:rPr>
                <w:color w:val="000000"/>
                <w:sz w:val="20"/>
                <w:szCs w:val="20"/>
                <w:shd w:val="clear" w:color="auto" w:fill="FFFFFF"/>
                <w:lang w:val="sr-Cyrl-CS"/>
              </w:rPr>
              <w:t>-</w:t>
            </w:r>
            <w:r w:rsidRPr="006E4BCB">
              <w:rPr>
                <w:color w:val="000000"/>
                <w:sz w:val="20"/>
                <w:szCs w:val="20"/>
                <w:shd w:val="clear" w:color="auto" w:fill="FFFFFF"/>
              </w:rPr>
              <w:t>Fira</w:t>
            </w:r>
            <w:r w:rsidRPr="006E4BCB">
              <w:rPr>
                <w:color w:val="000000"/>
                <w:sz w:val="20"/>
                <w:szCs w:val="20"/>
                <w:shd w:val="clear" w:color="auto" w:fill="FFFFFF"/>
                <w:lang w:val="sr-Cyrl-CS"/>
              </w:rPr>
              <w:t>.</w:t>
            </w:r>
            <w:r w:rsidRPr="006E4BCB">
              <w:rPr>
                <w:color w:val="000000"/>
                <w:sz w:val="20"/>
                <w:szCs w:val="20"/>
                <w:shd w:val="clear" w:color="auto" w:fill="FFFFFF"/>
              </w:rPr>
              <w:t xml:space="preserve"> Kinetics of dsb induction and changes in cell cycle regulation in melanoma cells after ionizing radiation. </w:t>
            </w:r>
            <w:r w:rsidRPr="006E4BCB">
              <w:rPr>
                <w:sz w:val="20"/>
                <w:szCs w:val="20"/>
                <w:lang w:val="sl-SI"/>
              </w:rPr>
              <w:t>Physical chemistry 2012, Proceedings, Vol 1: 379-381.</w:t>
            </w:r>
            <w:r w:rsidRPr="006E4BCB">
              <w:rPr>
                <w:b/>
                <w:sz w:val="20"/>
                <w:szCs w:val="20"/>
              </w:rPr>
              <w:t xml:space="preserve"> </w:t>
            </w:r>
            <w:r>
              <w:rPr>
                <w:b/>
                <w:sz w:val="20"/>
                <w:szCs w:val="20"/>
                <w:lang w:val="sr-Cyrl-CS"/>
              </w:rPr>
              <w:t xml:space="preserve">                              </w:t>
            </w:r>
            <w:r w:rsidRPr="00BE12D2">
              <w:rPr>
                <w:b/>
                <w:sz w:val="20"/>
                <w:szCs w:val="20"/>
              </w:rPr>
              <w:t>M33=1</w:t>
            </w:r>
          </w:p>
          <w:p w:rsidR="006E4BCB" w:rsidRPr="006E4BCB" w:rsidRDefault="006E4BCB" w:rsidP="006E4BCB">
            <w:pPr>
              <w:tabs>
                <w:tab w:val="num" w:pos="709"/>
                <w:tab w:val="num" w:pos="1134"/>
              </w:tabs>
              <w:jc w:val="both"/>
              <w:rPr>
                <w:bCs/>
                <w:sz w:val="20"/>
                <w:szCs w:val="20"/>
                <w:lang w:val="sr-Cyrl-CS"/>
              </w:rPr>
            </w:pPr>
            <w:r w:rsidRPr="006E4BCB">
              <w:rPr>
                <w:bCs/>
                <w:sz w:val="20"/>
                <w:szCs w:val="20"/>
              </w:rPr>
              <w:t>2.</w:t>
            </w:r>
            <w:r w:rsidRPr="006E4BCB">
              <w:rPr>
                <w:bCs/>
                <w:sz w:val="20"/>
                <w:szCs w:val="20"/>
                <w:lang w:val="sr-Cyrl-CS"/>
              </w:rPr>
              <w:t xml:space="preserve"> </w:t>
            </w:r>
            <w:r w:rsidRPr="006E4BCB">
              <w:rPr>
                <w:color w:val="000000"/>
                <w:sz w:val="20"/>
                <w:szCs w:val="20"/>
                <w:shd w:val="clear" w:color="auto" w:fill="FFFFFF"/>
              </w:rPr>
              <w:t>O</w:t>
            </w:r>
            <w:r w:rsidRPr="006E4BCB">
              <w:rPr>
                <w:color w:val="000000"/>
                <w:sz w:val="20"/>
                <w:szCs w:val="20"/>
                <w:shd w:val="clear" w:color="auto" w:fill="FFFFFF"/>
                <w:lang w:val="sr-Cyrl-CS"/>
              </w:rPr>
              <w:t xml:space="preserve">. </w:t>
            </w:r>
            <w:r w:rsidRPr="006E4BCB">
              <w:rPr>
                <w:color w:val="000000"/>
                <w:sz w:val="20"/>
                <w:szCs w:val="20"/>
                <w:shd w:val="clear" w:color="auto" w:fill="FFFFFF"/>
              </w:rPr>
              <w:t>Keta</w:t>
            </w:r>
            <w:r w:rsidRPr="006E4BCB">
              <w:rPr>
                <w:color w:val="000000"/>
                <w:sz w:val="20"/>
                <w:szCs w:val="20"/>
                <w:shd w:val="clear" w:color="auto" w:fill="FFFFFF"/>
                <w:lang w:val="sr-Cyrl-CS"/>
              </w:rPr>
              <w:t xml:space="preserve">, </w:t>
            </w:r>
            <w:r w:rsidRPr="006E4BCB">
              <w:rPr>
                <w:bCs/>
                <w:color w:val="000000"/>
                <w:sz w:val="20"/>
                <w:szCs w:val="20"/>
                <w:shd w:val="clear" w:color="auto" w:fill="FFFFFF"/>
              </w:rPr>
              <w:t>T</w:t>
            </w:r>
            <w:r w:rsidRPr="006E4BCB">
              <w:rPr>
                <w:bCs/>
                <w:color w:val="000000"/>
                <w:sz w:val="20"/>
                <w:szCs w:val="20"/>
                <w:shd w:val="clear" w:color="auto" w:fill="FFFFFF"/>
                <w:lang w:val="sr-Cyrl-CS"/>
              </w:rPr>
              <w:t xml:space="preserve">. </w:t>
            </w:r>
            <w:r w:rsidRPr="006E4BCB">
              <w:rPr>
                <w:bCs/>
                <w:color w:val="000000"/>
                <w:sz w:val="20"/>
                <w:szCs w:val="20"/>
                <w:shd w:val="clear" w:color="auto" w:fill="FFFFFF"/>
              </w:rPr>
              <w:t>Bulat</w:t>
            </w:r>
            <w:r w:rsidRPr="006E4BCB">
              <w:rPr>
                <w:color w:val="000000"/>
                <w:sz w:val="20"/>
                <w:szCs w:val="20"/>
                <w:shd w:val="clear" w:color="auto" w:fill="FFFFFF"/>
                <w:lang w:val="sr-Cyrl-CS"/>
              </w:rPr>
              <w:t xml:space="preserve">, </w:t>
            </w:r>
            <w:r w:rsidRPr="006E4BCB">
              <w:rPr>
                <w:color w:val="000000"/>
                <w:sz w:val="20"/>
                <w:szCs w:val="20"/>
                <w:shd w:val="clear" w:color="auto" w:fill="FFFFFF"/>
              </w:rPr>
              <w:t>L</w:t>
            </w:r>
            <w:r w:rsidRPr="006E4BCB">
              <w:rPr>
                <w:color w:val="000000"/>
                <w:sz w:val="20"/>
                <w:szCs w:val="20"/>
                <w:shd w:val="clear" w:color="auto" w:fill="FFFFFF"/>
                <w:lang w:val="sr-Cyrl-CS"/>
              </w:rPr>
              <w:t xml:space="preserve">. </w:t>
            </w:r>
            <w:r w:rsidRPr="006E4BCB">
              <w:rPr>
                <w:color w:val="000000"/>
                <w:sz w:val="20"/>
                <w:szCs w:val="20"/>
                <w:shd w:val="clear" w:color="auto" w:fill="FFFFFF"/>
              </w:rPr>
              <w:t>Koricanac</w:t>
            </w:r>
            <w:r w:rsidRPr="006E4BCB">
              <w:rPr>
                <w:color w:val="000000"/>
                <w:sz w:val="20"/>
                <w:szCs w:val="20"/>
                <w:shd w:val="clear" w:color="auto" w:fill="FFFFFF"/>
                <w:lang w:val="sr-Cyrl-CS"/>
              </w:rPr>
              <w:t xml:space="preserve">, </w:t>
            </w:r>
            <w:r w:rsidRPr="006E4BCB">
              <w:rPr>
                <w:b/>
                <w:color w:val="000000"/>
                <w:sz w:val="20"/>
                <w:szCs w:val="20"/>
                <w:u w:val="single"/>
                <w:shd w:val="clear" w:color="auto" w:fill="FFFFFF"/>
              </w:rPr>
              <w:t>D</w:t>
            </w:r>
            <w:r w:rsidRPr="006E4BCB">
              <w:rPr>
                <w:b/>
                <w:color w:val="000000"/>
                <w:sz w:val="20"/>
                <w:szCs w:val="20"/>
                <w:u w:val="single"/>
                <w:shd w:val="clear" w:color="auto" w:fill="FFFFFF"/>
                <w:lang w:val="sr-Cyrl-CS"/>
              </w:rPr>
              <w:t xml:space="preserve">. </w:t>
            </w:r>
            <w:r w:rsidRPr="006E4BCB">
              <w:rPr>
                <w:b/>
                <w:color w:val="000000"/>
                <w:sz w:val="20"/>
                <w:szCs w:val="20"/>
                <w:u w:val="single"/>
                <w:shd w:val="clear" w:color="auto" w:fill="FFFFFF"/>
              </w:rPr>
              <w:t>Todorovic</w:t>
            </w:r>
            <w:r w:rsidRPr="006E4BCB">
              <w:rPr>
                <w:color w:val="000000"/>
                <w:sz w:val="20"/>
                <w:szCs w:val="20"/>
                <w:shd w:val="clear" w:color="auto" w:fill="FFFFFF"/>
                <w:lang w:val="sr-Cyrl-CS"/>
              </w:rPr>
              <w:t xml:space="preserve">, </w:t>
            </w:r>
            <w:r w:rsidRPr="006E4BCB">
              <w:rPr>
                <w:color w:val="000000"/>
                <w:sz w:val="20"/>
                <w:szCs w:val="20"/>
                <w:shd w:val="clear" w:color="auto" w:fill="FFFFFF"/>
              </w:rPr>
              <w:t>G</w:t>
            </w:r>
            <w:r w:rsidRPr="006E4BCB">
              <w:rPr>
                <w:color w:val="000000"/>
                <w:sz w:val="20"/>
                <w:szCs w:val="20"/>
                <w:shd w:val="clear" w:color="auto" w:fill="FFFFFF"/>
                <w:lang w:val="sr-Cyrl-CS"/>
              </w:rPr>
              <w:t xml:space="preserve">. </w:t>
            </w:r>
            <w:r w:rsidRPr="006E4BCB">
              <w:rPr>
                <w:color w:val="000000"/>
                <w:sz w:val="20"/>
                <w:szCs w:val="20"/>
                <w:shd w:val="clear" w:color="auto" w:fill="FFFFFF"/>
              </w:rPr>
              <w:t>Privitera</w:t>
            </w:r>
            <w:r w:rsidRPr="006E4BCB">
              <w:rPr>
                <w:color w:val="000000"/>
                <w:sz w:val="20"/>
                <w:szCs w:val="20"/>
                <w:shd w:val="clear" w:color="auto" w:fill="FFFFFF"/>
                <w:lang w:val="sr-Cyrl-CS"/>
              </w:rPr>
              <w:t xml:space="preserve">, </w:t>
            </w:r>
            <w:r w:rsidRPr="006E4BCB">
              <w:rPr>
                <w:color w:val="000000"/>
                <w:sz w:val="20"/>
                <w:szCs w:val="20"/>
                <w:shd w:val="clear" w:color="auto" w:fill="FFFFFF"/>
              </w:rPr>
              <w:t>I</w:t>
            </w:r>
            <w:r w:rsidRPr="006E4BCB">
              <w:rPr>
                <w:color w:val="000000"/>
                <w:sz w:val="20"/>
                <w:szCs w:val="20"/>
                <w:shd w:val="clear" w:color="auto" w:fill="FFFFFF"/>
                <w:lang w:val="sr-Cyrl-CS"/>
              </w:rPr>
              <w:t xml:space="preserve"> </w:t>
            </w:r>
            <w:r w:rsidRPr="006E4BCB">
              <w:rPr>
                <w:color w:val="000000"/>
                <w:sz w:val="20"/>
                <w:szCs w:val="20"/>
                <w:shd w:val="clear" w:color="auto" w:fill="FFFFFF"/>
              </w:rPr>
              <w:t>Petrovic</w:t>
            </w:r>
            <w:r w:rsidRPr="006E4BCB">
              <w:rPr>
                <w:color w:val="000000"/>
                <w:sz w:val="20"/>
                <w:szCs w:val="20"/>
                <w:shd w:val="clear" w:color="auto" w:fill="FFFFFF"/>
                <w:lang w:val="sr-Cyrl-CS"/>
              </w:rPr>
              <w:t xml:space="preserve">, </w:t>
            </w:r>
            <w:r w:rsidRPr="006E4BCB">
              <w:rPr>
                <w:color w:val="000000"/>
                <w:sz w:val="20"/>
                <w:szCs w:val="20"/>
                <w:shd w:val="clear" w:color="auto" w:fill="FFFFFF"/>
              </w:rPr>
              <w:t>A</w:t>
            </w:r>
            <w:r w:rsidRPr="006E4BCB">
              <w:rPr>
                <w:color w:val="000000"/>
                <w:sz w:val="20"/>
                <w:szCs w:val="20"/>
                <w:shd w:val="clear" w:color="auto" w:fill="FFFFFF"/>
                <w:lang w:val="sr-Cyrl-CS"/>
              </w:rPr>
              <w:t>. R</w:t>
            </w:r>
            <w:r w:rsidRPr="006E4BCB">
              <w:rPr>
                <w:color w:val="000000"/>
                <w:sz w:val="20"/>
                <w:szCs w:val="20"/>
                <w:shd w:val="clear" w:color="auto" w:fill="FFFFFF"/>
              </w:rPr>
              <w:t>istic</w:t>
            </w:r>
            <w:r w:rsidRPr="006E4BCB">
              <w:rPr>
                <w:color w:val="000000"/>
                <w:sz w:val="20"/>
                <w:szCs w:val="20"/>
                <w:shd w:val="clear" w:color="auto" w:fill="FFFFFF"/>
                <w:lang w:val="sr-Cyrl-CS"/>
              </w:rPr>
              <w:t>-</w:t>
            </w:r>
            <w:r w:rsidRPr="006E4BCB">
              <w:rPr>
                <w:color w:val="000000"/>
                <w:sz w:val="20"/>
                <w:szCs w:val="20"/>
                <w:shd w:val="clear" w:color="auto" w:fill="FFFFFF"/>
              </w:rPr>
              <w:t>Fira</w:t>
            </w:r>
            <w:r w:rsidRPr="006E4BCB">
              <w:rPr>
                <w:color w:val="000000"/>
                <w:sz w:val="20"/>
                <w:szCs w:val="20"/>
                <w:shd w:val="clear" w:color="auto" w:fill="FFFFFF"/>
                <w:lang w:val="sr-Cyrl-CS"/>
              </w:rPr>
              <w:t xml:space="preserve">. </w:t>
            </w:r>
            <w:r w:rsidRPr="006E4BCB">
              <w:rPr>
                <w:color w:val="000000"/>
                <w:sz w:val="20"/>
                <w:szCs w:val="20"/>
                <w:shd w:val="clear" w:color="auto" w:fill="FFFFFF"/>
              </w:rPr>
              <w:t xml:space="preserve">Sensitivity of lung carcinoma cells to γ-rays and erlotinib. </w:t>
            </w:r>
            <w:r w:rsidRPr="006E4BCB">
              <w:rPr>
                <w:sz w:val="20"/>
                <w:szCs w:val="20"/>
                <w:lang w:val="sl-SI"/>
              </w:rPr>
              <w:t>Physical chemistry 2012, Proceedings, Vol 1:382-384.</w:t>
            </w:r>
            <w:r>
              <w:rPr>
                <w:sz w:val="20"/>
                <w:szCs w:val="20"/>
                <w:lang w:val="sr-Cyrl-CS"/>
              </w:rPr>
              <w:t xml:space="preserve">                                                                                               </w:t>
            </w:r>
            <w:r w:rsidRPr="006E4BCB">
              <w:rPr>
                <w:bCs/>
                <w:sz w:val="20"/>
                <w:szCs w:val="20"/>
              </w:rPr>
              <w:t xml:space="preserve"> </w:t>
            </w:r>
            <w:r w:rsidRPr="00BE12D2">
              <w:rPr>
                <w:b/>
                <w:sz w:val="20"/>
                <w:szCs w:val="20"/>
              </w:rPr>
              <w:t>M33=1</w:t>
            </w:r>
          </w:p>
          <w:p w:rsidR="006E4BCB" w:rsidRPr="006E4BCB" w:rsidRDefault="006E4BCB" w:rsidP="006E4BCB">
            <w:pPr>
              <w:tabs>
                <w:tab w:val="num" w:pos="709"/>
                <w:tab w:val="num" w:pos="1134"/>
              </w:tabs>
              <w:jc w:val="both"/>
              <w:rPr>
                <w:bCs/>
                <w:sz w:val="20"/>
                <w:szCs w:val="20"/>
                <w:lang w:val="sr-Cyrl-CS"/>
              </w:rPr>
            </w:pPr>
            <w:r w:rsidRPr="006E4BCB">
              <w:rPr>
                <w:bCs/>
                <w:sz w:val="20"/>
                <w:szCs w:val="20"/>
                <w:lang w:val="sr-Cyrl-CS"/>
              </w:rPr>
              <w:t xml:space="preserve">3. </w:t>
            </w:r>
            <w:r w:rsidRPr="006E4BCB">
              <w:rPr>
                <w:sz w:val="20"/>
                <w:szCs w:val="20"/>
              </w:rPr>
              <w:t>V</w:t>
            </w:r>
            <w:r w:rsidRPr="006E4BCB">
              <w:rPr>
                <w:sz w:val="20"/>
                <w:szCs w:val="20"/>
                <w:lang w:val="sr-Cyrl-CS"/>
              </w:rPr>
              <w:t xml:space="preserve">. </w:t>
            </w:r>
            <w:r w:rsidRPr="006E4BCB">
              <w:rPr>
                <w:sz w:val="20"/>
                <w:szCs w:val="20"/>
              </w:rPr>
              <w:t>Milosevic</w:t>
            </w:r>
            <w:r w:rsidRPr="006E4BCB">
              <w:rPr>
                <w:sz w:val="20"/>
                <w:szCs w:val="20"/>
                <w:lang w:val="sr-Cyrl-CS"/>
              </w:rPr>
              <w:t xml:space="preserve">, </w:t>
            </w:r>
            <w:r w:rsidRPr="006E4BCB">
              <w:rPr>
                <w:sz w:val="20"/>
                <w:szCs w:val="20"/>
              </w:rPr>
              <w:t>V</w:t>
            </w:r>
            <w:r w:rsidRPr="006E4BCB">
              <w:rPr>
                <w:sz w:val="20"/>
                <w:szCs w:val="20"/>
                <w:lang w:val="sr-Cyrl-CS"/>
              </w:rPr>
              <w:t xml:space="preserve">. </w:t>
            </w:r>
            <w:r w:rsidRPr="006E4BCB">
              <w:rPr>
                <w:sz w:val="20"/>
                <w:szCs w:val="20"/>
              </w:rPr>
              <w:t>Ajdzanovic</w:t>
            </w:r>
            <w:r w:rsidRPr="006E4BCB">
              <w:rPr>
                <w:sz w:val="20"/>
                <w:szCs w:val="20"/>
                <w:lang w:val="sr-Cyrl-CS"/>
              </w:rPr>
              <w:t xml:space="preserve">, </w:t>
            </w:r>
            <w:r w:rsidRPr="006E4BCB">
              <w:rPr>
                <w:b/>
                <w:sz w:val="20"/>
                <w:szCs w:val="20"/>
                <w:u w:val="single"/>
              </w:rPr>
              <w:t>D</w:t>
            </w:r>
            <w:r w:rsidRPr="006E4BCB">
              <w:rPr>
                <w:b/>
                <w:sz w:val="20"/>
                <w:szCs w:val="20"/>
                <w:u w:val="single"/>
                <w:lang w:val="sr-Cyrl-CS"/>
              </w:rPr>
              <w:t xml:space="preserve">. </w:t>
            </w:r>
            <w:r w:rsidRPr="006E4BCB">
              <w:rPr>
                <w:b/>
                <w:sz w:val="20"/>
                <w:szCs w:val="20"/>
                <w:u w:val="single"/>
              </w:rPr>
              <w:t>Todorovic</w:t>
            </w:r>
            <w:r w:rsidRPr="006E4BCB">
              <w:rPr>
                <w:sz w:val="20"/>
                <w:szCs w:val="20"/>
                <w:lang w:val="sr-Cyrl-CS"/>
              </w:rPr>
              <w:t xml:space="preserve">, </w:t>
            </w:r>
            <w:r w:rsidRPr="006E4BCB">
              <w:rPr>
                <w:sz w:val="20"/>
                <w:szCs w:val="20"/>
              </w:rPr>
              <w:t>B</w:t>
            </w:r>
            <w:r w:rsidRPr="006E4BCB">
              <w:rPr>
                <w:sz w:val="20"/>
                <w:szCs w:val="20"/>
                <w:lang w:val="sr-Cyrl-CS"/>
              </w:rPr>
              <w:t xml:space="preserve">. </w:t>
            </w:r>
            <w:r w:rsidRPr="006E4BCB">
              <w:rPr>
                <w:sz w:val="20"/>
                <w:szCs w:val="20"/>
              </w:rPr>
              <w:t>Sosic</w:t>
            </w:r>
            <w:r w:rsidRPr="006E4BCB">
              <w:rPr>
                <w:sz w:val="20"/>
                <w:szCs w:val="20"/>
                <w:lang w:val="sr-Cyrl-CS"/>
              </w:rPr>
              <w:t>-</w:t>
            </w:r>
            <w:r w:rsidRPr="006E4BCB">
              <w:rPr>
                <w:sz w:val="20"/>
                <w:szCs w:val="20"/>
              </w:rPr>
              <w:t>Jurjevic</w:t>
            </w:r>
            <w:r w:rsidRPr="006E4BCB">
              <w:rPr>
                <w:sz w:val="20"/>
                <w:szCs w:val="20"/>
                <w:lang w:val="sr-Cyrl-CS"/>
              </w:rPr>
              <w:t xml:space="preserve">, </w:t>
            </w:r>
            <w:r w:rsidRPr="006E4BCB">
              <w:rPr>
                <w:sz w:val="20"/>
                <w:szCs w:val="20"/>
              </w:rPr>
              <w:t>B</w:t>
            </w:r>
            <w:r w:rsidRPr="006E4BCB">
              <w:rPr>
                <w:sz w:val="20"/>
                <w:szCs w:val="20"/>
                <w:lang w:val="sr-Cyrl-CS"/>
              </w:rPr>
              <w:t xml:space="preserve">. </w:t>
            </w:r>
            <w:r w:rsidRPr="006E4BCB">
              <w:rPr>
                <w:sz w:val="20"/>
                <w:szCs w:val="20"/>
              </w:rPr>
              <w:t>Filipovic</w:t>
            </w:r>
            <w:r w:rsidRPr="006E4BCB">
              <w:rPr>
                <w:sz w:val="20"/>
                <w:szCs w:val="20"/>
                <w:lang w:val="sr-Cyrl-CS"/>
              </w:rPr>
              <w:t xml:space="preserve">, </w:t>
            </w:r>
            <w:r w:rsidRPr="006E4BCB">
              <w:rPr>
                <w:sz w:val="20"/>
                <w:szCs w:val="20"/>
              </w:rPr>
              <w:t>N</w:t>
            </w:r>
            <w:r w:rsidRPr="006E4BCB">
              <w:rPr>
                <w:sz w:val="20"/>
                <w:szCs w:val="20"/>
                <w:lang w:val="sr-Cyrl-CS"/>
              </w:rPr>
              <w:t xml:space="preserve">. </w:t>
            </w:r>
            <w:r w:rsidRPr="006E4BCB">
              <w:rPr>
                <w:sz w:val="20"/>
                <w:szCs w:val="20"/>
              </w:rPr>
              <w:t>Nestorovic</w:t>
            </w:r>
            <w:r w:rsidRPr="006E4BCB">
              <w:rPr>
                <w:sz w:val="20"/>
                <w:szCs w:val="20"/>
                <w:lang w:val="sr-Cyrl-CS"/>
              </w:rPr>
              <w:t xml:space="preserve">, </w:t>
            </w:r>
            <w:r w:rsidRPr="006E4BCB">
              <w:rPr>
                <w:sz w:val="20"/>
                <w:szCs w:val="20"/>
              </w:rPr>
              <w:t>J</w:t>
            </w:r>
            <w:r w:rsidRPr="006E4BCB">
              <w:rPr>
                <w:sz w:val="20"/>
                <w:szCs w:val="20"/>
                <w:lang w:val="sr-Cyrl-CS"/>
              </w:rPr>
              <w:t xml:space="preserve">. </w:t>
            </w:r>
            <w:r w:rsidRPr="006E4BCB">
              <w:rPr>
                <w:sz w:val="20"/>
                <w:szCs w:val="20"/>
              </w:rPr>
              <w:t>Pantelic</w:t>
            </w:r>
            <w:r w:rsidRPr="006E4BCB">
              <w:rPr>
                <w:sz w:val="20"/>
                <w:szCs w:val="20"/>
                <w:lang w:val="sr-Cyrl-CS"/>
              </w:rPr>
              <w:t xml:space="preserve">, </w:t>
            </w:r>
            <w:r w:rsidRPr="006E4BCB">
              <w:rPr>
                <w:sz w:val="20"/>
                <w:szCs w:val="20"/>
              </w:rPr>
              <w:t>M</w:t>
            </w:r>
            <w:r w:rsidRPr="006E4BCB">
              <w:rPr>
                <w:sz w:val="20"/>
                <w:szCs w:val="20"/>
                <w:lang w:val="sr-Cyrl-CS"/>
              </w:rPr>
              <w:t xml:space="preserve">. </w:t>
            </w:r>
            <w:r w:rsidRPr="006E4BCB">
              <w:rPr>
                <w:sz w:val="20"/>
                <w:szCs w:val="20"/>
              </w:rPr>
              <w:t>Sekulic</w:t>
            </w:r>
            <w:r w:rsidRPr="006E4BCB">
              <w:rPr>
                <w:sz w:val="20"/>
                <w:szCs w:val="20"/>
                <w:lang w:val="sr-Cyrl-CS"/>
              </w:rPr>
              <w:t xml:space="preserve">. </w:t>
            </w:r>
            <w:r w:rsidRPr="006E4BCB">
              <w:rPr>
                <w:sz w:val="20"/>
                <w:szCs w:val="20"/>
              </w:rPr>
              <w:t>Immunopositive ACTH cells in juvenile female rats after treatment with estradiol. 13</w:t>
            </w:r>
            <w:r w:rsidRPr="006E4BCB">
              <w:rPr>
                <w:sz w:val="20"/>
                <w:szCs w:val="20"/>
                <w:vertAlign w:val="superscript"/>
              </w:rPr>
              <w:t>th</w:t>
            </w:r>
            <w:r w:rsidRPr="006E4BCB">
              <w:rPr>
                <w:sz w:val="20"/>
                <w:szCs w:val="20"/>
              </w:rPr>
              <w:t xml:space="preserve"> European Congress of Endocrinology, </w:t>
            </w:r>
            <w:smartTag w:uri="urn:schemas-microsoft-com:office:smarttags" w:element="place">
              <w:smartTag w:uri="urn:schemas-microsoft-com:office:smarttags" w:element="City">
                <w:r w:rsidRPr="006E4BCB">
                  <w:rPr>
                    <w:sz w:val="20"/>
                    <w:szCs w:val="20"/>
                  </w:rPr>
                  <w:t>Rotterdam</w:t>
                </w:r>
              </w:smartTag>
            </w:smartTag>
            <w:r w:rsidRPr="006E4BCB">
              <w:rPr>
                <w:sz w:val="20"/>
                <w:szCs w:val="20"/>
              </w:rPr>
              <w:t xml:space="preserve">, The Nitherlands, 30.April-4.May 2011; Book of Abstracts Vol 1:P194. </w:t>
            </w:r>
            <w:r>
              <w:rPr>
                <w:sz w:val="20"/>
                <w:szCs w:val="20"/>
                <w:lang w:val="sr-Cyrl-CS"/>
              </w:rPr>
              <w:t xml:space="preserve">                                                                                                </w:t>
            </w:r>
            <w:r w:rsidRPr="00BE12D2">
              <w:rPr>
                <w:b/>
                <w:sz w:val="20"/>
                <w:szCs w:val="20"/>
              </w:rPr>
              <w:t>M3</w:t>
            </w:r>
            <w:r w:rsidRPr="00BE12D2">
              <w:rPr>
                <w:b/>
                <w:sz w:val="20"/>
                <w:szCs w:val="20"/>
                <w:lang w:val="sr-Cyrl-CS"/>
              </w:rPr>
              <w:t>4</w:t>
            </w:r>
            <w:r w:rsidRPr="00BE12D2">
              <w:rPr>
                <w:b/>
                <w:sz w:val="20"/>
                <w:szCs w:val="20"/>
              </w:rPr>
              <w:t>=</w:t>
            </w:r>
            <w:r w:rsidRPr="00BE12D2">
              <w:rPr>
                <w:b/>
                <w:sz w:val="20"/>
                <w:szCs w:val="20"/>
                <w:lang w:val="sr-Cyrl-CS"/>
              </w:rPr>
              <w:t>0.5</w:t>
            </w:r>
          </w:p>
          <w:p w:rsidR="006E4BCB" w:rsidRPr="006E4BCB" w:rsidRDefault="006E4BCB" w:rsidP="006E4BCB">
            <w:pPr>
              <w:tabs>
                <w:tab w:val="num" w:pos="709"/>
                <w:tab w:val="num" w:pos="1134"/>
              </w:tabs>
              <w:jc w:val="both"/>
              <w:rPr>
                <w:bCs/>
                <w:sz w:val="20"/>
                <w:szCs w:val="20"/>
                <w:lang w:val="sr-Cyrl-CS"/>
              </w:rPr>
            </w:pPr>
            <w:r w:rsidRPr="006E4BCB">
              <w:rPr>
                <w:bCs/>
                <w:sz w:val="20"/>
                <w:szCs w:val="20"/>
                <w:lang w:val="sr-Cyrl-CS"/>
              </w:rPr>
              <w:t xml:space="preserve">4. </w:t>
            </w:r>
            <w:r w:rsidRPr="006E4BCB">
              <w:rPr>
                <w:b/>
                <w:sz w:val="20"/>
                <w:szCs w:val="20"/>
                <w:u w:val="single"/>
                <w:lang w:val="sr-Latn-CS"/>
              </w:rPr>
              <w:t>D. Todorovic</w:t>
            </w:r>
            <w:r w:rsidRPr="006E4BCB">
              <w:rPr>
                <w:sz w:val="20"/>
                <w:szCs w:val="20"/>
                <w:lang w:val="sr-Latn-CS"/>
              </w:rPr>
              <w:t xml:space="preserve">, </w:t>
            </w:r>
            <w:r w:rsidRPr="006E4BCB">
              <w:rPr>
                <w:sz w:val="20"/>
                <w:szCs w:val="20"/>
                <w:lang w:val="it-IT"/>
              </w:rPr>
              <w:t xml:space="preserve">I. Petrovic, L. Koricanac, P. Cirone, G. Cuttone, </w:t>
            </w:r>
            <w:r w:rsidRPr="006E4BCB">
              <w:rPr>
                <w:color w:val="000000"/>
                <w:sz w:val="20"/>
                <w:szCs w:val="20"/>
                <w:shd w:val="clear" w:color="auto" w:fill="FFFFFF"/>
                <w:lang w:val="it-IT"/>
              </w:rPr>
              <w:t>A</w:t>
            </w:r>
            <w:r w:rsidRPr="006E4BCB">
              <w:rPr>
                <w:color w:val="000000"/>
                <w:sz w:val="20"/>
                <w:szCs w:val="20"/>
                <w:shd w:val="clear" w:color="auto" w:fill="FFFFFF"/>
                <w:lang w:val="sr-Cyrl-CS"/>
              </w:rPr>
              <w:t xml:space="preserve">. </w:t>
            </w:r>
            <w:r w:rsidRPr="006E4BCB">
              <w:rPr>
                <w:color w:val="000000"/>
                <w:sz w:val="20"/>
                <w:szCs w:val="20"/>
                <w:shd w:val="clear" w:color="auto" w:fill="FFFFFF"/>
                <w:lang w:val="it-IT"/>
              </w:rPr>
              <w:t>Ristic</w:t>
            </w:r>
            <w:r w:rsidRPr="006E4BCB">
              <w:rPr>
                <w:color w:val="000000"/>
                <w:sz w:val="20"/>
                <w:szCs w:val="20"/>
                <w:shd w:val="clear" w:color="auto" w:fill="FFFFFF"/>
                <w:lang w:val="sr-Cyrl-CS"/>
              </w:rPr>
              <w:t>-</w:t>
            </w:r>
            <w:r w:rsidRPr="006E4BCB">
              <w:rPr>
                <w:color w:val="000000"/>
                <w:sz w:val="20"/>
                <w:szCs w:val="20"/>
                <w:shd w:val="clear" w:color="auto" w:fill="FFFFFF"/>
                <w:lang w:val="it-IT"/>
              </w:rPr>
              <w:t>Fira</w:t>
            </w:r>
            <w:r w:rsidRPr="006E4BCB">
              <w:rPr>
                <w:color w:val="000000"/>
                <w:sz w:val="20"/>
                <w:szCs w:val="20"/>
                <w:shd w:val="clear" w:color="auto" w:fill="FFFFFF"/>
                <w:lang w:val="sr-Cyrl-CS"/>
              </w:rPr>
              <w:t>.</w:t>
            </w:r>
            <w:r w:rsidRPr="006E4BCB">
              <w:rPr>
                <w:color w:val="000000"/>
                <w:sz w:val="20"/>
                <w:szCs w:val="20"/>
                <w:shd w:val="clear" w:color="auto" w:fill="FFFFFF"/>
                <w:lang w:val="it-IT"/>
              </w:rPr>
              <w:t xml:space="preserve"> </w:t>
            </w:r>
            <w:r w:rsidRPr="006E4BCB">
              <w:rPr>
                <w:color w:val="000000"/>
                <w:sz w:val="20"/>
                <w:szCs w:val="20"/>
                <w:shd w:val="clear" w:color="auto" w:fill="FFFFFF"/>
              </w:rPr>
              <w:t xml:space="preserve">Radiobiological study of the 62 MeV CATANA therapeutic proton beam on the human melanoma cells. RAD, The first International Conference on Radiation and Dosimetry in Various Fields of Research, </w:t>
            </w:r>
            <w:smartTag w:uri="urn:schemas-microsoft-com:office:smarttags" w:element="place">
              <w:smartTag w:uri="urn:schemas-microsoft-com:office:smarttags" w:element="City">
                <w:r w:rsidRPr="006E4BCB">
                  <w:rPr>
                    <w:color w:val="000000"/>
                    <w:sz w:val="20"/>
                    <w:szCs w:val="20"/>
                    <w:shd w:val="clear" w:color="auto" w:fill="FFFFFF"/>
                  </w:rPr>
                  <w:t>Nis</w:t>
                </w:r>
              </w:smartTag>
              <w:r w:rsidRPr="006E4BCB">
                <w:rPr>
                  <w:color w:val="000000"/>
                  <w:sz w:val="20"/>
                  <w:szCs w:val="20"/>
                  <w:shd w:val="clear" w:color="auto" w:fill="FFFFFF"/>
                </w:rPr>
                <w:t xml:space="preserve">, </w:t>
              </w:r>
              <w:smartTag w:uri="urn:schemas-microsoft-com:office:smarttags" w:element="country-region">
                <w:r w:rsidRPr="006E4BCB">
                  <w:rPr>
                    <w:color w:val="000000"/>
                    <w:sz w:val="20"/>
                    <w:szCs w:val="20"/>
                    <w:shd w:val="clear" w:color="auto" w:fill="FFFFFF"/>
                  </w:rPr>
                  <w:t>Serbia</w:t>
                </w:r>
              </w:smartTag>
            </w:smartTag>
            <w:r w:rsidRPr="006E4BCB">
              <w:rPr>
                <w:color w:val="000000"/>
                <w:sz w:val="20"/>
                <w:szCs w:val="20"/>
                <w:shd w:val="clear" w:color="auto" w:fill="FFFFFF"/>
              </w:rPr>
              <w:t>, April 25-27. 2012; Book of Abstracts:p64.</w:t>
            </w:r>
            <w:r w:rsidRPr="006E4BCB">
              <w:rPr>
                <w:sz w:val="20"/>
                <w:szCs w:val="20"/>
              </w:rPr>
              <w:t xml:space="preserve"> </w:t>
            </w:r>
            <w:r>
              <w:rPr>
                <w:sz w:val="20"/>
                <w:szCs w:val="20"/>
                <w:lang w:val="sr-Cyrl-CS"/>
              </w:rPr>
              <w:t xml:space="preserve">                                                                                   </w:t>
            </w:r>
            <w:r w:rsidRPr="00BE12D2">
              <w:rPr>
                <w:b/>
                <w:sz w:val="20"/>
                <w:szCs w:val="20"/>
              </w:rPr>
              <w:t>M3</w:t>
            </w:r>
            <w:r w:rsidRPr="00BE12D2">
              <w:rPr>
                <w:b/>
                <w:sz w:val="20"/>
                <w:szCs w:val="20"/>
                <w:lang w:val="sr-Cyrl-CS"/>
              </w:rPr>
              <w:t>4</w:t>
            </w:r>
            <w:r w:rsidRPr="00BE12D2">
              <w:rPr>
                <w:b/>
                <w:sz w:val="20"/>
                <w:szCs w:val="20"/>
              </w:rPr>
              <w:t>=</w:t>
            </w:r>
            <w:r w:rsidRPr="00BE12D2">
              <w:rPr>
                <w:b/>
                <w:sz w:val="20"/>
                <w:szCs w:val="20"/>
                <w:lang w:val="sr-Cyrl-CS"/>
              </w:rPr>
              <w:t>0.5</w:t>
            </w:r>
          </w:p>
          <w:p w:rsidR="006E4BCB" w:rsidRPr="006E4BCB" w:rsidRDefault="006E4BCB" w:rsidP="006E4BCB">
            <w:pPr>
              <w:tabs>
                <w:tab w:val="num" w:pos="709"/>
                <w:tab w:val="num" w:pos="1134"/>
              </w:tabs>
              <w:jc w:val="both"/>
              <w:rPr>
                <w:bCs/>
                <w:sz w:val="20"/>
                <w:szCs w:val="20"/>
                <w:lang w:val="sr-Cyrl-CS"/>
              </w:rPr>
            </w:pPr>
            <w:r w:rsidRPr="006E4BCB">
              <w:rPr>
                <w:bCs/>
                <w:sz w:val="20"/>
                <w:szCs w:val="20"/>
                <w:lang w:val="sr-Cyrl-CS"/>
              </w:rPr>
              <w:t xml:space="preserve">5. </w:t>
            </w:r>
            <w:r w:rsidRPr="006E4BCB">
              <w:rPr>
                <w:sz w:val="20"/>
                <w:szCs w:val="20"/>
              </w:rPr>
              <w:t>S</w:t>
            </w:r>
            <w:r w:rsidRPr="006E4BCB">
              <w:rPr>
                <w:sz w:val="20"/>
                <w:szCs w:val="20"/>
                <w:lang w:val="sr-Cyrl-CS"/>
              </w:rPr>
              <w:t xml:space="preserve">. </w:t>
            </w:r>
            <w:r w:rsidRPr="006E4BCB">
              <w:rPr>
                <w:sz w:val="20"/>
                <w:szCs w:val="20"/>
              </w:rPr>
              <w:t>Matejic</w:t>
            </w:r>
            <w:r w:rsidRPr="006E4BCB">
              <w:rPr>
                <w:sz w:val="20"/>
                <w:szCs w:val="20"/>
                <w:lang w:val="sr-Cyrl-CS"/>
              </w:rPr>
              <w:t xml:space="preserve">, </w:t>
            </w:r>
            <w:r w:rsidRPr="006E4BCB">
              <w:rPr>
                <w:sz w:val="20"/>
                <w:szCs w:val="20"/>
              </w:rPr>
              <w:t>M</w:t>
            </w:r>
            <w:r w:rsidRPr="006E4BCB">
              <w:rPr>
                <w:sz w:val="20"/>
                <w:szCs w:val="20"/>
                <w:lang w:val="sr-Cyrl-CS"/>
              </w:rPr>
              <w:t xml:space="preserve">. </w:t>
            </w:r>
            <w:r w:rsidRPr="006E4BCB">
              <w:rPr>
                <w:sz w:val="20"/>
                <w:szCs w:val="20"/>
              </w:rPr>
              <w:t>Miletic</w:t>
            </w:r>
            <w:r w:rsidRPr="006E4BCB">
              <w:rPr>
                <w:sz w:val="20"/>
                <w:szCs w:val="20"/>
                <w:lang w:val="sr-Cyrl-CS"/>
              </w:rPr>
              <w:t xml:space="preserve">, </w:t>
            </w:r>
            <w:r w:rsidRPr="006E4BCB">
              <w:rPr>
                <w:sz w:val="20"/>
                <w:szCs w:val="20"/>
              </w:rPr>
              <w:t>B</w:t>
            </w:r>
            <w:r w:rsidRPr="006E4BCB">
              <w:rPr>
                <w:sz w:val="20"/>
                <w:szCs w:val="20"/>
                <w:lang w:val="sr-Cyrl-CS"/>
              </w:rPr>
              <w:t xml:space="preserve">. </w:t>
            </w:r>
            <w:r w:rsidRPr="006E4BCB">
              <w:rPr>
                <w:sz w:val="20"/>
                <w:szCs w:val="20"/>
              </w:rPr>
              <w:t>Mihajlovic</w:t>
            </w:r>
            <w:r w:rsidRPr="006E4BCB">
              <w:rPr>
                <w:sz w:val="20"/>
                <w:szCs w:val="20"/>
                <w:lang w:val="sr-Cyrl-CS"/>
              </w:rPr>
              <w:t xml:space="preserve">, </w:t>
            </w:r>
            <w:r w:rsidRPr="006E4BCB">
              <w:rPr>
                <w:sz w:val="20"/>
                <w:szCs w:val="20"/>
              </w:rPr>
              <w:t>N</w:t>
            </w:r>
            <w:r w:rsidRPr="006E4BCB">
              <w:rPr>
                <w:sz w:val="20"/>
                <w:szCs w:val="20"/>
                <w:lang w:val="sr-Cyrl-CS"/>
              </w:rPr>
              <w:t xml:space="preserve">. </w:t>
            </w:r>
            <w:r w:rsidRPr="006E4BCB">
              <w:rPr>
                <w:sz w:val="20"/>
                <w:szCs w:val="20"/>
              </w:rPr>
              <w:t>Deletic</w:t>
            </w:r>
            <w:r w:rsidRPr="006E4BCB">
              <w:rPr>
                <w:sz w:val="20"/>
                <w:szCs w:val="20"/>
                <w:lang w:val="sr-Cyrl-CS"/>
              </w:rPr>
              <w:t xml:space="preserve">, </w:t>
            </w:r>
            <w:r w:rsidRPr="006E4BCB">
              <w:rPr>
                <w:sz w:val="20"/>
                <w:szCs w:val="20"/>
              </w:rPr>
              <w:t>V</w:t>
            </w:r>
            <w:r w:rsidRPr="006E4BCB">
              <w:rPr>
                <w:sz w:val="20"/>
                <w:szCs w:val="20"/>
                <w:lang w:val="sr-Cyrl-CS"/>
              </w:rPr>
              <w:t xml:space="preserve">. </w:t>
            </w:r>
            <w:r w:rsidRPr="006E4BCB">
              <w:rPr>
                <w:sz w:val="20"/>
                <w:szCs w:val="20"/>
              </w:rPr>
              <w:t>Boskovic</w:t>
            </w:r>
            <w:r w:rsidRPr="006E4BCB">
              <w:rPr>
                <w:sz w:val="20"/>
                <w:szCs w:val="20"/>
                <w:lang w:val="sr-Cyrl-CS"/>
              </w:rPr>
              <w:t xml:space="preserve">, </w:t>
            </w:r>
            <w:r w:rsidRPr="006E4BCB">
              <w:rPr>
                <w:sz w:val="20"/>
                <w:szCs w:val="20"/>
              </w:rPr>
              <w:t>M</w:t>
            </w:r>
            <w:r w:rsidRPr="006E4BCB">
              <w:rPr>
                <w:sz w:val="20"/>
                <w:szCs w:val="20"/>
                <w:lang w:val="sr-Cyrl-CS"/>
              </w:rPr>
              <w:t xml:space="preserve">. </w:t>
            </w:r>
            <w:r w:rsidRPr="006E4BCB">
              <w:rPr>
                <w:sz w:val="20"/>
                <w:szCs w:val="20"/>
              </w:rPr>
              <w:t>Todorovic</w:t>
            </w:r>
            <w:r w:rsidRPr="006E4BCB">
              <w:rPr>
                <w:sz w:val="20"/>
                <w:szCs w:val="20"/>
                <w:lang w:val="sr-Cyrl-CS"/>
              </w:rPr>
              <w:t xml:space="preserve">, </w:t>
            </w:r>
            <w:r w:rsidRPr="006E4BCB">
              <w:rPr>
                <w:b/>
                <w:sz w:val="20"/>
                <w:szCs w:val="20"/>
                <w:u w:val="single"/>
              </w:rPr>
              <w:t>D</w:t>
            </w:r>
            <w:r w:rsidRPr="006E4BCB">
              <w:rPr>
                <w:b/>
                <w:sz w:val="20"/>
                <w:szCs w:val="20"/>
                <w:u w:val="single"/>
                <w:lang w:val="sr-Cyrl-CS"/>
              </w:rPr>
              <w:t xml:space="preserve">. </w:t>
            </w:r>
            <w:r w:rsidRPr="006E4BCB">
              <w:rPr>
                <w:b/>
                <w:sz w:val="20"/>
                <w:szCs w:val="20"/>
                <w:u w:val="single"/>
              </w:rPr>
              <w:t>Todorovic</w:t>
            </w:r>
            <w:r w:rsidRPr="006E4BCB">
              <w:rPr>
                <w:sz w:val="20"/>
                <w:szCs w:val="20"/>
                <w:lang w:val="sr-Cyrl-CS"/>
              </w:rPr>
              <w:t xml:space="preserve">, </w:t>
            </w:r>
            <w:r w:rsidRPr="006E4BCB">
              <w:rPr>
                <w:sz w:val="20"/>
                <w:szCs w:val="20"/>
              </w:rPr>
              <w:t>Z</w:t>
            </w:r>
            <w:r w:rsidRPr="006E4BCB">
              <w:rPr>
                <w:sz w:val="20"/>
                <w:szCs w:val="20"/>
                <w:lang w:val="sr-Cyrl-CS"/>
              </w:rPr>
              <w:t xml:space="preserve">. </w:t>
            </w:r>
            <w:r w:rsidRPr="006E4BCB">
              <w:rPr>
                <w:sz w:val="20"/>
                <w:szCs w:val="20"/>
              </w:rPr>
              <w:t>Minic</w:t>
            </w:r>
            <w:r w:rsidRPr="006E4BCB">
              <w:rPr>
                <w:sz w:val="20"/>
                <w:szCs w:val="20"/>
                <w:lang w:val="sr-Cyrl-CS"/>
              </w:rPr>
              <w:t xml:space="preserve">. </w:t>
            </w:r>
            <w:r w:rsidRPr="006E4BCB">
              <w:rPr>
                <w:sz w:val="20"/>
                <w:szCs w:val="20"/>
              </w:rPr>
              <w:t xml:space="preserve">Ten years after – challenges of exhumed human remains identification on the </w:t>
            </w:r>
            <w:smartTag w:uri="urn:schemas-microsoft-com:office:smarttags" w:element="place">
              <w:smartTag w:uri="urn:schemas-microsoft-com:office:smarttags" w:element="PlaceType">
                <w:r w:rsidRPr="006E4BCB">
                  <w:rPr>
                    <w:sz w:val="20"/>
                    <w:szCs w:val="20"/>
                  </w:rPr>
                  <w:t>territory</w:t>
                </w:r>
              </w:smartTag>
              <w:r w:rsidRPr="006E4BCB">
                <w:rPr>
                  <w:sz w:val="20"/>
                  <w:szCs w:val="20"/>
                </w:rPr>
                <w:t xml:space="preserve"> of </w:t>
              </w:r>
              <w:smartTag w:uri="urn:schemas-microsoft-com:office:smarttags" w:element="PlaceName">
                <w:r w:rsidRPr="006E4BCB">
                  <w:rPr>
                    <w:sz w:val="20"/>
                    <w:szCs w:val="20"/>
                  </w:rPr>
                  <w:t>Kosovo</w:t>
                </w:r>
              </w:smartTag>
            </w:smartTag>
            <w:r w:rsidRPr="006E4BCB">
              <w:rPr>
                <w:sz w:val="20"/>
                <w:szCs w:val="20"/>
              </w:rPr>
              <w:t xml:space="preserve"> and Metohia. 21</w:t>
            </w:r>
            <w:r w:rsidRPr="006E4BCB">
              <w:rPr>
                <w:sz w:val="20"/>
                <w:szCs w:val="20"/>
                <w:vertAlign w:val="superscript"/>
              </w:rPr>
              <w:t>st</w:t>
            </w:r>
            <w:r w:rsidRPr="006E4BCB">
              <w:rPr>
                <w:sz w:val="20"/>
                <w:szCs w:val="20"/>
              </w:rPr>
              <w:t xml:space="preserve"> International Meeting on Forensic Medicine, </w:t>
            </w:r>
            <w:smartTag w:uri="urn:schemas-microsoft-com:office:smarttags" w:element="City">
              <w:smartTag w:uri="urn:schemas-microsoft-com:office:smarttags" w:element="place">
                <w:r w:rsidRPr="006E4BCB">
                  <w:rPr>
                    <w:sz w:val="20"/>
                    <w:szCs w:val="20"/>
                  </w:rPr>
                  <w:lastRenderedPageBreak/>
                  <w:t>Sarajevo</w:t>
                </w:r>
              </w:smartTag>
            </w:smartTag>
            <w:r w:rsidRPr="006E4BCB">
              <w:rPr>
                <w:sz w:val="20"/>
                <w:szCs w:val="20"/>
              </w:rPr>
              <w:t xml:space="preserve">, BiH, May 30.-June 02. 2012; Book of Abstracts:p55. </w:t>
            </w:r>
            <w:r>
              <w:rPr>
                <w:sz w:val="20"/>
                <w:szCs w:val="20"/>
                <w:lang w:val="sr-Cyrl-CS"/>
              </w:rPr>
              <w:t xml:space="preserve">                                                                                                     </w:t>
            </w:r>
            <w:r w:rsidRPr="00BE12D2">
              <w:rPr>
                <w:b/>
                <w:sz w:val="20"/>
                <w:szCs w:val="20"/>
              </w:rPr>
              <w:t>M3</w:t>
            </w:r>
            <w:r w:rsidRPr="00BE12D2">
              <w:rPr>
                <w:b/>
                <w:sz w:val="20"/>
                <w:szCs w:val="20"/>
                <w:lang w:val="sr-Cyrl-CS"/>
              </w:rPr>
              <w:t>4</w:t>
            </w:r>
            <w:r w:rsidRPr="00BE12D2">
              <w:rPr>
                <w:b/>
                <w:sz w:val="20"/>
                <w:szCs w:val="20"/>
              </w:rPr>
              <w:t>=</w:t>
            </w:r>
            <w:r w:rsidRPr="00BE12D2">
              <w:rPr>
                <w:b/>
                <w:sz w:val="20"/>
                <w:szCs w:val="20"/>
                <w:lang w:val="sr-Cyrl-CS"/>
              </w:rPr>
              <w:t>0.5</w:t>
            </w:r>
          </w:p>
          <w:p w:rsidR="006E4BCB" w:rsidRPr="006E4BCB" w:rsidRDefault="006E4BCB" w:rsidP="006E4BCB">
            <w:pPr>
              <w:tabs>
                <w:tab w:val="num" w:pos="709"/>
                <w:tab w:val="num" w:pos="1134"/>
              </w:tabs>
              <w:jc w:val="both"/>
              <w:rPr>
                <w:bCs/>
                <w:sz w:val="20"/>
                <w:szCs w:val="20"/>
                <w:lang w:val="sr-Cyrl-CS"/>
              </w:rPr>
            </w:pPr>
            <w:r w:rsidRPr="006E4BCB">
              <w:rPr>
                <w:bCs/>
                <w:sz w:val="20"/>
                <w:szCs w:val="20"/>
                <w:lang w:val="sr-Cyrl-CS"/>
              </w:rPr>
              <w:t xml:space="preserve">6. </w:t>
            </w:r>
            <w:r w:rsidRPr="006E4BCB">
              <w:rPr>
                <w:color w:val="000000"/>
                <w:sz w:val="20"/>
                <w:szCs w:val="20"/>
                <w:shd w:val="clear" w:color="auto" w:fill="FFFFFF"/>
                <w:lang w:val="it-IT"/>
              </w:rPr>
              <w:t>A</w:t>
            </w:r>
            <w:r w:rsidRPr="006E4BCB">
              <w:rPr>
                <w:color w:val="000000"/>
                <w:sz w:val="20"/>
                <w:szCs w:val="20"/>
                <w:shd w:val="clear" w:color="auto" w:fill="FFFFFF"/>
                <w:lang w:val="sr-Cyrl-CS"/>
              </w:rPr>
              <w:t>. R</w:t>
            </w:r>
            <w:r w:rsidRPr="006E4BCB">
              <w:rPr>
                <w:color w:val="000000"/>
                <w:sz w:val="20"/>
                <w:szCs w:val="20"/>
                <w:shd w:val="clear" w:color="auto" w:fill="FFFFFF"/>
                <w:lang w:val="it-IT"/>
              </w:rPr>
              <w:t>istic</w:t>
            </w:r>
            <w:r w:rsidRPr="006E4BCB">
              <w:rPr>
                <w:color w:val="000000"/>
                <w:sz w:val="20"/>
                <w:szCs w:val="20"/>
                <w:shd w:val="clear" w:color="auto" w:fill="FFFFFF"/>
                <w:lang w:val="sr-Cyrl-CS"/>
              </w:rPr>
              <w:t>-</w:t>
            </w:r>
            <w:r w:rsidRPr="006E4BCB">
              <w:rPr>
                <w:color w:val="000000"/>
                <w:sz w:val="20"/>
                <w:szCs w:val="20"/>
                <w:shd w:val="clear" w:color="auto" w:fill="FFFFFF"/>
                <w:lang w:val="it-IT"/>
              </w:rPr>
              <w:t>Fira</w:t>
            </w:r>
            <w:r w:rsidRPr="006E4BCB">
              <w:rPr>
                <w:color w:val="000000"/>
                <w:sz w:val="20"/>
                <w:szCs w:val="20"/>
                <w:shd w:val="clear" w:color="auto" w:fill="FFFFFF"/>
                <w:lang w:val="sr-Cyrl-CS"/>
              </w:rPr>
              <w:t xml:space="preserve">, </w:t>
            </w:r>
            <w:r w:rsidRPr="006E4BCB">
              <w:rPr>
                <w:sz w:val="20"/>
                <w:szCs w:val="20"/>
                <w:lang w:val="it-IT"/>
              </w:rPr>
              <w:t>I</w:t>
            </w:r>
            <w:r w:rsidRPr="006E4BCB">
              <w:rPr>
                <w:sz w:val="20"/>
                <w:szCs w:val="20"/>
                <w:lang w:val="sr-Cyrl-CS"/>
              </w:rPr>
              <w:t xml:space="preserve">. </w:t>
            </w:r>
            <w:r w:rsidRPr="006E4BCB">
              <w:rPr>
                <w:sz w:val="20"/>
                <w:szCs w:val="20"/>
                <w:lang w:val="it-IT"/>
              </w:rPr>
              <w:t>Petrovic</w:t>
            </w:r>
            <w:r w:rsidRPr="006E4BCB">
              <w:rPr>
                <w:sz w:val="20"/>
                <w:szCs w:val="20"/>
                <w:lang w:val="sr-Cyrl-CS"/>
              </w:rPr>
              <w:t>,</w:t>
            </w:r>
            <w:r w:rsidRPr="006E4BCB">
              <w:rPr>
                <w:b/>
                <w:sz w:val="20"/>
                <w:szCs w:val="20"/>
                <w:u w:val="single"/>
                <w:lang w:val="sr-Latn-CS"/>
              </w:rPr>
              <w:t xml:space="preserve"> D. Todorovic</w:t>
            </w:r>
            <w:r w:rsidRPr="006E4BCB">
              <w:rPr>
                <w:sz w:val="20"/>
                <w:szCs w:val="20"/>
                <w:lang w:val="sr-Latn-CS"/>
              </w:rPr>
              <w:t xml:space="preserve">, </w:t>
            </w:r>
            <w:r w:rsidRPr="006E4BCB">
              <w:rPr>
                <w:sz w:val="20"/>
                <w:szCs w:val="20"/>
                <w:lang w:val="it-IT"/>
              </w:rPr>
              <w:t>L</w:t>
            </w:r>
            <w:r w:rsidRPr="006E4BCB">
              <w:rPr>
                <w:sz w:val="20"/>
                <w:szCs w:val="20"/>
                <w:lang w:val="sr-Cyrl-CS"/>
              </w:rPr>
              <w:t xml:space="preserve">. </w:t>
            </w:r>
            <w:r w:rsidRPr="006E4BCB">
              <w:rPr>
                <w:sz w:val="20"/>
                <w:szCs w:val="20"/>
                <w:lang w:val="it-IT"/>
              </w:rPr>
              <w:t>Koricanac</w:t>
            </w:r>
            <w:r w:rsidRPr="006E4BCB">
              <w:rPr>
                <w:sz w:val="20"/>
                <w:szCs w:val="20"/>
                <w:lang w:val="sr-Cyrl-CS"/>
              </w:rPr>
              <w:t xml:space="preserve">, </w:t>
            </w:r>
            <w:r w:rsidRPr="006E4BCB">
              <w:rPr>
                <w:color w:val="000000"/>
                <w:sz w:val="20"/>
                <w:szCs w:val="20"/>
                <w:shd w:val="clear" w:color="auto" w:fill="FFFFFF"/>
                <w:lang w:val="it-IT"/>
              </w:rPr>
              <w:t>O</w:t>
            </w:r>
            <w:r w:rsidRPr="006E4BCB">
              <w:rPr>
                <w:color w:val="000000"/>
                <w:sz w:val="20"/>
                <w:szCs w:val="20"/>
                <w:shd w:val="clear" w:color="auto" w:fill="FFFFFF"/>
                <w:lang w:val="sr-Cyrl-CS"/>
              </w:rPr>
              <w:t xml:space="preserve">. </w:t>
            </w:r>
            <w:r w:rsidRPr="006E4BCB">
              <w:rPr>
                <w:color w:val="000000"/>
                <w:sz w:val="20"/>
                <w:szCs w:val="20"/>
                <w:shd w:val="clear" w:color="auto" w:fill="FFFFFF"/>
                <w:lang w:val="it-IT"/>
              </w:rPr>
              <w:t>Keta</w:t>
            </w:r>
            <w:r w:rsidRPr="006E4BCB">
              <w:rPr>
                <w:color w:val="000000"/>
                <w:sz w:val="20"/>
                <w:szCs w:val="20"/>
                <w:shd w:val="clear" w:color="auto" w:fill="FFFFFF"/>
                <w:lang w:val="sr-Cyrl-CS"/>
              </w:rPr>
              <w:t xml:space="preserve">, </w:t>
            </w:r>
            <w:r w:rsidRPr="006E4BCB">
              <w:rPr>
                <w:bCs/>
                <w:color w:val="000000"/>
                <w:sz w:val="20"/>
                <w:szCs w:val="20"/>
                <w:shd w:val="clear" w:color="auto" w:fill="FFFFFF"/>
                <w:lang w:val="it-IT"/>
              </w:rPr>
              <w:t>T</w:t>
            </w:r>
            <w:r w:rsidRPr="006E4BCB">
              <w:rPr>
                <w:bCs/>
                <w:color w:val="000000"/>
                <w:sz w:val="20"/>
                <w:szCs w:val="20"/>
                <w:shd w:val="clear" w:color="auto" w:fill="FFFFFF"/>
                <w:lang w:val="sr-Cyrl-CS"/>
              </w:rPr>
              <w:t xml:space="preserve">. </w:t>
            </w:r>
            <w:r w:rsidRPr="006E4BCB">
              <w:rPr>
                <w:bCs/>
                <w:color w:val="000000"/>
                <w:sz w:val="20"/>
                <w:szCs w:val="20"/>
                <w:shd w:val="clear" w:color="auto" w:fill="FFFFFF"/>
                <w:lang w:val="it-IT"/>
              </w:rPr>
              <w:t>Bulat</w:t>
            </w:r>
            <w:r w:rsidRPr="006E4BCB">
              <w:rPr>
                <w:color w:val="000000"/>
                <w:sz w:val="20"/>
                <w:szCs w:val="20"/>
                <w:shd w:val="clear" w:color="auto" w:fill="FFFFFF"/>
                <w:lang w:val="sr-Cyrl-CS"/>
              </w:rPr>
              <w:t>,</w:t>
            </w:r>
            <w:r w:rsidRPr="006E4BCB">
              <w:rPr>
                <w:sz w:val="20"/>
                <w:szCs w:val="20"/>
                <w:lang w:val="sr-Cyrl-CS"/>
              </w:rPr>
              <w:t xml:space="preserve"> </w:t>
            </w:r>
            <w:r w:rsidRPr="006E4BCB">
              <w:rPr>
                <w:sz w:val="20"/>
                <w:szCs w:val="20"/>
                <w:lang w:val="it-IT"/>
              </w:rPr>
              <w:t>G</w:t>
            </w:r>
            <w:r w:rsidRPr="006E4BCB">
              <w:rPr>
                <w:sz w:val="20"/>
                <w:szCs w:val="20"/>
                <w:lang w:val="sr-Cyrl-CS"/>
              </w:rPr>
              <w:t>.</w:t>
            </w:r>
            <w:r>
              <w:rPr>
                <w:sz w:val="20"/>
                <w:szCs w:val="20"/>
                <w:lang w:val="sr-Cyrl-CS"/>
              </w:rPr>
              <w:t xml:space="preserve"> </w:t>
            </w:r>
            <w:r w:rsidRPr="006E4BCB">
              <w:rPr>
                <w:sz w:val="20"/>
                <w:szCs w:val="20"/>
                <w:lang w:val="it-IT"/>
              </w:rPr>
              <w:t>A</w:t>
            </w:r>
            <w:r w:rsidRPr="006E4BCB">
              <w:rPr>
                <w:sz w:val="20"/>
                <w:szCs w:val="20"/>
                <w:lang w:val="sr-Cyrl-CS"/>
              </w:rPr>
              <w:t>.</w:t>
            </w:r>
            <w:r>
              <w:rPr>
                <w:sz w:val="20"/>
                <w:szCs w:val="20"/>
                <w:lang w:val="sr-Cyrl-CS"/>
              </w:rPr>
              <w:t xml:space="preserve"> </w:t>
            </w:r>
            <w:r w:rsidRPr="006E4BCB">
              <w:rPr>
                <w:sz w:val="20"/>
                <w:szCs w:val="20"/>
                <w:lang w:val="it-IT"/>
              </w:rPr>
              <w:t>P</w:t>
            </w:r>
            <w:r w:rsidRPr="006E4BCB">
              <w:rPr>
                <w:sz w:val="20"/>
                <w:szCs w:val="20"/>
                <w:lang w:val="sr-Cyrl-CS"/>
              </w:rPr>
              <w:t xml:space="preserve">. </w:t>
            </w:r>
            <w:r w:rsidRPr="006E4BCB">
              <w:rPr>
                <w:sz w:val="20"/>
                <w:szCs w:val="20"/>
                <w:lang w:val="it-IT"/>
              </w:rPr>
              <w:t>Cirone</w:t>
            </w:r>
            <w:r w:rsidRPr="006E4BCB">
              <w:rPr>
                <w:sz w:val="20"/>
                <w:szCs w:val="20"/>
                <w:lang w:val="sr-Cyrl-CS"/>
              </w:rPr>
              <w:t xml:space="preserve">, </w:t>
            </w:r>
            <w:r w:rsidRPr="006E4BCB">
              <w:rPr>
                <w:sz w:val="20"/>
                <w:szCs w:val="20"/>
                <w:lang w:val="sr-Latn-CS"/>
              </w:rPr>
              <w:t xml:space="preserve">F. Romano, </w:t>
            </w:r>
            <w:r w:rsidRPr="006E4BCB">
              <w:rPr>
                <w:sz w:val="20"/>
                <w:szCs w:val="20"/>
                <w:lang w:val="it-IT"/>
              </w:rPr>
              <w:t>G</w:t>
            </w:r>
            <w:r w:rsidRPr="006E4BCB">
              <w:rPr>
                <w:sz w:val="20"/>
                <w:szCs w:val="20"/>
                <w:lang w:val="sr-Cyrl-CS"/>
              </w:rPr>
              <w:t xml:space="preserve">. </w:t>
            </w:r>
            <w:r w:rsidRPr="006E4BCB">
              <w:rPr>
                <w:sz w:val="20"/>
                <w:szCs w:val="20"/>
                <w:lang w:val="it-IT"/>
              </w:rPr>
              <w:t>Cuttone</w:t>
            </w:r>
            <w:r w:rsidRPr="006E4BCB">
              <w:rPr>
                <w:sz w:val="20"/>
                <w:szCs w:val="20"/>
                <w:lang w:val="sr-Latn-CS"/>
              </w:rPr>
              <w:t>. Response of human lung adenocarcinoma cells to proton radiation and erlotinib. ICTR-PHE, Geneva, Switzerland, February 27</w:t>
            </w:r>
            <w:r>
              <w:rPr>
                <w:sz w:val="20"/>
                <w:szCs w:val="20"/>
                <w:lang w:val="sr-Cyrl-CS"/>
              </w:rPr>
              <w:t xml:space="preserve"> </w:t>
            </w:r>
            <w:r w:rsidRPr="006E4BCB">
              <w:rPr>
                <w:sz w:val="20"/>
                <w:szCs w:val="20"/>
                <w:lang w:val="sr-Latn-CS"/>
              </w:rPr>
              <w:t>-</w:t>
            </w:r>
            <w:r>
              <w:rPr>
                <w:sz w:val="20"/>
                <w:szCs w:val="20"/>
                <w:lang w:val="sr-Cyrl-CS"/>
              </w:rPr>
              <w:t xml:space="preserve"> </w:t>
            </w:r>
            <w:r w:rsidRPr="006E4BCB">
              <w:rPr>
                <w:sz w:val="20"/>
                <w:szCs w:val="20"/>
                <w:lang w:val="sr-Latn-CS"/>
              </w:rPr>
              <w:t>March 02. 2012:</w:t>
            </w:r>
            <w:r>
              <w:rPr>
                <w:sz w:val="20"/>
                <w:szCs w:val="20"/>
                <w:lang w:val="sr-Cyrl-CS"/>
              </w:rPr>
              <w:t xml:space="preserve"> </w:t>
            </w:r>
            <w:r w:rsidRPr="006E4BCB">
              <w:rPr>
                <w:sz w:val="20"/>
                <w:szCs w:val="20"/>
                <w:lang w:val="sr-Latn-CS"/>
              </w:rPr>
              <w:t>p212</w:t>
            </w:r>
            <w:r w:rsidRPr="006E4BCB">
              <w:rPr>
                <w:sz w:val="20"/>
                <w:szCs w:val="20"/>
              </w:rPr>
              <w:t xml:space="preserve"> </w:t>
            </w:r>
            <w:r>
              <w:rPr>
                <w:sz w:val="20"/>
                <w:szCs w:val="20"/>
                <w:lang w:val="sr-Cyrl-CS"/>
              </w:rPr>
              <w:t xml:space="preserve">                                                                                                                                                                                                 </w:t>
            </w:r>
            <w:r w:rsidRPr="00BE12D2">
              <w:rPr>
                <w:b/>
                <w:sz w:val="20"/>
                <w:szCs w:val="20"/>
              </w:rPr>
              <w:t>M3</w:t>
            </w:r>
            <w:r w:rsidRPr="00BE12D2">
              <w:rPr>
                <w:b/>
                <w:sz w:val="20"/>
                <w:szCs w:val="20"/>
                <w:lang w:val="sr-Cyrl-CS"/>
              </w:rPr>
              <w:t>4</w:t>
            </w:r>
            <w:r w:rsidRPr="00BE12D2">
              <w:rPr>
                <w:b/>
                <w:sz w:val="20"/>
                <w:szCs w:val="20"/>
              </w:rPr>
              <w:t>=</w:t>
            </w:r>
            <w:r w:rsidRPr="00BE12D2">
              <w:rPr>
                <w:b/>
                <w:sz w:val="20"/>
                <w:szCs w:val="20"/>
                <w:lang w:val="sr-Cyrl-CS"/>
              </w:rPr>
              <w:t>0.5</w:t>
            </w:r>
          </w:p>
          <w:p w:rsidR="006E4BCB" w:rsidRPr="006E4BCB" w:rsidRDefault="006E4BCB" w:rsidP="006E4BCB">
            <w:pPr>
              <w:tabs>
                <w:tab w:val="num" w:pos="709"/>
                <w:tab w:val="num" w:pos="1134"/>
              </w:tabs>
              <w:jc w:val="both"/>
              <w:rPr>
                <w:bCs/>
                <w:sz w:val="20"/>
                <w:szCs w:val="20"/>
                <w:lang w:val="sr-Cyrl-CS"/>
              </w:rPr>
            </w:pPr>
            <w:r w:rsidRPr="006E4BCB">
              <w:rPr>
                <w:bCs/>
                <w:sz w:val="20"/>
                <w:szCs w:val="20"/>
                <w:lang w:val="sr-Cyrl-CS"/>
              </w:rPr>
              <w:t>7.</w:t>
            </w:r>
            <w:r w:rsidRPr="006E4BCB">
              <w:rPr>
                <w:sz w:val="20"/>
                <w:szCs w:val="20"/>
                <w:lang w:val="pl-PL"/>
              </w:rPr>
              <w:t xml:space="preserve"> V</w:t>
            </w:r>
            <w:r w:rsidRPr="006E4BCB">
              <w:rPr>
                <w:sz w:val="20"/>
                <w:szCs w:val="20"/>
                <w:lang w:val="sr-Cyrl-CS"/>
              </w:rPr>
              <w:t xml:space="preserve">. </w:t>
            </w:r>
            <w:r w:rsidRPr="006E4BCB">
              <w:rPr>
                <w:sz w:val="20"/>
                <w:szCs w:val="20"/>
                <w:lang w:val="pl-PL"/>
              </w:rPr>
              <w:t>Milosevic</w:t>
            </w:r>
            <w:r w:rsidRPr="006E4BCB">
              <w:rPr>
                <w:sz w:val="20"/>
                <w:szCs w:val="20"/>
                <w:lang w:val="sr-Cyrl-CS"/>
              </w:rPr>
              <w:t xml:space="preserve">, </w:t>
            </w:r>
            <w:r w:rsidRPr="006E4BCB">
              <w:rPr>
                <w:sz w:val="20"/>
                <w:szCs w:val="20"/>
                <w:lang w:val="pl-PL"/>
              </w:rPr>
              <w:t>N</w:t>
            </w:r>
            <w:r w:rsidRPr="006E4BCB">
              <w:rPr>
                <w:sz w:val="20"/>
                <w:szCs w:val="20"/>
                <w:lang w:val="sr-Cyrl-CS"/>
              </w:rPr>
              <w:t xml:space="preserve">. </w:t>
            </w:r>
            <w:r w:rsidRPr="006E4BCB">
              <w:rPr>
                <w:sz w:val="20"/>
                <w:szCs w:val="20"/>
                <w:lang w:val="pl-PL"/>
              </w:rPr>
              <w:t>Majkic</w:t>
            </w:r>
            <w:r w:rsidRPr="006E4BCB">
              <w:rPr>
                <w:sz w:val="20"/>
                <w:szCs w:val="20"/>
                <w:lang w:val="sr-Cyrl-CS"/>
              </w:rPr>
              <w:t>-</w:t>
            </w:r>
            <w:r w:rsidRPr="006E4BCB">
              <w:rPr>
                <w:sz w:val="20"/>
                <w:szCs w:val="20"/>
                <w:lang w:val="pl-PL"/>
              </w:rPr>
              <w:t>Singh</w:t>
            </w:r>
            <w:r w:rsidRPr="006E4BCB">
              <w:rPr>
                <w:sz w:val="20"/>
                <w:szCs w:val="20"/>
                <w:lang w:val="sr-Cyrl-CS"/>
              </w:rPr>
              <w:t xml:space="preserve">, </w:t>
            </w:r>
            <w:r w:rsidRPr="006E4BCB">
              <w:rPr>
                <w:b/>
                <w:sz w:val="20"/>
                <w:szCs w:val="20"/>
                <w:u w:val="single"/>
                <w:lang w:val="pl-PL"/>
              </w:rPr>
              <w:t>D</w:t>
            </w:r>
            <w:r w:rsidRPr="006E4BCB">
              <w:rPr>
                <w:b/>
                <w:sz w:val="20"/>
                <w:szCs w:val="20"/>
                <w:u w:val="single"/>
                <w:lang w:val="sr-Cyrl-CS"/>
              </w:rPr>
              <w:t xml:space="preserve">. </w:t>
            </w:r>
            <w:r w:rsidRPr="006E4BCB">
              <w:rPr>
                <w:b/>
                <w:sz w:val="20"/>
                <w:szCs w:val="20"/>
                <w:u w:val="single"/>
                <w:lang w:val="pl-PL"/>
              </w:rPr>
              <w:t>Todorovic</w:t>
            </w:r>
            <w:r w:rsidRPr="006E4BCB">
              <w:rPr>
                <w:sz w:val="20"/>
                <w:szCs w:val="20"/>
                <w:lang w:val="sr-Cyrl-CS"/>
              </w:rPr>
              <w:t xml:space="preserve">, </w:t>
            </w:r>
            <w:r w:rsidRPr="006E4BCB">
              <w:rPr>
                <w:sz w:val="20"/>
                <w:szCs w:val="20"/>
                <w:lang w:val="pl-PL"/>
              </w:rPr>
              <w:t>B</w:t>
            </w:r>
            <w:r w:rsidRPr="006E4BCB">
              <w:rPr>
                <w:sz w:val="20"/>
                <w:szCs w:val="20"/>
                <w:lang w:val="sr-Cyrl-CS"/>
              </w:rPr>
              <w:t xml:space="preserve">. </w:t>
            </w:r>
            <w:r w:rsidRPr="006E4BCB">
              <w:rPr>
                <w:sz w:val="20"/>
                <w:szCs w:val="20"/>
                <w:lang w:val="pl-PL"/>
              </w:rPr>
              <w:t>Sosic</w:t>
            </w:r>
            <w:r w:rsidRPr="006E4BCB">
              <w:rPr>
                <w:sz w:val="20"/>
                <w:szCs w:val="20"/>
                <w:lang w:val="sr-Cyrl-CS"/>
              </w:rPr>
              <w:t>-</w:t>
            </w:r>
            <w:r w:rsidRPr="006E4BCB">
              <w:rPr>
                <w:sz w:val="20"/>
                <w:szCs w:val="20"/>
                <w:lang w:val="pl-PL"/>
              </w:rPr>
              <w:t>Jurjevic</w:t>
            </w:r>
            <w:r w:rsidRPr="006E4BCB">
              <w:rPr>
                <w:sz w:val="20"/>
                <w:szCs w:val="20"/>
                <w:lang w:val="sr-Cyrl-CS"/>
              </w:rPr>
              <w:t xml:space="preserve">, </w:t>
            </w:r>
            <w:r w:rsidRPr="006E4BCB">
              <w:rPr>
                <w:sz w:val="20"/>
                <w:szCs w:val="20"/>
                <w:lang w:val="pl-PL"/>
              </w:rPr>
              <w:t>B</w:t>
            </w:r>
            <w:r w:rsidRPr="006E4BCB">
              <w:rPr>
                <w:sz w:val="20"/>
                <w:szCs w:val="20"/>
                <w:lang w:val="sr-Cyrl-CS"/>
              </w:rPr>
              <w:t xml:space="preserve">. </w:t>
            </w:r>
            <w:r w:rsidRPr="006E4BCB">
              <w:rPr>
                <w:sz w:val="20"/>
                <w:szCs w:val="20"/>
                <w:lang w:val="pl-PL"/>
              </w:rPr>
              <w:t>Filipovic</w:t>
            </w:r>
            <w:r w:rsidRPr="006E4BCB">
              <w:rPr>
                <w:sz w:val="20"/>
                <w:szCs w:val="20"/>
                <w:lang w:val="sr-Cyrl-CS"/>
              </w:rPr>
              <w:t xml:space="preserve">, </w:t>
            </w:r>
            <w:r w:rsidRPr="006E4BCB">
              <w:rPr>
                <w:sz w:val="20"/>
                <w:szCs w:val="20"/>
                <w:lang w:val="pl-PL"/>
              </w:rPr>
              <w:t>I</w:t>
            </w:r>
            <w:r w:rsidRPr="006E4BCB">
              <w:rPr>
                <w:sz w:val="20"/>
                <w:szCs w:val="20"/>
                <w:lang w:val="sr-Cyrl-CS"/>
              </w:rPr>
              <w:t xml:space="preserve">. </w:t>
            </w:r>
            <w:r w:rsidRPr="006E4BCB">
              <w:rPr>
                <w:sz w:val="20"/>
                <w:szCs w:val="20"/>
                <w:lang w:val="pl-PL"/>
              </w:rPr>
              <w:t>Medigovic</w:t>
            </w:r>
            <w:r w:rsidRPr="006E4BCB">
              <w:rPr>
                <w:sz w:val="20"/>
                <w:szCs w:val="20"/>
                <w:lang w:val="sr-Cyrl-CS"/>
              </w:rPr>
              <w:t xml:space="preserve">, </w:t>
            </w:r>
            <w:r w:rsidRPr="006E4BCB">
              <w:rPr>
                <w:sz w:val="20"/>
                <w:szCs w:val="20"/>
                <w:lang w:val="pl-PL"/>
              </w:rPr>
              <w:t>V</w:t>
            </w:r>
            <w:r w:rsidRPr="006E4BCB">
              <w:rPr>
                <w:sz w:val="20"/>
                <w:szCs w:val="20"/>
                <w:lang w:val="sr-Cyrl-CS"/>
              </w:rPr>
              <w:t xml:space="preserve">. </w:t>
            </w:r>
            <w:r w:rsidRPr="006E4BCB">
              <w:rPr>
                <w:sz w:val="20"/>
                <w:szCs w:val="20"/>
                <w:lang w:val="pl-PL"/>
              </w:rPr>
              <w:t>Ajdzanovic</w:t>
            </w:r>
            <w:r w:rsidRPr="006E4BCB">
              <w:rPr>
                <w:sz w:val="20"/>
                <w:szCs w:val="20"/>
                <w:lang w:val="sr-Cyrl-CS"/>
              </w:rPr>
              <w:t xml:space="preserve">.  </w:t>
            </w:r>
            <w:r w:rsidRPr="006E4BCB">
              <w:rPr>
                <w:sz w:val="20"/>
                <w:szCs w:val="20"/>
              </w:rPr>
              <w:t>P</w:t>
            </w:r>
            <w:r w:rsidRPr="006E4BCB">
              <w:rPr>
                <w:bCs/>
                <w:sz w:val="20"/>
                <w:szCs w:val="20"/>
              </w:rPr>
              <w:t xml:space="preserve">ituitary mammotropes in long-term ovariectomized adult rats chronically treated with estradiol. </w:t>
            </w:r>
            <w:r w:rsidRPr="006E4BCB">
              <w:rPr>
                <w:sz w:val="20"/>
                <w:szCs w:val="20"/>
              </w:rPr>
              <w:t xml:space="preserve">IFCC WorldLab </w:t>
            </w:r>
            <w:smartTag w:uri="urn:schemas-microsoft-com:office:smarttags" w:element="country-region">
              <w:r w:rsidRPr="006E4BCB">
                <w:rPr>
                  <w:sz w:val="20"/>
                  <w:szCs w:val="20"/>
                </w:rPr>
                <w:t>Turkey</w:t>
              </w:r>
            </w:smartTag>
            <w:r w:rsidRPr="006E4BCB">
              <w:rPr>
                <w:sz w:val="20"/>
                <w:szCs w:val="20"/>
              </w:rPr>
              <w:t xml:space="preserve">, </w:t>
            </w:r>
            <w:smartTag w:uri="urn:schemas-microsoft-com:office:smarttags" w:element="place">
              <w:smartTag w:uri="urn:schemas-microsoft-com:office:smarttags" w:element="City">
                <w:r w:rsidRPr="006E4BCB">
                  <w:rPr>
                    <w:sz w:val="20"/>
                    <w:szCs w:val="20"/>
                  </w:rPr>
                  <w:t>Istanbul</w:t>
                </w:r>
              </w:smartTag>
            </w:smartTag>
            <w:r w:rsidRPr="006E4BCB">
              <w:rPr>
                <w:sz w:val="20"/>
                <w:szCs w:val="20"/>
              </w:rPr>
              <w:t xml:space="preserve">, 22-26 June 2014, Clin Chem Lab Med, 52, Special Suppl:S767. </w:t>
            </w:r>
            <w:r>
              <w:rPr>
                <w:sz w:val="20"/>
                <w:szCs w:val="20"/>
                <w:lang w:val="sr-Cyrl-CS"/>
              </w:rPr>
              <w:t xml:space="preserve">                                                                                                                                                  </w:t>
            </w:r>
            <w:r w:rsidRPr="00BE12D2">
              <w:rPr>
                <w:b/>
                <w:sz w:val="20"/>
                <w:szCs w:val="20"/>
              </w:rPr>
              <w:t>M3</w:t>
            </w:r>
            <w:r w:rsidRPr="00BE12D2">
              <w:rPr>
                <w:b/>
                <w:sz w:val="20"/>
                <w:szCs w:val="20"/>
                <w:lang w:val="sr-Cyrl-CS"/>
              </w:rPr>
              <w:t>4</w:t>
            </w:r>
            <w:r w:rsidRPr="00BE12D2">
              <w:rPr>
                <w:b/>
                <w:sz w:val="20"/>
                <w:szCs w:val="20"/>
              </w:rPr>
              <w:t>=</w:t>
            </w:r>
            <w:r w:rsidRPr="00BE12D2">
              <w:rPr>
                <w:b/>
                <w:sz w:val="20"/>
                <w:szCs w:val="20"/>
                <w:lang w:val="sr-Cyrl-CS"/>
              </w:rPr>
              <w:t>0.5</w:t>
            </w:r>
          </w:p>
          <w:p w:rsidR="006E4BCB" w:rsidRDefault="006E4BCB" w:rsidP="006E4BCB">
            <w:pPr>
              <w:tabs>
                <w:tab w:val="num" w:pos="709"/>
                <w:tab w:val="num" w:pos="1134"/>
              </w:tabs>
              <w:jc w:val="both"/>
              <w:rPr>
                <w:bCs/>
                <w:sz w:val="20"/>
                <w:szCs w:val="20"/>
                <w:lang w:val="sr-Cyrl-CS"/>
              </w:rPr>
            </w:pPr>
          </w:p>
          <w:p w:rsidR="006E4BCB" w:rsidRDefault="006E4BCB" w:rsidP="006E4BCB">
            <w:pPr>
              <w:rPr>
                <w:b/>
                <w:sz w:val="20"/>
                <w:szCs w:val="20"/>
                <w:lang w:val="sr-Cyrl-CS"/>
              </w:rPr>
            </w:pPr>
            <w:r w:rsidRPr="00F90802">
              <w:rPr>
                <w:b/>
                <w:sz w:val="20"/>
                <w:szCs w:val="20"/>
                <w:lang w:val="sr-Cyrl-CS"/>
              </w:rPr>
              <w:t>УКУПНО:</w:t>
            </w:r>
            <w:r>
              <w:rPr>
                <w:b/>
                <w:sz w:val="20"/>
                <w:szCs w:val="20"/>
                <w:lang w:val="sr-Cyrl-CS"/>
              </w:rPr>
              <w:t xml:space="preserve"> 4.5 бода</w:t>
            </w:r>
          </w:p>
          <w:p w:rsidR="006E4BCB" w:rsidRDefault="006E4BCB" w:rsidP="006E4BCB">
            <w:pPr>
              <w:tabs>
                <w:tab w:val="num" w:pos="709"/>
                <w:tab w:val="num" w:pos="1134"/>
              </w:tabs>
              <w:jc w:val="both"/>
              <w:rPr>
                <w:bCs/>
                <w:sz w:val="20"/>
                <w:szCs w:val="20"/>
                <w:lang w:val="sr-Cyrl-CS"/>
              </w:rPr>
            </w:pPr>
          </w:p>
          <w:p w:rsidR="00F4396D" w:rsidRDefault="00F4396D" w:rsidP="00F4396D">
            <w:pPr>
              <w:rPr>
                <w:b/>
                <w:sz w:val="20"/>
                <w:szCs w:val="20"/>
                <w:lang w:val="sr-Cyrl-CS"/>
              </w:rPr>
            </w:pPr>
            <w:r>
              <w:rPr>
                <w:b/>
                <w:sz w:val="20"/>
                <w:szCs w:val="20"/>
                <w:lang w:val="sr-Cyrl-CS"/>
              </w:rPr>
              <w:t xml:space="preserve">Укупан број бодова </w:t>
            </w:r>
            <w:r>
              <w:rPr>
                <w:b/>
                <w:bCs/>
                <w:sz w:val="18"/>
                <w:szCs w:val="20"/>
                <w:lang w:val="sr-Cyrl-CS"/>
              </w:rPr>
              <w:t xml:space="preserve">(за </w:t>
            </w:r>
            <w:r w:rsidR="00872709">
              <w:rPr>
                <w:b/>
                <w:bCs/>
                <w:sz w:val="18"/>
                <w:szCs w:val="20"/>
                <w:lang w:val="sr-Cyrl-CS"/>
              </w:rPr>
              <w:t xml:space="preserve">претходни и меродавни </w:t>
            </w:r>
            <w:r>
              <w:rPr>
                <w:b/>
                <w:bCs/>
                <w:sz w:val="18"/>
                <w:szCs w:val="20"/>
                <w:lang w:val="sr-Cyrl-CS"/>
              </w:rPr>
              <w:t>изборни период): 16 бодова</w:t>
            </w:r>
          </w:p>
          <w:p w:rsidR="00F4396D" w:rsidRPr="006E4BCB" w:rsidRDefault="00F4396D" w:rsidP="006E4BCB">
            <w:pPr>
              <w:tabs>
                <w:tab w:val="num" w:pos="709"/>
                <w:tab w:val="num" w:pos="1134"/>
              </w:tabs>
              <w:jc w:val="both"/>
              <w:rPr>
                <w:bCs/>
                <w:sz w:val="20"/>
                <w:szCs w:val="20"/>
                <w:lang w:val="sr-Cyrl-CS"/>
              </w:rPr>
            </w:pPr>
          </w:p>
          <w:p w:rsidR="006E4BCB" w:rsidRPr="00F4396D" w:rsidRDefault="006E4BCB" w:rsidP="001602D0">
            <w:pPr>
              <w:tabs>
                <w:tab w:val="num" w:pos="709"/>
                <w:tab w:val="num" w:pos="1134"/>
              </w:tabs>
              <w:ind w:left="567" w:hanging="284"/>
              <w:jc w:val="both"/>
              <w:rPr>
                <w:b/>
                <w:bCs/>
                <w:sz w:val="20"/>
                <w:szCs w:val="20"/>
                <w:lang w:val="ru-RU"/>
              </w:rPr>
            </w:pPr>
          </w:p>
        </w:tc>
      </w:tr>
      <w:tr w:rsidR="004157BA" w:rsidRPr="006E4BCB">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5B44AB">
              <w:rPr>
                <w:b/>
                <w:sz w:val="20"/>
                <w:szCs w:val="20"/>
                <w:lang w:val="sr-Cyrl-CS"/>
              </w:rPr>
              <w:lastRenderedPageBreak/>
              <w:t>7. Саопштења на домаћим научним скуповима:</w:t>
            </w:r>
          </w:p>
        </w:tc>
      </w:tr>
      <w:tr w:rsidR="00E13850" w:rsidRPr="006E4BCB">
        <w:trPr>
          <w:trHeight w:val="351"/>
        </w:trPr>
        <w:tc>
          <w:tcPr>
            <w:tcW w:w="4503" w:type="dxa"/>
            <w:vAlign w:val="center"/>
          </w:tcPr>
          <w:p w:rsidR="00E13850" w:rsidRPr="006E4BCB" w:rsidRDefault="00E13850" w:rsidP="0050182E">
            <w:pPr>
              <w:rPr>
                <w:bCs/>
                <w:sz w:val="20"/>
                <w:szCs w:val="20"/>
              </w:rPr>
            </w:pPr>
            <w:r w:rsidRPr="006E4BCB">
              <w:rPr>
                <w:bCs/>
                <w:sz w:val="20"/>
                <w:szCs w:val="20"/>
              </w:rPr>
              <w:t xml:space="preserve">a) </w:t>
            </w:r>
            <w:r w:rsidRPr="005B44AB">
              <w:rPr>
                <w:bCs/>
                <w:sz w:val="20"/>
                <w:szCs w:val="20"/>
                <w:lang w:val="ru-RU"/>
              </w:rPr>
              <w:t>у</w:t>
            </w:r>
            <w:r w:rsidRPr="006E4BCB">
              <w:rPr>
                <w:bCs/>
                <w:sz w:val="20"/>
                <w:szCs w:val="20"/>
              </w:rPr>
              <w:t xml:space="preserve"> </w:t>
            </w:r>
            <w:r w:rsidRPr="005B44AB">
              <w:rPr>
                <w:bCs/>
                <w:sz w:val="20"/>
                <w:szCs w:val="20"/>
                <w:lang w:val="ru-RU"/>
              </w:rPr>
              <w:t>ранијем</w:t>
            </w:r>
            <w:r w:rsidRPr="006E4BCB">
              <w:rPr>
                <w:bCs/>
                <w:sz w:val="20"/>
                <w:szCs w:val="20"/>
              </w:rPr>
              <w:t xml:space="preserve"> </w:t>
            </w:r>
            <w:r w:rsidRPr="005B44AB">
              <w:rPr>
                <w:bCs/>
                <w:sz w:val="20"/>
                <w:szCs w:val="20"/>
                <w:lang w:val="ru-RU"/>
              </w:rPr>
              <w:t>периоду</w:t>
            </w:r>
          </w:p>
        </w:tc>
        <w:tc>
          <w:tcPr>
            <w:tcW w:w="5255" w:type="dxa"/>
            <w:vAlign w:val="center"/>
          </w:tcPr>
          <w:p w:rsidR="00E13850" w:rsidRPr="006E4BCB" w:rsidRDefault="00E13850" w:rsidP="0050182E">
            <w:pPr>
              <w:rPr>
                <w:b/>
                <w:bCs/>
                <w:sz w:val="20"/>
                <w:szCs w:val="20"/>
              </w:rPr>
            </w:pPr>
          </w:p>
        </w:tc>
      </w:tr>
      <w:tr w:rsidR="00E13850" w:rsidRPr="006E4BCB">
        <w:trPr>
          <w:trHeight w:val="350"/>
        </w:trPr>
        <w:tc>
          <w:tcPr>
            <w:tcW w:w="9758" w:type="dxa"/>
            <w:gridSpan w:val="2"/>
            <w:vAlign w:val="center"/>
          </w:tcPr>
          <w:p w:rsidR="00211A61" w:rsidRPr="00565805" w:rsidRDefault="00211A61" w:rsidP="00211A61">
            <w:pPr>
              <w:rPr>
                <w:sz w:val="20"/>
                <w:szCs w:val="20"/>
                <w:lang w:val="sr-Cyrl-CS"/>
              </w:rPr>
            </w:pPr>
            <w:r w:rsidRPr="006E4BCB">
              <w:rPr>
                <w:sz w:val="20"/>
                <w:szCs w:val="20"/>
              </w:rPr>
              <w:t xml:space="preserve">1. </w:t>
            </w:r>
            <w:r w:rsidRPr="00565805">
              <w:rPr>
                <w:sz w:val="20"/>
                <w:szCs w:val="20"/>
              </w:rPr>
              <w:t>A</w:t>
            </w:r>
            <w:r w:rsidRPr="00565805">
              <w:rPr>
                <w:sz w:val="20"/>
                <w:szCs w:val="20"/>
                <w:lang w:val="sr-Cyrl-CS"/>
              </w:rPr>
              <w:t xml:space="preserve">. </w:t>
            </w:r>
            <w:r w:rsidRPr="00565805">
              <w:rPr>
                <w:sz w:val="20"/>
                <w:szCs w:val="20"/>
              </w:rPr>
              <w:t>Risti</w:t>
            </w:r>
            <w:r w:rsidRPr="00565805">
              <w:rPr>
                <w:sz w:val="20"/>
                <w:szCs w:val="20"/>
                <w:lang w:val="sr-Cyrl-CS"/>
              </w:rPr>
              <w:t>ć-</w:t>
            </w:r>
            <w:r w:rsidRPr="00565805">
              <w:rPr>
                <w:sz w:val="20"/>
                <w:szCs w:val="20"/>
              </w:rPr>
              <w:t>Fira</w:t>
            </w:r>
            <w:r w:rsidRPr="00565805">
              <w:rPr>
                <w:sz w:val="20"/>
                <w:szCs w:val="20"/>
                <w:lang w:val="sr-Cyrl-CS"/>
              </w:rPr>
              <w:t xml:space="preserve">, </w:t>
            </w:r>
            <w:smartTag w:uri="urn:schemas-microsoft-com:office:smarttags" w:element="place">
              <w:r w:rsidRPr="00565805">
                <w:rPr>
                  <w:sz w:val="20"/>
                  <w:szCs w:val="20"/>
                </w:rPr>
                <w:t>I</w:t>
              </w:r>
              <w:r w:rsidRPr="00565805">
                <w:rPr>
                  <w:sz w:val="20"/>
                  <w:szCs w:val="20"/>
                  <w:lang w:val="sr-Cyrl-CS"/>
                </w:rPr>
                <w:t>.</w:t>
              </w:r>
            </w:smartTag>
            <w:r w:rsidRPr="00565805">
              <w:rPr>
                <w:sz w:val="20"/>
                <w:szCs w:val="20"/>
                <w:lang w:val="sr-Cyrl-CS"/>
              </w:rPr>
              <w:t xml:space="preserve"> </w:t>
            </w:r>
            <w:r w:rsidRPr="00565805">
              <w:rPr>
                <w:sz w:val="20"/>
                <w:szCs w:val="20"/>
              </w:rPr>
              <w:t>Petrovi</w:t>
            </w:r>
            <w:r w:rsidRPr="00565805">
              <w:rPr>
                <w:sz w:val="20"/>
                <w:szCs w:val="20"/>
                <w:lang w:val="sr-Cyrl-CS"/>
              </w:rPr>
              <w:t xml:space="preserve">ć, </w:t>
            </w:r>
            <w:r w:rsidRPr="00565805">
              <w:rPr>
                <w:b/>
                <w:sz w:val="20"/>
                <w:szCs w:val="20"/>
              </w:rPr>
              <w:t>D</w:t>
            </w:r>
            <w:r w:rsidRPr="00565805">
              <w:rPr>
                <w:b/>
                <w:sz w:val="20"/>
                <w:szCs w:val="20"/>
                <w:lang w:val="sr-Cyrl-CS"/>
              </w:rPr>
              <w:t xml:space="preserve">. </w:t>
            </w:r>
            <w:r w:rsidRPr="00565805">
              <w:rPr>
                <w:b/>
                <w:sz w:val="20"/>
                <w:szCs w:val="20"/>
              </w:rPr>
              <w:t>Todorovi</w:t>
            </w:r>
            <w:r w:rsidRPr="00565805">
              <w:rPr>
                <w:b/>
                <w:sz w:val="20"/>
                <w:szCs w:val="20"/>
                <w:lang w:val="sr-Cyrl-CS"/>
              </w:rPr>
              <w:t>ć</w:t>
            </w:r>
            <w:r w:rsidRPr="00565805">
              <w:rPr>
                <w:sz w:val="20"/>
                <w:szCs w:val="20"/>
                <w:lang w:val="sr-Cyrl-CS"/>
              </w:rPr>
              <w:t xml:space="preserve">, </w:t>
            </w:r>
            <w:r w:rsidRPr="00565805">
              <w:rPr>
                <w:sz w:val="20"/>
                <w:szCs w:val="20"/>
              </w:rPr>
              <w:t>M</w:t>
            </w:r>
            <w:r w:rsidRPr="00565805">
              <w:rPr>
                <w:sz w:val="20"/>
                <w:szCs w:val="20"/>
                <w:lang w:val="sr-Cyrl-CS"/>
              </w:rPr>
              <w:t xml:space="preserve">. </w:t>
            </w:r>
            <w:r w:rsidRPr="00565805">
              <w:rPr>
                <w:sz w:val="20"/>
                <w:szCs w:val="20"/>
              </w:rPr>
              <w:t>Vuj</w:t>
            </w:r>
            <w:r w:rsidRPr="00565805">
              <w:rPr>
                <w:sz w:val="20"/>
                <w:szCs w:val="20"/>
                <w:lang w:val="sr-Cyrl-CS"/>
              </w:rPr>
              <w:t>č</w:t>
            </w:r>
            <w:r w:rsidRPr="00565805">
              <w:rPr>
                <w:sz w:val="20"/>
                <w:szCs w:val="20"/>
              </w:rPr>
              <w:t>i</w:t>
            </w:r>
            <w:r w:rsidRPr="00565805">
              <w:rPr>
                <w:sz w:val="20"/>
                <w:szCs w:val="20"/>
                <w:lang w:val="sr-Cyrl-CS"/>
              </w:rPr>
              <w:t xml:space="preserve">ć, </w:t>
            </w:r>
            <w:r w:rsidRPr="00565805">
              <w:rPr>
                <w:sz w:val="20"/>
                <w:szCs w:val="20"/>
              </w:rPr>
              <w:t>L</w:t>
            </w:r>
            <w:r w:rsidRPr="00565805">
              <w:rPr>
                <w:sz w:val="20"/>
                <w:szCs w:val="20"/>
                <w:lang w:val="sr-Cyrl-CS"/>
              </w:rPr>
              <w:t xml:space="preserve">. </w:t>
            </w:r>
            <w:r w:rsidRPr="00565805">
              <w:rPr>
                <w:sz w:val="20"/>
                <w:szCs w:val="20"/>
              </w:rPr>
              <w:t>Kori</w:t>
            </w:r>
            <w:r w:rsidRPr="00565805">
              <w:rPr>
                <w:sz w:val="20"/>
                <w:szCs w:val="20"/>
                <w:lang w:val="sr-Cyrl-CS"/>
              </w:rPr>
              <w:t>ć</w:t>
            </w:r>
            <w:r w:rsidRPr="00565805">
              <w:rPr>
                <w:sz w:val="20"/>
                <w:szCs w:val="20"/>
              </w:rPr>
              <w:t>anac</w:t>
            </w:r>
            <w:r w:rsidRPr="00565805">
              <w:rPr>
                <w:sz w:val="20"/>
                <w:szCs w:val="20"/>
                <w:lang w:val="sr-Cyrl-CS"/>
              </w:rPr>
              <w:t xml:space="preserve">, </w:t>
            </w:r>
            <w:r w:rsidRPr="00565805">
              <w:rPr>
                <w:sz w:val="20"/>
                <w:szCs w:val="20"/>
              </w:rPr>
              <w:t>S</w:t>
            </w:r>
            <w:r w:rsidRPr="00565805">
              <w:rPr>
                <w:sz w:val="20"/>
                <w:szCs w:val="20"/>
                <w:lang w:val="sr-Cyrl-CS"/>
              </w:rPr>
              <w:t xml:space="preserve">. </w:t>
            </w:r>
            <w:r w:rsidRPr="00565805">
              <w:rPr>
                <w:sz w:val="20"/>
                <w:szCs w:val="20"/>
              </w:rPr>
              <w:t>Ru</w:t>
            </w:r>
            <w:r w:rsidRPr="00565805">
              <w:rPr>
                <w:sz w:val="20"/>
                <w:szCs w:val="20"/>
                <w:lang w:val="sr-Cyrl-CS"/>
              </w:rPr>
              <w:t>ž</w:t>
            </w:r>
            <w:r w:rsidRPr="00565805">
              <w:rPr>
                <w:sz w:val="20"/>
                <w:szCs w:val="20"/>
              </w:rPr>
              <w:t>diji</w:t>
            </w:r>
            <w:r w:rsidRPr="00565805">
              <w:rPr>
                <w:sz w:val="20"/>
                <w:szCs w:val="20"/>
                <w:lang w:val="sr-Cyrl-CS"/>
              </w:rPr>
              <w:t xml:space="preserve">ć, </w:t>
            </w:r>
            <w:r w:rsidRPr="00565805">
              <w:rPr>
                <w:sz w:val="20"/>
                <w:szCs w:val="20"/>
              </w:rPr>
              <w:t>M</w:t>
            </w:r>
            <w:r w:rsidRPr="00565805">
              <w:rPr>
                <w:sz w:val="20"/>
                <w:szCs w:val="20"/>
                <w:lang w:val="sr-Cyrl-CS"/>
              </w:rPr>
              <w:t xml:space="preserve">. </w:t>
            </w:r>
            <w:r w:rsidRPr="00565805">
              <w:rPr>
                <w:sz w:val="20"/>
                <w:szCs w:val="20"/>
              </w:rPr>
              <w:t>Demajo</w:t>
            </w:r>
            <w:r w:rsidRPr="00565805">
              <w:rPr>
                <w:sz w:val="20"/>
                <w:szCs w:val="20"/>
                <w:lang w:val="sr-Cyrl-CS"/>
              </w:rPr>
              <w:t xml:space="preserve">, </w:t>
            </w:r>
            <w:r w:rsidRPr="00565805">
              <w:rPr>
                <w:sz w:val="20"/>
                <w:szCs w:val="20"/>
              </w:rPr>
              <w:t>G</w:t>
            </w:r>
            <w:r w:rsidRPr="00565805">
              <w:rPr>
                <w:sz w:val="20"/>
                <w:szCs w:val="20"/>
                <w:lang w:val="sr-Cyrl-CS"/>
              </w:rPr>
              <w:t xml:space="preserve">. </w:t>
            </w:r>
            <w:r w:rsidRPr="00565805">
              <w:rPr>
                <w:sz w:val="20"/>
                <w:szCs w:val="20"/>
              </w:rPr>
              <w:t>Cuttone</w:t>
            </w:r>
            <w:r w:rsidRPr="00565805">
              <w:rPr>
                <w:sz w:val="20"/>
                <w:szCs w:val="20"/>
                <w:lang w:val="sr-Cyrl-CS"/>
              </w:rPr>
              <w:t xml:space="preserve">. </w:t>
            </w:r>
            <w:r w:rsidRPr="00565805">
              <w:rPr>
                <w:sz w:val="20"/>
                <w:szCs w:val="20"/>
                <w:lang w:val="es-ES"/>
              </w:rPr>
              <w:t>Uporedna</w:t>
            </w:r>
            <w:r w:rsidRPr="00565805">
              <w:rPr>
                <w:sz w:val="20"/>
                <w:szCs w:val="20"/>
                <w:lang w:val="sr-Cyrl-CS"/>
              </w:rPr>
              <w:t xml:space="preserve"> </w:t>
            </w:r>
            <w:r w:rsidRPr="00565805">
              <w:rPr>
                <w:sz w:val="20"/>
                <w:szCs w:val="20"/>
                <w:lang w:val="es-ES"/>
              </w:rPr>
              <w:t>analiza</w:t>
            </w:r>
            <w:r w:rsidRPr="00565805">
              <w:rPr>
                <w:sz w:val="20"/>
                <w:szCs w:val="20"/>
                <w:lang w:val="sr-Cyrl-CS"/>
              </w:rPr>
              <w:t xml:space="preserve"> </w:t>
            </w:r>
            <w:r w:rsidRPr="00565805">
              <w:rPr>
                <w:sz w:val="20"/>
                <w:szCs w:val="20"/>
                <w:lang w:val="es-ES"/>
              </w:rPr>
              <w:t>apoptoza</w:t>
            </w:r>
            <w:r w:rsidRPr="00565805">
              <w:rPr>
                <w:sz w:val="20"/>
                <w:szCs w:val="20"/>
                <w:lang w:val="sr-Cyrl-CS"/>
              </w:rPr>
              <w:t xml:space="preserve"> </w:t>
            </w:r>
            <w:r w:rsidRPr="00565805">
              <w:rPr>
                <w:sz w:val="20"/>
                <w:szCs w:val="20"/>
                <w:lang w:val="es-ES"/>
              </w:rPr>
              <w:t>HTB</w:t>
            </w:r>
            <w:r w:rsidRPr="00565805">
              <w:rPr>
                <w:sz w:val="20"/>
                <w:szCs w:val="20"/>
                <w:lang w:val="sr-Cyrl-CS"/>
              </w:rPr>
              <w:t xml:space="preserve">63 </w:t>
            </w:r>
            <w:r w:rsidRPr="00565805">
              <w:rPr>
                <w:sz w:val="20"/>
                <w:szCs w:val="20"/>
                <w:lang w:val="es-ES"/>
              </w:rPr>
              <w:t>celija</w:t>
            </w:r>
            <w:r w:rsidRPr="00565805">
              <w:rPr>
                <w:sz w:val="20"/>
                <w:szCs w:val="20"/>
                <w:lang w:val="sr-Cyrl-CS"/>
              </w:rPr>
              <w:t xml:space="preserve"> </w:t>
            </w:r>
            <w:r w:rsidRPr="00565805">
              <w:rPr>
                <w:sz w:val="20"/>
                <w:szCs w:val="20"/>
                <w:lang w:val="es-ES"/>
              </w:rPr>
              <w:t>humanog</w:t>
            </w:r>
            <w:r w:rsidRPr="00565805">
              <w:rPr>
                <w:sz w:val="20"/>
                <w:szCs w:val="20"/>
                <w:lang w:val="sr-Cyrl-CS"/>
              </w:rPr>
              <w:t xml:space="preserve"> </w:t>
            </w:r>
            <w:r w:rsidRPr="00565805">
              <w:rPr>
                <w:sz w:val="20"/>
                <w:szCs w:val="20"/>
                <w:lang w:val="es-ES"/>
              </w:rPr>
              <w:t>melanoma</w:t>
            </w:r>
            <w:r w:rsidRPr="00565805">
              <w:rPr>
                <w:sz w:val="20"/>
                <w:szCs w:val="20"/>
                <w:lang w:val="sr-Cyrl-CS"/>
              </w:rPr>
              <w:t xml:space="preserve"> </w:t>
            </w:r>
            <w:r w:rsidRPr="00565805">
              <w:rPr>
                <w:sz w:val="20"/>
                <w:szCs w:val="20"/>
                <w:lang w:val="es-ES"/>
              </w:rPr>
              <w:t>indukovanih</w:t>
            </w:r>
            <w:r w:rsidRPr="00565805">
              <w:rPr>
                <w:sz w:val="20"/>
                <w:szCs w:val="20"/>
                <w:lang w:val="sr-Cyrl-CS"/>
              </w:rPr>
              <w:t xml:space="preserve"> </w:t>
            </w:r>
            <w:r w:rsidRPr="00565805">
              <w:rPr>
                <w:sz w:val="20"/>
                <w:szCs w:val="20"/>
                <w:lang w:val="es-ES"/>
              </w:rPr>
              <w:t>protonima</w:t>
            </w:r>
            <w:r w:rsidRPr="00565805">
              <w:rPr>
                <w:sz w:val="20"/>
                <w:szCs w:val="20"/>
                <w:lang w:val="sr-Cyrl-CS"/>
              </w:rPr>
              <w:t xml:space="preserve"> </w:t>
            </w:r>
            <w:r w:rsidRPr="00565805">
              <w:rPr>
                <w:sz w:val="20"/>
                <w:szCs w:val="20"/>
                <w:lang w:val="es-ES"/>
              </w:rPr>
              <w:t>i</w:t>
            </w:r>
            <w:r w:rsidRPr="00565805">
              <w:rPr>
                <w:sz w:val="20"/>
                <w:szCs w:val="20"/>
                <w:lang w:val="sr-Cyrl-CS"/>
              </w:rPr>
              <w:t xml:space="preserve"> </w:t>
            </w:r>
            <w:r w:rsidRPr="00565805">
              <w:rPr>
                <w:sz w:val="20"/>
                <w:szCs w:val="20"/>
              </w:rPr>
              <w:t>γ</w:t>
            </w:r>
            <w:r w:rsidRPr="00565805">
              <w:rPr>
                <w:sz w:val="20"/>
                <w:szCs w:val="20"/>
                <w:lang w:val="sr-Cyrl-CS"/>
              </w:rPr>
              <w:t>-</w:t>
            </w:r>
            <w:r w:rsidRPr="00565805">
              <w:rPr>
                <w:sz w:val="20"/>
                <w:szCs w:val="20"/>
                <w:lang w:val="es-ES"/>
              </w:rPr>
              <w:t>zracenjem</w:t>
            </w:r>
            <w:r w:rsidRPr="00565805">
              <w:rPr>
                <w:sz w:val="20"/>
                <w:szCs w:val="20"/>
                <w:lang w:val="sr-Cyrl-CS"/>
              </w:rPr>
              <w:t xml:space="preserve">. </w:t>
            </w:r>
            <w:r w:rsidRPr="00565805">
              <w:rPr>
                <w:sz w:val="20"/>
                <w:szCs w:val="20"/>
              </w:rPr>
              <w:t>XXII</w:t>
            </w:r>
            <w:r w:rsidRPr="00565805">
              <w:rPr>
                <w:sz w:val="20"/>
                <w:szCs w:val="20"/>
                <w:lang w:val="sr-Cyrl-CS"/>
              </w:rPr>
              <w:t xml:space="preserve"> </w:t>
            </w:r>
            <w:r w:rsidRPr="00565805">
              <w:rPr>
                <w:sz w:val="20"/>
                <w:szCs w:val="20"/>
              </w:rPr>
              <w:t>Simpozijum</w:t>
            </w:r>
            <w:r w:rsidRPr="00565805">
              <w:rPr>
                <w:sz w:val="20"/>
                <w:szCs w:val="20"/>
                <w:lang w:val="sr-Cyrl-CS"/>
              </w:rPr>
              <w:t xml:space="preserve"> </w:t>
            </w:r>
            <w:r w:rsidRPr="00565805">
              <w:rPr>
                <w:sz w:val="20"/>
                <w:szCs w:val="20"/>
              </w:rPr>
              <w:t>Jugoslovenskog</w:t>
            </w:r>
            <w:r w:rsidRPr="00565805">
              <w:rPr>
                <w:sz w:val="20"/>
                <w:szCs w:val="20"/>
                <w:lang w:val="sr-Cyrl-CS"/>
              </w:rPr>
              <w:t xml:space="preserve"> </w:t>
            </w:r>
            <w:r w:rsidRPr="00565805">
              <w:rPr>
                <w:sz w:val="20"/>
                <w:szCs w:val="20"/>
              </w:rPr>
              <w:t>dru</w:t>
            </w:r>
            <w:r w:rsidRPr="00565805">
              <w:rPr>
                <w:sz w:val="20"/>
                <w:szCs w:val="20"/>
                <w:lang w:val="sr-Cyrl-CS"/>
              </w:rPr>
              <w:t>š</w:t>
            </w:r>
            <w:r w:rsidRPr="00565805">
              <w:rPr>
                <w:sz w:val="20"/>
                <w:szCs w:val="20"/>
              </w:rPr>
              <w:t>tva</w:t>
            </w:r>
            <w:r w:rsidRPr="00565805">
              <w:rPr>
                <w:sz w:val="20"/>
                <w:szCs w:val="20"/>
                <w:lang w:val="sr-Cyrl-CS"/>
              </w:rPr>
              <w:t xml:space="preserve"> </w:t>
            </w:r>
            <w:r w:rsidRPr="00565805">
              <w:rPr>
                <w:sz w:val="20"/>
                <w:szCs w:val="20"/>
              </w:rPr>
              <w:t>za</w:t>
            </w:r>
            <w:r w:rsidRPr="00565805">
              <w:rPr>
                <w:sz w:val="20"/>
                <w:szCs w:val="20"/>
                <w:lang w:val="sr-Cyrl-CS"/>
              </w:rPr>
              <w:t xml:space="preserve"> </w:t>
            </w:r>
            <w:r w:rsidRPr="00565805">
              <w:rPr>
                <w:sz w:val="20"/>
                <w:szCs w:val="20"/>
              </w:rPr>
              <w:t>za</w:t>
            </w:r>
            <w:r w:rsidRPr="00565805">
              <w:rPr>
                <w:sz w:val="20"/>
                <w:szCs w:val="20"/>
                <w:lang w:val="sr-Cyrl-CS"/>
              </w:rPr>
              <w:t>š</w:t>
            </w:r>
            <w:r w:rsidRPr="00565805">
              <w:rPr>
                <w:sz w:val="20"/>
                <w:szCs w:val="20"/>
              </w:rPr>
              <w:t>titu</w:t>
            </w:r>
            <w:r w:rsidRPr="00565805">
              <w:rPr>
                <w:sz w:val="20"/>
                <w:szCs w:val="20"/>
                <w:lang w:val="sr-Cyrl-CS"/>
              </w:rPr>
              <w:t xml:space="preserve"> </w:t>
            </w:r>
            <w:r w:rsidRPr="00565805">
              <w:rPr>
                <w:sz w:val="20"/>
                <w:szCs w:val="20"/>
              </w:rPr>
              <w:t>od</w:t>
            </w:r>
            <w:r w:rsidRPr="00565805">
              <w:rPr>
                <w:sz w:val="20"/>
                <w:szCs w:val="20"/>
                <w:lang w:val="sr-Cyrl-CS"/>
              </w:rPr>
              <w:t xml:space="preserve"> </w:t>
            </w:r>
            <w:r w:rsidRPr="00565805">
              <w:rPr>
                <w:sz w:val="20"/>
                <w:szCs w:val="20"/>
              </w:rPr>
              <w:t>zra</w:t>
            </w:r>
            <w:r w:rsidRPr="00565805">
              <w:rPr>
                <w:sz w:val="20"/>
                <w:szCs w:val="20"/>
                <w:lang w:val="sr-Cyrl-CS"/>
              </w:rPr>
              <w:t>č</w:t>
            </w:r>
            <w:r w:rsidRPr="00565805">
              <w:rPr>
                <w:sz w:val="20"/>
                <w:szCs w:val="20"/>
              </w:rPr>
              <w:t>enja</w:t>
            </w:r>
            <w:r w:rsidRPr="00565805">
              <w:rPr>
                <w:sz w:val="20"/>
                <w:szCs w:val="20"/>
                <w:lang w:val="sr-Cyrl-CS"/>
              </w:rPr>
              <w:t>, 29.</w:t>
            </w:r>
            <w:r w:rsidRPr="00565805">
              <w:rPr>
                <w:sz w:val="20"/>
                <w:szCs w:val="20"/>
              </w:rPr>
              <w:t>septembar</w:t>
            </w:r>
            <w:r w:rsidRPr="00565805">
              <w:rPr>
                <w:sz w:val="20"/>
                <w:szCs w:val="20"/>
                <w:lang w:val="sr-Cyrl-CS"/>
              </w:rPr>
              <w:t>-01.</w:t>
            </w:r>
            <w:r w:rsidRPr="00565805">
              <w:rPr>
                <w:sz w:val="20"/>
                <w:szCs w:val="20"/>
              </w:rPr>
              <w:t>oktobar</w:t>
            </w:r>
            <w:r w:rsidRPr="00565805">
              <w:rPr>
                <w:sz w:val="20"/>
                <w:szCs w:val="20"/>
                <w:lang w:val="sr-Cyrl-CS"/>
              </w:rPr>
              <w:t xml:space="preserve"> 2003. </w:t>
            </w:r>
            <w:r w:rsidRPr="00565805">
              <w:rPr>
                <w:sz w:val="20"/>
                <w:szCs w:val="20"/>
              </w:rPr>
              <w:t>Petrovac</w:t>
            </w:r>
            <w:r w:rsidRPr="00C86995">
              <w:rPr>
                <w:sz w:val="20"/>
                <w:szCs w:val="20"/>
                <w:lang w:val="sr-Cyrl-CS"/>
              </w:rPr>
              <w:t xml:space="preserve">, </w:t>
            </w:r>
            <w:r w:rsidRPr="00565805">
              <w:rPr>
                <w:sz w:val="20"/>
                <w:szCs w:val="20"/>
              </w:rPr>
              <w:t>Zbornik</w:t>
            </w:r>
            <w:r w:rsidRPr="00C86995">
              <w:rPr>
                <w:sz w:val="20"/>
                <w:szCs w:val="20"/>
                <w:lang w:val="sr-Cyrl-CS"/>
              </w:rPr>
              <w:t xml:space="preserve"> </w:t>
            </w:r>
            <w:r w:rsidRPr="00565805">
              <w:rPr>
                <w:sz w:val="20"/>
                <w:szCs w:val="20"/>
              </w:rPr>
              <w:t>radova</w:t>
            </w:r>
            <w:r w:rsidRPr="00C86995">
              <w:rPr>
                <w:sz w:val="20"/>
                <w:szCs w:val="20"/>
                <w:lang w:val="sr-Cyrl-CS"/>
              </w:rPr>
              <w:t>, 299-302</w:t>
            </w:r>
            <w:r w:rsidRPr="00565805">
              <w:rPr>
                <w:sz w:val="20"/>
                <w:szCs w:val="20"/>
                <w:lang w:val="sr-Cyrl-CS"/>
              </w:rPr>
              <w:t xml:space="preserve">. </w:t>
            </w:r>
            <w:r>
              <w:rPr>
                <w:sz w:val="20"/>
                <w:szCs w:val="20"/>
                <w:lang w:val="sr-Cyrl-CS"/>
              </w:rPr>
              <w:t xml:space="preserve">                                                                                </w:t>
            </w:r>
            <w:r w:rsidRPr="00BE12D2">
              <w:rPr>
                <w:b/>
                <w:bCs/>
                <w:sz w:val="20"/>
                <w:szCs w:val="20"/>
                <w:lang w:val="sr-Cyrl-CS"/>
              </w:rPr>
              <w:t>М63=0.5</w:t>
            </w:r>
          </w:p>
          <w:p w:rsidR="00211A61" w:rsidRPr="00211A61" w:rsidRDefault="00211A61" w:rsidP="00211A61">
            <w:pPr>
              <w:rPr>
                <w:sz w:val="20"/>
                <w:szCs w:val="20"/>
                <w:lang w:val="sr-Cyrl-CS"/>
              </w:rPr>
            </w:pPr>
            <w:r w:rsidRPr="00C86995">
              <w:rPr>
                <w:sz w:val="20"/>
                <w:szCs w:val="20"/>
                <w:lang w:val="sr-Cyrl-CS"/>
              </w:rPr>
              <w:t xml:space="preserve">2. </w:t>
            </w:r>
            <w:r w:rsidRPr="00565805">
              <w:rPr>
                <w:sz w:val="20"/>
                <w:szCs w:val="20"/>
              </w:rPr>
              <w:t>A</w:t>
            </w:r>
            <w:r w:rsidRPr="00565805">
              <w:rPr>
                <w:sz w:val="20"/>
                <w:szCs w:val="20"/>
                <w:lang w:val="sr-Cyrl-CS"/>
              </w:rPr>
              <w:t xml:space="preserve">. </w:t>
            </w:r>
            <w:r w:rsidRPr="00565805">
              <w:rPr>
                <w:sz w:val="20"/>
                <w:szCs w:val="20"/>
              </w:rPr>
              <w:t>Risti</w:t>
            </w:r>
            <w:r w:rsidRPr="00565805">
              <w:rPr>
                <w:sz w:val="20"/>
                <w:szCs w:val="20"/>
                <w:lang w:val="sr-Cyrl-CS"/>
              </w:rPr>
              <w:t>ć-</w:t>
            </w:r>
            <w:r w:rsidRPr="00565805">
              <w:rPr>
                <w:sz w:val="20"/>
                <w:szCs w:val="20"/>
              </w:rPr>
              <w:t>Fira</w:t>
            </w:r>
            <w:r w:rsidRPr="00565805">
              <w:rPr>
                <w:sz w:val="20"/>
                <w:szCs w:val="20"/>
                <w:lang w:val="sr-Cyrl-CS"/>
              </w:rPr>
              <w:t xml:space="preserve">, </w:t>
            </w:r>
            <w:r w:rsidRPr="00565805">
              <w:rPr>
                <w:sz w:val="20"/>
                <w:szCs w:val="20"/>
              </w:rPr>
              <w:t>I</w:t>
            </w:r>
            <w:r w:rsidRPr="00565805">
              <w:rPr>
                <w:sz w:val="20"/>
                <w:szCs w:val="20"/>
                <w:lang w:val="sr-Cyrl-CS"/>
              </w:rPr>
              <w:t xml:space="preserve">. </w:t>
            </w:r>
            <w:r w:rsidRPr="00565805">
              <w:rPr>
                <w:sz w:val="20"/>
                <w:szCs w:val="20"/>
              </w:rPr>
              <w:t>Petrovi</w:t>
            </w:r>
            <w:r w:rsidRPr="00565805">
              <w:rPr>
                <w:sz w:val="20"/>
                <w:szCs w:val="20"/>
                <w:lang w:val="sr-Cyrl-CS"/>
              </w:rPr>
              <w:t xml:space="preserve">ć, </w:t>
            </w:r>
            <w:r w:rsidRPr="00565805">
              <w:rPr>
                <w:sz w:val="20"/>
                <w:szCs w:val="20"/>
              </w:rPr>
              <w:t>G</w:t>
            </w:r>
            <w:r w:rsidRPr="00565805">
              <w:rPr>
                <w:sz w:val="20"/>
                <w:szCs w:val="20"/>
                <w:lang w:val="sr-Cyrl-CS"/>
              </w:rPr>
              <w:t xml:space="preserve">. </w:t>
            </w:r>
            <w:r w:rsidRPr="00565805">
              <w:rPr>
                <w:sz w:val="20"/>
                <w:szCs w:val="20"/>
              </w:rPr>
              <w:t>Cuttone</w:t>
            </w:r>
            <w:r w:rsidRPr="00565805">
              <w:rPr>
                <w:sz w:val="20"/>
                <w:szCs w:val="20"/>
                <w:lang w:val="sr-Cyrl-CS"/>
              </w:rPr>
              <w:t xml:space="preserve">, </w:t>
            </w:r>
            <w:r w:rsidRPr="00565805">
              <w:rPr>
                <w:b/>
                <w:sz w:val="20"/>
                <w:szCs w:val="20"/>
              </w:rPr>
              <w:t>D</w:t>
            </w:r>
            <w:r w:rsidRPr="00565805">
              <w:rPr>
                <w:b/>
                <w:sz w:val="20"/>
                <w:szCs w:val="20"/>
                <w:lang w:val="sr-Cyrl-CS"/>
              </w:rPr>
              <w:t xml:space="preserve">. </w:t>
            </w:r>
            <w:r w:rsidRPr="00565805">
              <w:rPr>
                <w:b/>
                <w:sz w:val="20"/>
                <w:szCs w:val="20"/>
              </w:rPr>
              <w:t>Todorovi</w:t>
            </w:r>
            <w:r w:rsidRPr="00565805">
              <w:rPr>
                <w:b/>
                <w:sz w:val="20"/>
                <w:szCs w:val="20"/>
                <w:lang w:val="sr-Cyrl-CS"/>
              </w:rPr>
              <w:t>ć</w:t>
            </w:r>
            <w:r w:rsidRPr="00565805">
              <w:rPr>
                <w:sz w:val="20"/>
                <w:szCs w:val="20"/>
                <w:lang w:val="sr-Cyrl-CS"/>
              </w:rPr>
              <w:t xml:space="preserve">, </w:t>
            </w:r>
            <w:r w:rsidRPr="00565805">
              <w:rPr>
                <w:sz w:val="20"/>
                <w:szCs w:val="20"/>
              </w:rPr>
              <w:t>M</w:t>
            </w:r>
            <w:r w:rsidRPr="00565805">
              <w:rPr>
                <w:sz w:val="20"/>
                <w:szCs w:val="20"/>
                <w:lang w:val="sr-Cyrl-CS"/>
              </w:rPr>
              <w:t xml:space="preserve">. </w:t>
            </w:r>
            <w:r w:rsidRPr="00565805">
              <w:rPr>
                <w:sz w:val="20"/>
                <w:szCs w:val="20"/>
              </w:rPr>
              <w:t>Vuj</w:t>
            </w:r>
            <w:r w:rsidRPr="00565805">
              <w:rPr>
                <w:sz w:val="20"/>
                <w:szCs w:val="20"/>
                <w:lang w:val="sr-Cyrl-CS"/>
              </w:rPr>
              <w:t>č</w:t>
            </w:r>
            <w:r w:rsidRPr="00565805">
              <w:rPr>
                <w:sz w:val="20"/>
                <w:szCs w:val="20"/>
              </w:rPr>
              <w:t>i</w:t>
            </w:r>
            <w:r w:rsidRPr="00565805">
              <w:rPr>
                <w:sz w:val="20"/>
                <w:szCs w:val="20"/>
                <w:lang w:val="sr-Cyrl-CS"/>
              </w:rPr>
              <w:t xml:space="preserve">ć, </w:t>
            </w:r>
            <w:r w:rsidRPr="00565805">
              <w:rPr>
                <w:sz w:val="20"/>
                <w:szCs w:val="20"/>
              </w:rPr>
              <w:t>L</w:t>
            </w:r>
            <w:r w:rsidRPr="00565805">
              <w:rPr>
                <w:sz w:val="20"/>
                <w:szCs w:val="20"/>
                <w:lang w:val="sr-Cyrl-CS"/>
              </w:rPr>
              <w:t xml:space="preserve">. </w:t>
            </w:r>
            <w:r w:rsidRPr="00565805">
              <w:rPr>
                <w:sz w:val="20"/>
                <w:szCs w:val="20"/>
              </w:rPr>
              <w:t>Kori</w:t>
            </w:r>
            <w:r w:rsidRPr="00565805">
              <w:rPr>
                <w:sz w:val="20"/>
                <w:szCs w:val="20"/>
                <w:lang w:val="sr-Cyrl-CS"/>
              </w:rPr>
              <w:t>ć</w:t>
            </w:r>
            <w:r w:rsidRPr="00565805">
              <w:rPr>
                <w:sz w:val="20"/>
                <w:szCs w:val="20"/>
              </w:rPr>
              <w:t>anac</w:t>
            </w:r>
            <w:r w:rsidRPr="00565805">
              <w:rPr>
                <w:sz w:val="20"/>
                <w:szCs w:val="20"/>
                <w:lang w:val="sr-Cyrl-CS"/>
              </w:rPr>
              <w:t xml:space="preserve">, </w:t>
            </w:r>
            <w:r w:rsidRPr="00565805">
              <w:rPr>
                <w:sz w:val="20"/>
                <w:szCs w:val="20"/>
              </w:rPr>
              <w:t>S</w:t>
            </w:r>
            <w:r w:rsidRPr="00565805">
              <w:rPr>
                <w:sz w:val="20"/>
                <w:szCs w:val="20"/>
                <w:lang w:val="sr-Cyrl-CS"/>
              </w:rPr>
              <w:t xml:space="preserve">. </w:t>
            </w:r>
            <w:r w:rsidRPr="00565805">
              <w:rPr>
                <w:sz w:val="20"/>
                <w:szCs w:val="20"/>
              </w:rPr>
              <w:t>Ru</w:t>
            </w:r>
            <w:r w:rsidRPr="00565805">
              <w:rPr>
                <w:sz w:val="20"/>
                <w:szCs w:val="20"/>
                <w:lang w:val="sr-Cyrl-CS"/>
              </w:rPr>
              <w:t>ž</w:t>
            </w:r>
            <w:r w:rsidRPr="00565805">
              <w:rPr>
                <w:sz w:val="20"/>
                <w:szCs w:val="20"/>
              </w:rPr>
              <w:t>diji</w:t>
            </w:r>
            <w:r w:rsidRPr="00565805">
              <w:rPr>
                <w:sz w:val="20"/>
                <w:szCs w:val="20"/>
                <w:lang w:val="sr-Cyrl-CS"/>
              </w:rPr>
              <w:t xml:space="preserve">ć, </w:t>
            </w:r>
            <w:r w:rsidRPr="00565805">
              <w:rPr>
                <w:sz w:val="20"/>
                <w:szCs w:val="20"/>
              </w:rPr>
              <w:t>Inhibicija</w:t>
            </w:r>
            <w:r w:rsidRPr="00565805">
              <w:rPr>
                <w:sz w:val="20"/>
                <w:szCs w:val="20"/>
                <w:lang w:val="sr-Cyrl-CS"/>
              </w:rPr>
              <w:t xml:space="preserve"> </w:t>
            </w:r>
            <w:r w:rsidRPr="00565805">
              <w:rPr>
                <w:sz w:val="20"/>
                <w:szCs w:val="20"/>
              </w:rPr>
              <w:t>rasta</w:t>
            </w:r>
            <w:r w:rsidRPr="00565805">
              <w:rPr>
                <w:sz w:val="20"/>
                <w:szCs w:val="20"/>
                <w:lang w:val="sr-Cyrl-CS"/>
              </w:rPr>
              <w:t xml:space="preserve"> ć</w:t>
            </w:r>
            <w:r w:rsidRPr="00565805">
              <w:rPr>
                <w:sz w:val="20"/>
                <w:szCs w:val="20"/>
              </w:rPr>
              <w:t>elija</w:t>
            </w:r>
            <w:r w:rsidRPr="00565805">
              <w:rPr>
                <w:sz w:val="20"/>
                <w:szCs w:val="20"/>
                <w:lang w:val="sr-Cyrl-CS"/>
              </w:rPr>
              <w:t xml:space="preserve"> </w:t>
            </w:r>
            <w:r w:rsidRPr="00565805">
              <w:rPr>
                <w:sz w:val="20"/>
                <w:szCs w:val="20"/>
              </w:rPr>
              <w:t>humanog</w:t>
            </w:r>
            <w:r w:rsidRPr="00565805">
              <w:rPr>
                <w:sz w:val="20"/>
                <w:szCs w:val="20"/>
                <w:lang w:val="sr-Cyrl-CS"/>
              </w:rPr>
              <w:t xml:space="preserve"> </w:t>
            </w:r>
            <w:r w:rsidRPr="00565805">
              <w:rPr>
                <w:sz w:val="20"/>
                <w:szCs w:val="20"/>
              </w:rPr>
              <w:t>melanoma</w:t>
            </w:r>
            <w:r w:rsidRPr="00565805">
              <w:rPr>
                <w:sz w:val="20"/>
                <w:szCs w:val="20"/>
                <w:lang w:val="sr-Cyrl-CS"/>
              </w:rPr>
              <w:t xml:space="preserve"> </w:t>
            </w:r>
            <w:r w:rsidRPr="00565805">
              <w:rPr>
                <w:sz w:val="20"/>
                <w:szCs w:val="20"/>
              </w:rPr>
              <w:t>protonskim</w:t>
            </w:r>
            <w:r w:rsidRPr="00565805">
              <w:rPr>
                <w:sz w:val="20"/>
                <w:szCs w:val="20"/>
                <w:lang w:val="sr-Cyrl-CS"/>
              </w:rPr>
              <w:t xml:space="preserve"> </w:t>
            </w:r>
            <w:r w:rsidRPr="00565805">
              <w:rPr>
                <w:sz w:val="20"/>
                <w:szCs w:val="20"/>
              </w:rPr>
              <w:t>zra</w:t>
            </w:r>
            <w:r w:rsidRPr="00565805">
              <w:rPr>
                <w:sz w:val="20"/>
                <w:szCs w:val="20"/>
                <w:lang w:val="sr-Cyrl-CS"/>
              </w:rPr>
              <w:t>č</w:t>
            </w:r>
            <w:r w:rsidRPr="00565805">
              <w:rPr>
                <w:sz w:val="20"/>
                <w:szCs w:val="20"/>
              </w:rPr>
              <w:t>enjem</w:t>
            </w:r>
            <w:r w:rsidRPr="00565805">
              <w:rPr>
                <w:sz w:val="20"/>
                <w:szCs w:val="20"/>
                <w:lang w:val="sr-Cyrl-CS"/>
              </w:rPr>
              <w:t xml:space="preserve">. </w:t>
            </w:r>
            <w:r w:rsidRPr="00565805">
              <w:rPr>
                <w:sz w:val="20"/>
                <w:szCs w:val="20"/>
              </w:rPr>
              <w:t>XXI</w:t>
            </w:r>
            <w:r w:rsidRPr="00565805">
              <w:rPr>
                <w:sz w:val="20"/>
                <w:szCs w:val="20"/>
                <w:lang w:val="sr-Cyrl-CS"/>
              </w:rPr>
              <w:t xml:space="preserve"> </w:t>
            </w:r>
            <w:r w:rsidRPr="00565805">
              <w:rPr>
                <w:sz w:val="20"/>
                <w:szCs w:val="20"/>
              </w:rPr>
              <w:t>Simpozijum</w:t>
            </w:r>
            <w:r w:rsidRPr="00565805">
              <w:rPr>
                <w:sz w:val="20"/>
                <w:szCs w:val="20"/>
                <w:lang w:val="sr-Cyrl-CS"/>
              </w:rPr>
              <w:t xml:space="preserve"> </w:t>
            </w:r>
            <w:r w:rsidRPr="00565805">
              <w:rPr>
                <w:sz w:val="20"/>
                <w:szCs w:val="20"/>
              </w:rPr>
              <w:t>Jugoslovenskog</w:t>
            </w:r>
            <w:r w:rsidRPr="00565805">
              <w:rPr>
                <w:sz w:val="20"/>
                <w:szCs w:val="20"/>
                <w:lang w:val="sr-Cyrl-CS"/>
              </w:rPr>
              <w:t xml:space="preserve"> </w:t>
            </w:r>
            <w:r w:rsidRPr="00565805">
              <w:rPr>
                <w:sz w:val="20"/>
                <w:szCs w:val="20"/>
              </w:rPr>
              <w:t>dru</w:t>
            </w:r>
            <w:r w:rsidRPr="00565805">
              <w:rPr>
                <w:sz w:val="20"/>
                <w:szCs w:val="20"/>
                <w:lang w:val="sr-Cyrl-CS"/>
              </w:rPr>
              <w:t>š</w:t>
            </w:r>
            <w:r w:rsidRPr="00565805">
              <w:rPr>
                <w:sz w:val="20"/>
                <w:szCs w:val="20"/>
              </w:rPr>
              <w:t>tva</w:t>
            </w:r>
            <w:r w:rsidRPr="00565805">
              <w:rPr>
                <w:sz w:val="20"/>
                <w:szCs w:val="20"/>
                <w:lang w:val="sr-Cyrl-CS"/>
              </w:rPr>
              <w:t xml:space="preserve"> </w:t>
            </w:r>
            <w:r w:rsidRPr="00565805">
              <w:rPr>
                <w:sz w:val="20"/>
                <w:szCs w:val="20"/>
              </w:rPr>
              <w:t>za</w:t>
            </w:r>
            <w:r w:rsidRPr="00565805">
              <w:rPr>
                <w:sz w:val="20"/>
                <w:szCs w:val="20"/>
                <w:lang w:val="sr-Cyrl-CS"/>
              </w:rPr>
              <w:t xml:space="preserve"> </w:t>
            </w:r>
            <w:r w:rsidRPr="00565805">
              <w:rPr>
                <w:sz w:val="20"/>
                <w:szCs w:val="20"/>
              </w:rPr>
              <w:t>za</w:t>
            </w:r>
            <w:r w:rsidRPr="00565805">
              <w:rPr>
                <w:sz w:val="20"/>
                <w:szCs w:val="20"/>
                <w:lang w:val="sr-Cyrl-CS"/>
              </w:rPr>
              <w:t>š</w:t>
            </w:r>
            <w:r w:rsidRPr="00565805">
              <w:rPr>
                <w:sz w:val="20"/>
                <w:szCs w:val="20"/>
              </w:rPr>
              <w:t>titu</w:t>
            </w:r>
            <w:r w:rsidRPr="00565805">
              <w:rPr>
                <w:sz w:val="20"/>
                <w:szCs w:val="20"/>
                <w:lang w:val="sr-Cyrl-CS"/>
              </w:rPr>
              <w:t xml:space="preserve"> </w:t>
            </w:r>
            <w:r w:rsidRPr="00565805">
              <w:rPr>
                <w:sz w:val="20"/>
                <w:szCs w:val="20"/>
              </w:rPr>
              <w:t>od</w:t>
            </w:r>
            <w:r w:rsidRPr="00565805">
              <w:rPr>
                <w:sz w:val="20"/>
                <w:szCs w:val="20"/>
                <w:lang w:val="sr-Cyrl-CS"/>
              </w:rPr>
              <w:t xml:space="preserve"> </w:t>
            </w:r>
            <w:r w:rsidRPr="00565805">
              <w:rPr>
                <w:sz w:val="20"/>
                <w:szCs w:val="20"/>
              </w:rPr>
              <w:t>zra</w:t>
            </w:r>
            <w:r w:rsidRPr="00565805">
              <w:rPr>
                <w:sz w:val="20"/>
                <w:szCs w:val="20"/>
                <w:lang w:val="sr-Cyrl-CS"/>
              </w:rPr>
              <w:t>č</w:t>
            </w:r>
            <w:r w:rsidRPr="00565805">
              <w:rPr>
                <w:sz w:val="20"/>
                <w:szCs w:val="20"/>
              </w:rPr>
              <w:t>enja</w:t>
            </w:r>
            <w:r w:rsidRPr="00565805">
              <w:rPr>
                <w:sz w:val="20"/>
                <w:szCs w:val="20"/>
                <w:lang w:val="sr-Cyrl-CS"/>
              </w:rPr>
              <w:t xml:space="preserve">, 10-12, </w:t>
            </w:r>
            <w:r w:rsidRPr="00565805">
              <w:rPr>
                <w:sz w:val="20"/>
                <w:szCs w:val="20"/>
              </w:rPr>
              <w:t>oktobar</w:t>
            </w:r>
            <w:r w:rsidRPr="00565805">
              <w:rPr>
                <w:sz w:val="20"/>
                <w:szCs w:val="20"/>
                <w:lang w:val="sr-Cyrl-CS"/>
              </w:rPr>
              <w:t xml:space="preserve"> 2001, </w:t>
            </w:r>
            <w:r w:rsidRPr="00565805">
              <w:rPr>
                <w:sz w:val="20"/>
                <w:szCs w:val="20"/>
              </w:rPr>
              <w:t>Kladovo</w:t>
            </w:r>
            <w:r w:rsidRPr="00565805">
              <w:rPr>
                <w:sz w:val="20"/>
                <w:szCs w:val="20"/>
                <w:lang w:val="sr-Cyrl-CS"/>
              </w:rPr>
              <w:t xml:space="preserve">, </w:t>
            </w:r>
            <w:r w:rsidRPr="00565805">
              <w:rPr>
                <w:sz w:val="20"/>
                <w:szCs w:val="20"/>
              </w:rPr>
              <w:t>Zbornik</w:t>
            </w:r>
            <w:r w:rsidRPr="00565805">
              <w:rPr>
                <w:sz w:val="20"/>
                <w:szCs w:val="20"/>
                <w:lang w:val="sr-Cyrl-CS"/>
              </w:rPr>
              <w:t xml:space="preserve"> </w:t>
            </w:r>
            <w:r w:rsidRPr="00565805">
              <w:rPr>
                <w:sz w:val="20"/>
                <w:szCs w:val="20"/>
              </w:rPr>
              <w:t>radova</w:t>
            </w:r>
            <w:r w:rsidRPr="00565805">
              <w:rPr>
                <w:sz w:val="20"/>
                <w:szCs w:val="20"/>
                <w:lang w:val="sr-Cyrl-CS"/>
              </w:rPr>
              <w:t xml:space="preserve">, 303-306. </w:t>
            </w:r>
            <w:r>
              <w:rPr>
                <w:sz w:val="20"/>
                <w:szCs w:val="20"/>
                <w:lang w:val="sr-Cyrl-CS"/>
              </w:rPr>
              <w:t xml:space="preserve">                                                                                                                                                                                             </w:t>
            </w:r>
            <w:r w:rsidRPr="00BE12D2">
              <w:rPr>
                <w:b/>
                <w:bCs/>
                <w:sz w:val="20"/>
                <w:szCs w:val="20"/>
                <w:lang w:val="sr-Cyrl-CS"/>
              </w:rPr>
              <w:t>М63=0.5</w:t>
            </w:r>
          </w:p>
          <w:p w:rsidR="00211A61" w:rsidRPr="00C86995" w:rsidRDefault="00211A61" w:rsidP="00211A61">
            <w:pPr>
              <w:rPr>
                <w:bCs/>
                <w:sz w:val="20"/>
                <w:szCs w:val="20"/>
                <w:lang w:val="sr-Cyrl-CS"/>
              </w:rPr>
            </w:pPr>
            <w:r w:rsidRPr="00211A61">
              <w:rPr>
                <w:sz w:val="20"/>
                <w:szCs w:val="20"/>
                <w:lang w:val="sr-Cyrl-CS"/>
              </w:rPr>
              <w:t xml:space="preserve">3. </w:t>
            </w:r>
            <w:r w:rsidRPr="00565805">
              <w:rPr>
                <w:b/>
                <w:sz w:val="20"/>
                <w:szCs w:val="20"/>
              </w:rPr>
              <w:t>Danijela</w:t>
            </w:r>
            <w:r w:rsidRPr="00565805">
              <w:rPr>
                <w:b/>
                <w:sz w:val="20"/>
                <w:szCs w:val="20"/>
                <w:lang w:val="sr-Cyrl-CS"/>
              </w:rPr>
              <w:t xml:space="preserve"> </w:t>
            </w:r>
            <w:r w:rsidRPr="00565805">
              <w:rPr>
                <w:b/>
                <w:sz w:val="20"/>
                <w:szCs w:val="20"/>
              </w:rPr>
              <w:t>Nikoli</w:t>
            </w:r>
            <w:r w:rsidRPr="00565805">
              <w:rPr>
                <w:b/>
                <w:sz w:val="20"/>
                <w:szCs w:val="20"/>
                <w:lang w:val="sr-Cyrl-CS"/>
              </w:rPr>
              <w:t>ć.</w:t>
            </w:r>
            <w:r w:rsidRPr="00565805">
              <w:rPr>
                <w:sz w:val="20"/>
                <w:szCs w:val="20"/>
                <w:lang w:val="sr-Cyrl-CS"/>
              </w:rPr>
              <w:t xml:space="preserve"> </w:t>
            </w:r>
            <w:r w:rsidRPr="00565805">
              <w:rPr>
                <w:sz w:val="20"/>
                <w:szCs w:val="20"/>
              </w:rPr>
              <w:t>Morfometrijska</w:t>
            </w:r>
            <w:r w:rsidRPr="00565805">
              <w:rPr>
                <w:sz w:val="20"/>
                <w:szCs w:val="20"/>
                <w:lang w:val="sr-Cyrl-CS"/>
              </w:rPr>
              <w:t xml:space="preserve"> </w:t>
            </w:r>
            <w:r w:rsidRPr="00565805">
              <w:rPr>
                <w:sz w:val="20"/>
                <w:szCs w:val="20"/>
              </w:rPr>
              <w:t>i</w:t>
            </w:r>
            <w:r w:rsidRPr="00565805">
              <w:rPr>
                <w:sz w:val="20"/>
                <w:szCs w:val="20"/>
                <w:lang w:val="sr-Cyrl-CS"/>
              </w:rPr>
              <w:t xml:space="preserve"> </w:t>
            </w:r>
            <w:r w:rsidRPr="00565805">
              <w:rPr>
                <w:sz w:val="20"/>
                <w:szCs w:val="20"/>
              </w:rPr>
              <w:t>imunocitohemijska</w:t>
            </w:r>
            <w:r w:rsidRPr="00565805">
              <w:rPr>
                <w:sz w:val="20"/>
                <w:szCs w:val="20"/>
                <w:lang w:val="sr-Cyrl-CS"/>
              </w:rPr>
              <w:t xml:space="preserve"> </w:t>
            </w:r>
            <w:r w:rsidRPr="00565805">
              <w:rPr>
                <w:sz w:val="20"/>
                <w:szCs w:val="20"/>
              </w:rPr>
              <w:t>ispitivanja</w:t>
            </w:r>
            <w:r w:rsidRPr="00565805">
              <w:rPr>
                <w:sz w:val="20"/>
                <w:szCs w:val="20"/>
                <w:lang w:val="sr-Cyrl-CS"/>
              </w:rPr>
              <w:t xml:space="preserve"> </w:t>
            </w:r>
            <w:r w:rsidRPr="00565805">
              <w:rPr>
                <w:sz w:val="20"/>
                <w:szCs w:val="20"/>
              </w:rPr>
              <w:t>somatotrofnih</w:t>
            </w:r>
            <w:r w:rsidRPr="00565805">
              <w:rPr>
                <w:sz w:val="20"/>
                <w:szCs w:val="20"/>
                <w:lang w:val="sr-Cyrl-CS"/>
              </w:rPr>
              <w:t xml:space="preserve"> ć</w:t>
            </w:r>
            <w:r w:rsidRPr="00565805">
              <w:rPr>
                <w:sz w:val="20"/>
                <w:szCs w:val="20"/>
              </w:rPr>
              <w:t>elija</w:t>
            </w:r>
            <w:r w:rsidRPr="00565805">
              <w:rPr>
                <w:sz w:val="20"/>
                <w:szCs w:val="20"/>
                <w:lang w:val="sr-Cyrl-CS"/>
              </w:rPr>
              <w:t xml:space="preserve"> </w:t>
            </w:r>
            <w:r w:rsidRPr="00565805">
              <w:rPr>
                <w:sz w:val="20"/>
                <w:szCs w:val="20"/>
              </w:rPr>
              <w:t>hipofize</w:t>
            </w:r>
            <w:r w:rsidRPr="00565805">
              <w:rPr>
                <w:sz w:val="20"/>
                <w:szCs w:val="20"/>
                <w:lang w:val="sr-Cyrl-CS"/>
              </w:rPr>
              <w:t xml:space="preserve"> ž</w:t>
            </w:r>
            <w:r w:rsidRPr="00565805">
              <w:rPr>
                <w:sz w:val="20"/>
                <w:szCs w:val="20"/>
              </w:rPr>
              <w:t>enki</w:t>
            </w:r>
            <w:r w:rsidRPr="00565805">
              <w:rPr>
                <w:sz w:val="20"/>
                <w:szCs w:val="20"/>
                <w:lang w:val="sr-Cyrl-CS"/>
              </w:rPr>
              <w:t xml:space="preserve"> </w:t>
            </w:r>
            <w:r w:rsidRPr="00565805">
              <w:rPr>
                <w:sz w:val="20"/>
                <w:szCs w:val="20"/>
              </w:rPr>
              <w:t>pacova</w:t>
            </w:r>
            <w:r w:rsidRPr="00565805">
              <w:rPr>
                <w:sz w:val="20"/>
                <w:szCs w:val="20"/>
                <w:lang w:val="sr-Cyrl-CS"/>
              </w:rPr>
              <w:t xml:space="preserve"> </w:t>
            </w:r>
            <w:r w:rsidRPr="00565805">
              <w:rPr>
                <w:sz w:val="20"/>
                <w:szCs w:val="20"/>
              </w:rPr>
              <w:t>tretiranih</w:t>
            </w:r>
            <w:r w:rsidRPr="00565805">
              <w:rPr>
                <w:sz w:val="20"/>
                <w:szCs w:val="20"/>
                <w:lang w:val="sr-Cyrl-CS"/>
              </w:rPr>
              <w:t xml:space="preserve"> </w:t>
            </w:r>
            <w:r w:rsidRPr="00565805">
              <w:rPr>
                <w:sz w:val="20"/>
                <w:szCs w:val="20"/>
              </w:rPr>
              <w:t>estradiol</w:t>
            </w:r>
            <w:r w:rsidRPr="00565805">
              <w:rPr>
                <w:sz w:val="20"/>
                <w:szCs w:val="20"/>
                <w:lang w:val="sr-Cyrl-CS"/>
              </w:rPr>
              <w:t xml:space="preserve"> </w:t>
            </w:r>
            <w:r w:rsidRPr="00565805">
              <w:rPr>
                <w:sz w:val="20"/>
                <w:szCs w:val="20"/>
              </w:rPr>
              <w:t>dipropionatom</w:t>
            </w:r>
            <w:r w:rsidRPr="00565805">
              <w:rPr>
                <w:sz w:val="20"/>
                <w:szCs w:val="20"/>
                <w:lang w:val="sr-Cyrl-CS"/>
              </w:rPr>
              <w:t xml:space="preserve">. </w:t>
            </w:r>
            <w:r w:rsidRPr="00565805">
              <w:rPr>
                <w:i/>
                <w:sz w:val="20"/>
                <w:szCs w:val="20"/>
              </w:rPr>
              <w:t>II</w:t>
            </w:r>
            <w:r w:rsidRPr="00565805">
              <w:rPr>
                <w:i/>
                <w:sz w:val="20"/>
                <w:szCs w:val="20"/>
                <w:lang w:val="sr-Cyrl-CS"/>
              </w:rPr>
              <w:t xml:space="preserve"> </w:t>
            </w:r>
            <w:r w:rsidRPr="00565805">
              <w:rPr>
                <w:i/>
                <w:sz w:val="20"/>
                <w:szCs w:val="20"/>
              </w:rPr>
              <w:t>Seminar</w:t>
            </w:r>
            <w:r w:rsidRPr="00565805">
              <w:rPr>
                <w:i/>
                <w:sz w:val="20"/>
                <w:szCs w:val="20"/>
                <w:lang w:val="sr-Cyrl-CS"/>
              </w:rPr>
              <w:t xml:space="preserve"> </w:t>
            </w:r>
            <w:r w:rsidRPr="00565805">
              <w:rPr>
                <w:i/>
                <w:sz w:val="20"/>
                <w:szCs w:val="20"/>
              </w:rPr>
              <w:t>mladih</w:t>
            </w:r>
            <w:r w:rsidRPr="00565805">
              <w:rPr>
                <w:i/>
                <w:sz w:val="20"/>
                <w:szCs w:val="20"/>
                <w:lang w:val="sr-Cyrl-CS"/>
              </w:rPr>
              <w:t xml:space="preserve"> </w:t>
            </w:r>
            <w:r w:rsidRPr="00565805">
              <w:rPr>
                <w:i/>
                <w:sz w:val="20"/>
                <w:szCs w:val="20"/>
              </w:rPr>
              <w:t>istra</w:t>
            </w:r>
            <w:r w:rsidRPr="00565805">
              <w:rPr>
                <w:i/>
                <w:sz w:val="20"/>
                <w:szCs w:val="20"/>
                <w:lang w:val="sr-Cyrl-CS"/>
              </w:rPr>
              <w:t>ž</w:t>
            </w:r>
            <w:r w:rsidRPr="00565805">
              <w:rPr>
                <w:i/>
                <w:sz w:val="20"/>
                <w:szCs w:val="20"/>
              </w:rPr>
              <w:t>iva</w:t>
            </w:r>
            <w:r w:rsidRPr="00565805">
              <w:rPr>
                <w:i/>
                <w:sz w:val="20"/>
                <w:szCs w:val="20"/>
                <w:lang w:val="sr-Cyrl-CS"/>
              </w:rPr>
              <w:t>č</w:t>
            </w:r>
            <w:r w:rsidRPr="00565805">
              <w:rPr>
                <w:i/>
                <w:sz w:val="20"/>
                <w:szCs w:val="20"/>
              </w:rPr>
              <w:t>a</w:t>
            </w:r>
            <w:r w:rsidRPr="00565805">
              <w:rPr>
                <w:i/>
                <w:sz w:val="20"/>
                <w:szCs w:val="20"/>
                <w:lang w:val="sr-Cyrl-CS"/>
              </w:rPr>
              <w:t>,</w:t>
            </w:r>
            <w:r w:rsidRPr="00565805">
              <w:rPr>
                <w:sz w:val="20"/>
                <w:szCs w:val="20"/>
                <w:lang w:val="sr-Cyrl-CS"/>
              </w:rPr>
              <w:t xml:space="preserve"> </w:t>
            </w:r>
            <w:r w:rsidRPr="00565805">
              <w:rPr>
                <w:sz w:val="20"/>
                <w:szCs w:val="20"/>
              </w:rPr>
              <w:t>Institut</w:t>
            </w:r>
            <w:r w:rsidRPr="00565805">
              <w:rPr>
                <w:sz w:val="20"/>
                <w:szCs w:val="20"/>
                <w:lang w:val="sr-Cyrl-CS"/>
              </w:rPr>
              <w:t xml:space="preserve"> </w:t>
            </w:r>
            <w:r w:rsidRPr="00565805">
              <w:rPr>
                <w:sz w:val="20"/>
                <w:szCs w:val="20"/>
              </w:rPr>
              <w:t>za</w:t>
            </w:r>
            <w:r w:rsidRPr="00565805">
              <w:rPr>
                <w:sz w:val="20"/>
                <w:szCs w:val="20"/>
                <w:lang w:val="sr-Cyrl-CS"/>
              </w:rPr>
              <w:t xml:space="preserve"> </w:t>
            </w:r>
            <w:r w:rsidRPr="00565805">
              <w:rPr>
                <w:sz w:val="20"/>
                <w:szCs w:val="20"/>
              </w:rPr>
              <w:t>nuklearne</w:t>
            </w:r>
            <w:r w:rsidRPr="00565805">
              <w:rPr>
                <w:sz w:val="20"/>
                <w:szCs w:val="20"/>
                <w:lang w:val="sr-Cyrl-CS"/>
              </w:rPr>
              <w:t xml:space="preserve"> </w:t>
            </w:r>
            <w:r w:rsidRPr="00565805">
              <w:rPr>
                <w:sz w:val="20"/>
                <w:szCs w:val="20"/>
              </w:rPr>
              <w:t>nauke</w:t>
            </w:r>
            <w:r w:rsidRPr="00565805">
              <w:rPr>
                <w:sz w:val="20"/>
                <w:szCs w:val="20"/>
                <w:lang w:val="sr-Cyrl-CS"/>
              </w:rPr>
              <w:t xml:space="preserve"> “</w:t>
            </w:r>
            <w:r w:rsidRPr="00565805">
              <w:rPr>
                <w:sz w:val="20"/>
                <w:szCs w:val="20"/>
              </w:rPr>
              <w:t>Vin</w:t>
            </w:r>
            <w:r w:rsidRPr="00565805">
              <w:rPr>
                <w:sz w:val="20"/>
                <w:szCs w:val="20"/>
                <w:lang w:val="sr-Cyrl-CS"/>
              </w:rPr>
              <w:t>č</w:t>
            </w:r>
            <w:r w:rsidRPr="00565805">
              <w:rPr>
                <w:sz w:val="20"/>
                <w:szCs w:val="20"/>
              </w:rPr>
              <w:t>a</w:t>
            </w:r>
            <w:r w:rsidRPr="00565805">
              <w:rPr>
                <w:sz w:val="20"/>
                <w:szCs w:val="20"/>
                <w:lang w:val="sr-Cyrl-CS"/>
              </w:rPr>
              <w:t xml:space="preserve">”, </w:t>
            </w:r>
            <w:smartTag w:uri="urn:schemas-microsoft-com:office:smarttags" w:element="place">
              <w:r w:rsidRPr="00565805">
                <w:rPr>
                  <w:sz w:val="20"/>
                  <w:szCs w:val="20"/>
                </w:rPr>
                <w:t>Beograd</w:t>
              </w:r>
            </w:smartTag>
            <w:r w:rsidRPr="00565805">
              <w:rPr>
                <w:sz w:val="20"/>
                <w:szCs w:val="20"/>
                <w:lang w:val="sr-Cyrl-CS"/>
              </w:rPr>
              <w:t xml:space="preserve">, </w:t>
            </w:r>
            <w:r w:rsidRPr="00565805">
              <w:rPr>
                <w:sz w:val="20"/>
                <w:szCs w:val="20"/>
              </w:rPr>
              <w:t>Izvodi</w:t>
            </w:r>
            <w:r w:rsidRPr="00565805">
              <w:rPr>
                <w:sz w:val="20"/>
                <w:szCs w:val="20"/>
                <w:lang w:val="sr-Cyrl-CS"/>
              </w:rPr>
              <w:t xml:space="preserve"> </w:t>
            </w:r>
            <w:r w:rsidRPr="00565805">
              <w:rPr>
                <w:sz w:val="20"/>
                <w:szCs w:val="20"/>
              </w:rPr>
              <w:t>saop</w:t>
            </w:r>
            <w:r w:rsidRPr="00565805">
              <w:rPr>
                <w:sz w:val="20"/>
                <w:szCs w:val="20"/>
                <w:lang w:val="sr-Cyrl-CS"/>
              </w:rPr>
              <w:t>š</w:t>
            </w:r>
            <w:r w:rsidRPr="00565805">
              <w:rPr>
                <w:sz w:val="20"/>
                <w:szCs w:val="20"/>
              </w:rPr>
              <w:t>tenja</w:t>
            </w:r>
            <w:r w:rsidRPr="00565805">
              <w:rPr>
                <w:sz w:val="20"/>
                <w:szCs w:val="20"/>
                <w:lang w:val="sr-Cyrl-CS"/>
              </w:rPr>
              <w:t xml:space="preserve">, </w:t>
            </w:r>
            <w:r w:rsidRPr="00565805">
              <w:rPr>
                <w:sz w:val="20"/>
                <w:szCs w:val="20"/>
              </w:rPr>
              <w:t>str</w:t>
            </w:r>
            <w:r w:rsidRPr="00565805">
              <w:rPr>
                <w:sz w:val="20"/>
                <w:szCs w:val="20"/>
                <w:lang w:val="sr-Cyrl-CS"/>
              </w:rPr>
              <w:t xml:space="preserve">.59-62, 14-16. </w:t>
            </w:r>
            <w:r w:rsidRPr="00565805">
              <w:rPr>
                <w:sz w:val="20"/>
                <w:szCs w:val="20"/>
              </w:rPr>
              <w:t>maj</w:t>
            </w:r>
            <w:r w:rsidRPr="00565805">
              <w:rPr>
                <w:sz w:val="20"/>
                <w:szCs w:val="20"/>
                <w:lang w:val="sr-Cyrl-CS"/>
              </w:rPr>
              <w:t xml:space="preserve"> 1997. </w:t>
            </w:r>
            <w:r>
              <w:rPr>
                <w:sz w:val="20"/>
                <w:szCs w:val="20"/>
                <w:lang w:val="sr-Cyrl-CS"/>
              </w:rPr>
              <w:t xml:space="preserve">                                                                                                                                                                  </w:t>
            </w:r>
            <w:r w:rsidR="00BE12D2">
              <w:rPr>
                <w:sz w:val="20"/>
                <w:szCs w:val="20"/>
                <w:lang w:val="sr-Cyrl-CS"/>
              </w:rPr>
              <w:t xml:space="preserve">                              </w:t>
            </w:r>
            <w:r>
              <w:rPr>
                <w:sz w:val="20"/>
                <w:szCs w:val="20"/>
                <w:lang w:val="sr-Cyrl-CS"/>
              </w:rPr>
              <w:t xml:space="preserve"> </w:t>
            </w:r>
            <w:r w:rsidRPr="00BE12D2">
              <w:rPr>
                <w:b/>
                <w:bCs/>
                <w:sz w:val="20"/>
                <w:szCs w:val="20"/>
                <w:lang w:val="sr-Cyrl-CS"/>
              </w:rPr>
              <w:t>М64=0.2</w:t>
            </w:r>
          </w:p>
          <w:p w:rsidR="00211A61" w:rsidRPr="00C86995" w:rsidRDefault="00211A61" w:rsidP="00211A61">
            <w:pPr>
              <w:rPr>
                <w:sz w:val="20"/>
                <w:szCs w:val="20"/>
                <w:lang w:val="sr-Cyrl-CS"/>
              </w:rPr>
            </w:pPr>
            <w:r w:rsidRPr="00C86995">
              <w:rPr>
                <w:sz w:val="20"/>
                <w:szCs w:val="20"/>
                <w:lang w:val="sr-Cyrl-CS"/>
              </w:rPr>
              <w:t xml:space="preserve">4. </w:t>
            </w:r>
            <w:r w:rsidRPr="00565805">
              <w:rPr>
                <w:sz w:val="20"/>
                <w:szCs w:val="20"/>
              </w:rPr>
              <w:t>Verica</w:t>
            </w:r>
            <w:r w:rsidRPr="00565805">
              <w:rPr>
                <w:sz w:val="20"/>
                <w:szCs w:val="20"/>
                <w:lang w:val="sr-Cyrl-CS"/>
              </w:rPr>
              <w:t xml:space="preserve"> </w:t>
            </w:r>
            <w:r w:rsidRPr="00565805">
              <w:rPr>
                <w:sz w:val="20"/>
                <w:szCs w:val="20"/>
              </w:rPr>
              <w:t>Milo</w:t>
            </w:r>
            <w:r w:rsidRPr="00565805">
              <w:rPr>
                <w:sz w:val="20"/>
                <w:szCs w:val="20"/>
                <w:lang w:val="sr-Cyrl-CS"/>
              </w:rPr>
              <w:t>š</w:t>
            </w:r>
            <w:r w:rsidRPr="00565805">
              <w:rPr>
                <w:sz w:val="20"/>
                <w:szCs w:val="20"/>
              </w:rPr>
              <w:t>evi</w:t>
            </w:r>
            <w:r w:rsidRPr="00565805">
              <w:rPr>
                <w:sz w:val="20"/>
                <w:szCs w:val="20"/>
                <w:lang w:val="sr-Cyrl-CS"/>
              </w:rPr>
              <w:t xml:space="preserve">ć, </w:t>
            </w:r>
            <w:r w:rsidRPr="00565805">
              <w:rPr>
                <w:sz w:val="20"/>
                <w:szCs w:val="20"/>
              </w:rPr>
              <w:t>Mirjana</w:t>
            </w:r>
            <w:r w:rsidRPr="00565805">
              <w:rPr>
                <w:sz w:val="20"/>
                <w:szCs w:val="20"/>
                <w:lang w:val="sr-Cyrl-CS"/>
              </w:rPr>
              <w:t xml:space="preserve"> </w:t>
            </w:r>
            <w:r w:rsidRPr="00565805">
              <w:rPr>
                <w:sz w:val="20"/>
                <w:szCs w:val="20"/>
              </w:rPr>
              <w:t>Lovren</w:t>
            </w:r>
            <w:r w:rsidRPr="00565805">
              <w:rPr>
                <w:sz w:val="20"/>
                <w:szCs w:val="20"/>
                <w:lang w:val="sr-Cyrl-CS"/>
              </w:rPr>
              <w:t xml:space="preserve">, </w:t>
            </w:r>
            <w:r w:rsidRPr="00565805">
              <w:rPr>
                <w:sz w:val="20"/>
                <w:szCs w:val="20"/>
              </w:rPr>
              <w:t>Milka</w:t>
            </w:r>
            <w:r w:rsidRPr="00565805">
              <w:rPr>
                <w:sz w:val="20"/>
                <w:szCs w:val="20"/>
                <w:lang w:val="sr-Cyrl-CS"/>
              </w:rPr>
              <w:t xml:space="preserve"> </w:t>
            </w:r>
            <w:r w:rsidRPr="00565805">
              <w:rPr>
                <w:sz w:val="20"/>
                <w:szCs w:val="20"/>
              </w:rPr>
              <w:t>Sekuli</w:t>
            </w:r>
            <w:r w:rsidRPr="00565805">
              <w:rPr>
                <w:sz w:val="20"/>
                <w:szCs w:val="20"/>
                <w:lang w:val="sr-Cyrl-CS"/>
              </w:rPr>
              <w:t xml:space="preserve">ć, </w:t>
            </w:r>
            <w:r w:rsidRPr="00565805">
              <w:rPr>
                <w:b/>
                <w:sz w:val="20"/>
                <w:szCs w:val="20"/>
              </w:rPr>
              <w:t>Danijela</w:t>
            </w:r>
            <w:r w:rsidRPr="00565805">
              <w:rPr>
                <w:b/>
                <w:sz w:val="20"/>
                <w:szCs w:val="20"/>
                <w:lang w:val="sr-Cyrl-CS"/>
              </w:rPr>
              <w:t xml:space="preserve"> </w:t>
            </w:r>
            <w:r w:rsidRPr="00565805">
              <w:rPr>
                <w:b/>
                <w:sz w:val="20"/>
                <w:szCs w:val="20"/>
              </w:rPr>
              <w:t>Nikoli</w:t>
            </w:r>
            <w:r w:rsidRPr="00565805">
              <w:rPr>
                <w:b/>
                <w:sz w:val="20"/>
                <w:szCs w:val="20"/>
                <w:lang w:val="sr-Cyrl-CS"/>
              </w:rPr>
              <w:t>ć</w:t>
            </w:r>
            <w:r w:rsidRPr="00565805">
              <w:rPr>
                <w:sz w:val="20"/>
                <w:szCs w:val="20"/>
                <w:lang w:val="sr-Cyrl-CS"/>
              </w:rPr>
              <w:t xml:space="preserve">, </w:t>
            </w:r>
            <w:r w:rsidRPr="00565805">
              <w:rPr>
                <w:sz w:val="20"/>
                <w:szCs w:val="20"/>
              </w:rPr>
              <w:t>Gordana</w:t>
            </w:r>
            <w:r w:rsidRPr="00565805">
              <w:rPr>
                <w:sz w:val="20"/>
                <w:szCs w:val="20"/>
                <w:lang w:val="sr-Cyrl-CS"/>
              </w:rPr>
              <w:t xml:space="preserve"> </w:t>
            </w:r>
            <w:r w:rsidRPr="00565805">
              <w:rPr>
                <w:sz w:val="20"/>
                <w:szCs w:val="20"/>
              </w:rPr>
              <w:t>U</w:t>
            </w:r>
            <w:r w:rsidRPr="00565805">
              <w:rPr>
                <w:sz w:val="20"/>
                <w:szCs w:val="20"/>
                <w:lang w:val="sr-Cyrl-CS"/>
              </w:rPr>
              <w:t>šć</w:t>
            </w:r>
            <w:r w:rsidRPr="00565805">
              <w:rPr>
                <w:sz w:val="20"/>
                <w:szCs w:val="20"/>
              </w:rPr>
              <w:t>ebrka</w:t>
            </w:r>
            <w:r w:rsidRPr="00565805">
              <w:rPr>
                <w:sz w:val="20"/>
                <w:szCs w:val="20"/>
                <w:lang w:val="sr-Cyrl-CS"/>
              </w:rPr>
              <w:t xml:space="preserve">, </w:t>
            </w:r>
            <w:r w:rsidRPr="00565805">
              <w:rPr>
                <w:sz w:val="20"/>
                <w:szCs w:val="20"/>
              </w:rPr>
              <w:t>D</w:t>
            </w:r>
            <w:r w:rsidRPr="00565805">
              <w:rPr>
                <w:sz w:val="20"/>
                <w:szCs w:val="20"/>
                <w:lang w:val="sr-Cyrl-CS"/>
              </w:rPr>
              <w:t>. Ž</w:t>
            </w:r>
            <w:r w:rsidRPr="00565805">
              <w:rPr>
                <w:sz w:val="20"/>
                <w:szCs w:val="20"/>
              </w:rPr>
              <w:t>ergovi</w:t>
            </w:r>
            <w:r w:rsidRPr="00565805">
              <w:rPr>
                <w:sz w:val="20"/>
                <w:szCs w:val="20"/>
                <w:lang w:val="sr-Cyrl-CS"/>
              </w:rPr>
              <w:t xml:space="preserve">ć. </w:t>
            </w:r>
            <w:r w:rsidRPr="00565805">
              <w:rPr>
                <w:sz w:val="20"/>
                <w:szCs w:val="20"/>
              </w:rPr>
              <w:t>Somatotropne</w:t>
            </w:r>
            <w:r w:rsidRPr="00565805">
              <w:rPr>
                <w:sz w:val="20"/>
                <w:szCs w:val="20"/>
                <w:lang w:val="sr-Cyrl-CS"/>
              </w:rPr>
              <w:t xml:space="preserve"> ć</w:t>
            </w:r>
            <w:r w:rsidRPr="00565805">
              <w:rPr>
                <w:sz w:val="20"/>
                <w:szCs w:val="20"/>
              </w:rPr>
              <w:t>elije</w:t>
            </w:r>
            <w:r w:rsidRPr="00565805">
              <w:rPr>
                <w:sz w:val="20"/>
                <w:szCs w:val="20"/>
                <w:lang w:val="sr-Cyrl-CS"/>
              </w:rPr>
              <w:t xml:space="preserve"> </w:t>
            </w:r>
            <w:r w:rsidRPr="00565805">
              <w:rPr>
                <w:sz w:val="20"/>
                <w:szCs w:val="20"/>
              </w:rPr>
              <w:t>hipofize</w:t>
            </w:r>
            <w:r w:rsidRPr="00565805">
              <w:rPr>
                <w:sz w:val="20"/>
                <w:szCs w:val="20"/>
                <w:lang w:val="sr-Cyrl-CS"/>
              </w:rPr>
              <w:t xml:space="preserve"> ž</w:t>
            </w:r>
            <w:r w:rsidRPr="00565805">
              <w:rPr>
                <w:sz w:val="20"/>
                <w:szCs w:val="20"/>
              </w:rPr>
              <w:t>enki</w:t>
            </w:r>
            <w:r w:rsidRPr="00565805">
              <w:rPr>
                <w:sz w:val="20"/>
                <w:szCs w:val="20"/>
                <w:lang w:val="sr-Cyrl-CS"/>
              </w:rPr>
              <w:t xml:space="preserve"> </w:t>
            </w:r>
            <w:r w:rsidRPr="00565805">
              <w:rPr>
                <w:sz w:val="20"/>
                <w:szCs w:val="20"/>
              </w:rPr>
              <w:t>pacova</w:t>
            </w:r>
            <w:r w:rsidRPr="00565805">
              <w:rPr>
                <w:sz w:val="20"/>
                <w:szCs w:val="20"/>
                <w:lang w:val="sr-Cyrl-CS"/>
              </w:rPr>
              <w:t xml:space="preserve"> </w:t>
            </w:r>
            <w:r w:rsidRPr="00565805">
              <w:rPr>
                <w:sz w:val="20"/>
                <w:szCs w:val="20"/>
              </w:rPr>
              <w:t>posle</w:t>
            </w:r>
            <w:r w:rsidRPr="00565805">
              <w:rPr>
                <w:sz w:val="20"/>
                <w:szCs w:val="20"/>
                <w:lang w:val="sr-Cyrl-CS"/>
              </w:rPr>
              <w:t xml:space="preserve"> </w:t>
            </w:r>
            <w:r w:rsidRPr="00565805">
              <w:rPr>
                <w:sz w:val="20"/>
                <w:szCs w:val="20"/>
              </w:rPr>
              <w:t>tretiranja</w:t>
            </w:r>
            <w:r w:rsidRPr="00565805">
              <w:rPr>
                <w:sz w:val="20"/>
                <w:szCs w:val="20"/>
                <w:lang w:val="sr-Cyrl-CS"/>
              </w:rPr>
              <w:t xml:space="preserve"> </w:t>
            </w:r>
            <w:r w:rsidRPr="00565805">
              <w:rPr>
                <w:sz w:val="20"/>
                <w:szCs w:val="20"/>
              </w:rPr>
              <w:t>estradiolom</w:t>
            </w:r>
            <w:r w:rsidRPr="00565805">
              <w:rPr>
                <w:sz w:val="20"/>
                <w:szCs w:val="20"/>
                <w:lang w:val="sr-Cyrl-CS"/>
              </w:rPr>
              <w:t xml:space="preserve">. </w:t>
            </w:r>
            <w:r w:rsidRPr="00565805">
              <w:rPr>
                <w:i/>
                <w:sz w:val="20"/>
                <w:szCs w:val="20"/>
              </w:rPr>
              <w:t>IV</w:t>
            </w:r>
            <w:r w:rsidRPr="00565805">
              <w:rPr>
                <w:i/>
                <w:sz w:val="20"/>
                <w:szCs w:val="20"/>
                <w:lang w:val="sr-Cyrl-CS"/>
              </w:rPr>
              <w:t xml:space="preserve"> </w:t>
            </w:r>
            <w:r w:rsidRPr="00565805">
              <w:rPr>
                <w:i/>
                <w:sz w:val="20"/>
                <w:szCs w:val="20"/>
              </w:rPr>
              <w:t>Osnovni</w:t>
            </w:r>
            <w:r w:rsidRPr="00565805">
              <w:rPr>
                <w:i/>
                <w:sz w:val="20"/>
                <w:szCs w:val="20"/>
                <w:lang w:val="sr-Cyrl-CS"/>
              </w:rPr>
              <w:t xml:space="preserve"> </w:t>
            </w:r>
            <w:r w:rsidRPr="00565805">
              <w:rPr>
                <w:i/>
                <w:sz w:val="20"/>
                <w:szCs w:val="20"/>
              </w:rPr>
              <w:t>stereolo</w:t>
            </w:r>
            <w:r w:rsidRPr="00565805">
              <w:rPr>
                <w:i/>
                <w:sz w:val="20"/>
                <w:szCs w:val="20"/>
                <w:lang w:val="sr-Cyrl-CS"/>
              </w:rPr>
              <w:t>š</w:t>
            </w:r>
            <w:r w:rsidRPr="00565805">
              <w:rPr>
                <w:i/>
                <w:sz w:val="20"/>
                <w:szCs w:val="20"/>
              </w:rPr>
              <w:t>ki</w:t>
            </w:r>
            <w:r w:rsidRPr="00565805">
              <w:rPr>
                <w:i/>
                <w:sz w:val="20"/>
                <w:szCs w:val="20"/>
                <w:lang w:val="sr-Cyrl-CS"/>
              </w:rPr>
              <w:t xml:space="preserve"> </w:t>
            </w:r>
            <w:r w:rsidRPr="00565805">
              <w:rPr>
                <w:i/>
                <w:sz w:val="20"/>
                <w:szCs w:val="20"/>
              </w:rPr>
              <w:t>seminar</w:t>
            </w:r>
            <w:r w:rsidRPr="00565805">
              <w:rPr>
                <w:i/>
                <w:sz w:val="20"/>
                <w:szCs w:val="20"/>
                <w:lang w:val="sr-Cyrl-CS"/>
              </w:rPr>
              <w:t xml:space="preserve">  </w:t>
            </w:r>
            <w:r w:rsidRPr="00565805">
              <w:rPr>
                <w:i/>
                <w:sz w:val="20"/>
                <w:szCs w:val="20"/>
              </w:rPr>
              <w:t>i</w:t>
            </w:r>
            <w:r w:rsidRPr="00565805">
              <w:rPr>
                <w:i/>
                <w:sz w:val="20"/>
                <w:szCs w:val="20"/>
                <w:lang w:val="sr-Cyrl-CS"/>
              </w:rPr>
              <w:t xml:space="preserve"> </w:t>
            </w:r>
            <w:r w:rsidRPr="00565805">
              <w:rPr>
                <w:i/>
                <w:sz w:val="20"/>
                <w:szCs w:val="20"/>
              </w:rPr>
              <w:t>III</w:t>
            </w:r>
            <w:r w:rsidRPr="00565805">
              <w:rPr>
                <w:i/>
                <w:sz w:val="20"/>
                <w:szCs w:val="20"/>
                <w:lang w:val="sr-Cyrl-CS"/>
              </w:rPr>
              <w:t xml:space="preserve"> </w:t>
            </w:r>
            <w:r w:rsidRPr="00565805">
              <w:rPr>
                <w:i/>
                <w:sz w:val="20"/>
                <w:szCs w:val="20"/>
              </w:rPr>
              <w:t>Simpozijum</w:t>
            </w:r>
            <w:r w:rsidRPr="00565805">
              <w:rPr>
                <w:i/>
                <w:sz w:val="20"/>
                <w:szCs w:val="20"/>
                <w:lang w:val="sr-Cyrl-CS"/>
              </w:rPr>
              <w:t xml:space="preserve"> </w:t>
            </w:r>
            <w:r w:rsidRPr="00565805">
              <w:rPr>
                <w:i/>
                <w:sz w:val="20"/>
                <w:szCs w:val="20"/>
              </w:rPr>
              <w:t>iz</w:t>
            </w:r>
            <w:r w:rsidRPr="00565805">
              <w:rPr>
                <w:i/>
                <w:sz w:val="20"/>
                <w:szCs w:val="20"/>
                <w:lang w:val="sr-Cyrl-CS"/>
              </w:rPr>
              <w:t xml:space="preserve"> </w:t>
            </w:r>
            <w:r w:rsidRPr="00565805">
              <w:rPr>
                <w:i/>
                <w:sz w:val="20"/>
                <w:szCs w:val="20"/>
              </w:rPr>
              <w:t>stereologije</w:t>
            </w:r>
            <w:r w:rsidRPr="00565805">
              <w:rPr>
                <w:i/>
                <w:sz w:val="20"/>
                <w:szCs w:val="20"/>
                <w:lang w:val="sr-Cyrl-CS"/>
              </w:rPr>
              <w:t xml:space="preserve"> “</w:t>
            </w:r>
            <w:r w:rsidRPr="00565805">
              <w:rPr>
                <w:i/>
                <w:sz w:val="20"/>
                <w:szCs w:val="20"/>
              </w:rPr>
              <w:t>Memorijal</w:t>
            </w:r>
            <w:r w:rsidRPr="00565805">
              <w:rPr>
                <w:i/>
                <w:sz w:val="20"/>
                <w:szCs w:val="20"/>
                <w:lang w:val="sr-Cyrl-CS"/>
              </w:rPr>
              <w:t xml:space="preserve"> </w:t>
            </w:r>
            <w:r w:rsidRPr="00565805">
              <w:rPr>
                <w:i/>
                <w:sz w:val="20"/>
                <w:szCs w:val="20"/>
              </w:rPr>
              <w:t>Prof</w:t>
            </w:r>
            <w:r w:rsidRPr="00565805">
              <w:rPr>
                <w:i/>
                <w:sz w:val="20"/>
                <w:szCs w:val="20"/>
                <w:lang w:val="sr-Cyrl-CS"/>
              </w:rPr>
              <w:t xml:space="preserve">. </w:t>
            </w:r>
            <w:r w:rsidRPr="00565805">
              <w:rPr>
                <w:i/>
                <w:sz w:val="20"/>
                <w:szCs w:val="20"/>
              </w:rPr>
              <w:t>Dr</w:t>
            </w:r>
            <w:r w:rsidRPr="00565805">
              <w:rPr>
                <w:i/>
                <w:sz w:val="20"/>
                <w:szCs w:val="20"/>
                <w:lang w:val="sr-Cyrl-CS"/>
              </w:rPr>
              <w:t xml:space="preserve"> </w:t>
            </w:r>
            <w:r w:rsidRPr="00565805">
              <w:rPr>
                <w:i/>
                <w:sz w:val="20"/>
                <w:szCs w:val="20"/>
              </w:rPr>
              <w:t>Milana</w:t>
            </w:r>
            <w:r w:rsidRPr="00565805">
              <w:rPr>
                <w:i/>
                <w:sz w:val="20"/>
                <w:szCs w:val="20"/>
                <w:lang w:val="sr-Cyrl-CS"/>
              </w:rPr>
              <w:t xml:space="preserve"> </w:t>
            </w:r>
            <w:r w:rsidRPr="00565805">
              <w:rPr>
                <w:i/>
                <w:sz w:val="20"/>
                <w:szCs w:val="20"/>
              </w:rPr>
              <w:t>Kecmana</w:t>
            </w:r>
            <w:r w:rsidRPr="00565805">
              <w:rPr>
                <w:i/>
                <w:sz w:val="20"/>
                <w:szCs w:val="20"/>
                <w:lang w:val="sr-Cyrl-CS"/>
              </w:rPr>
              <w:t>”,</w:t>
            </w:r>
            <w:r w:rsidRPr="00565805">
              <w:rPr>
                <w:sz w:val="20"/>
                <w:szCs w:val="20"/>
                <w:lang w:val="sr-Cyrl-CS"/>
              </w:rPr>
              <w:t xml:space="preserve"> </w:t>
            </w:r>
            <w:r w:rsidRPr="00565805">
              <w:rPr>
                <w:sz w:val="20"/>
                <w:szCs w:val="20"/>
              </w:rPr>
              <w:t>Institut</w:t>
            </w:r>
            <w:r w:rsidRPr="00565805">
              <w:rPr>
                <w:sz w:val="20"/>
                <w:szCs w:val="20"/>
                <w:lang w:val="sr-Cyrl-CS"/>
              </w:rPr>
              <w:t xml:space="preserve"> </w:t>
            </w:r>
            <w:r w:rsidRPr="00565805">
              <w:rPr>
                <w:sz w:val="20"/>
                <w:szCs w:val="20"/>
              </w:rPr>
              <w:t>za</w:t>
            </w:r>
            <w:r w:rsidRPr="00565805">
              <w:rPr>
                <w:sz w:val="20"/>
                <w:szCs w:val="20"/>
                <w:lang w:val="sr-Cyrl-CS"/>
              </w:rPr>
              <w:t xml:space="preserve"> </w:t>
            </w:r>
            <w:r w:rsidRPr="00565805">
              <w:rPr>
                <w:sz w:val="20"/>
                <w:szCs w:val="20"/>
              </w:rPr>
              <w:t>biologiju</w:t>
            </w:r>
            <w:r w:rsidRPr="00565805">
              <w:rPr>
                <w:sz w:val="20"/>
                <w:szCs w:val="20"/>
                <w:lang w:val="sr-Cyrl-CS"/>
              </w:rPr>
              <w:t>,.</w:t>
            </w:r>
            <w:r w:rsidRPr="00565805">
              <w:rPr>
                <w:sz w:val="20"/>
                <w:szCs w:val="20"/>
              </w:rPr>
              <w:t>Novi</w:t>
            </w:r>
            <w:r w:rsidRPr="00565805">
              <w:rPr>
                <w:sz w:val="20"/>
                <w:szCs w:val="20"/>
                <w:lang w:val="sr-Cyrl-CS"/>
              </w:rPr>
              <w:t xml:space="preserve"> </w:t>
            </w:r>
            <w:r w:rsidRPr="00565805">
              <w:rPr>
                <w:sz w:val="20"/>
                <w:szCs w:val="20"/>
              </w:rPr>
              <w:t>Sad</w:t>
            </w:r>
            <w:r w:rsidRPr="00565805">
              <w:rPr>
                <w:sz w:val="20"/>
                <w:szCs w:val="20"/>
                <w:lang w:val="sr-Cyrl-CS"/>
              </w:rPr>
              <w:t xml:space="preserve">, </w:t>
            </w:r>
            <w:r w:rsidRPr="00565805">
              <w:rPr>
                <w:sz w:val="20"/>
                <w:szCs w:val="20"/>
              </w:rPr>
              <w:t>Zbornik</w:t>
            </w:r>
            <w:r w:rsidRPr="00565805">
              <w:rPr>
                <w:sz w:val="20"/>
                <w:szCs w:val="20"/>
                <w:lang w:val="sr-Cyrl-CS"/>
              </w:rPr>
              <w:t xml:space="preserve"> </w:t>
            </w:r>
            <w:r w:rsidRPr="00565805">
              <w:rPr>
                <w:sz w:val="20"/>
                <w:szCs w:val="20"/>
              </w:rPr>
              <w:t>sa</w:t>
            </w:r>
            <w:r w:rsidRPr="00565805">
              <w:rPr>
                <w:sz w:val="20"/>
                <w:szCs w:val="20"/>
                <w:lang w:val="sr-Cyrl-CS"/>
              </w:rPr>
              <w:t>ž</w:t>
            </w:r>
            <w:r w:rsidRPr="00565805">
              <w:rPr>
                <w:sz w:val="20"/>
                <w:szCs w:val="20"/>
              </w:rPr>
              <w:t>etaka</w:t>
            </w:r>
            <w:r w:rsidRPr="00565805">
              <w:rPr>
                <w:sz w:val="20"/>
                <w:szCs w:val="20"/>
                <w:lang w:val="sr-Cyrl-CS"/>
              </w:rPr>
              <w:t xml:space="preserve">, </w:t>
            </w:r>
            <w:r w:rsidRPr="00565805">
              <w:rPr>
                <w:sz w:val="20"/>
                <w:szCs w:val="20"/>
              </w:rPr>
              <w:t>str</w:t>
            </w:r>
            <w:r w:rsidRPr="00565805">
              <w:rPr>
                <w:sz w:val="20"/>
                <w:szCs w:val="20"/>
                <w:lang w:val="sr-Cyrl-CS"/>
              </w:rPr>
              <w:t>. 4., 3-6.</w:t>
            </w:r>
            <w:r w:rsidRPr="00565805">
              <w:rPr>
                <w:sz w:val="20"/>
                <w:szCs w:val="20"/>
              </w:rPr>
              <w:t>jun</w:t>
            </w:r>
            <w:r w:rsidRPr="00565805">
              <w:rPr>
                <w:sz w:val="20"/>
                <w:szCs w:val="20"/>
                <w:lang w:val="sr-Cyrl-CS"/>
              </w:rPr>
              <w:t xml:space="preserve"> 1997.</w:t>
            </w:r>
            <w:r w:rsidRPr="00565805">
              <w:rPr>
                <w:bCs/>
                <w:sz w:val="20"/>
                <w:szCs w:val="20"/>
                <w:lang w:val="sr-Cyrl-CS"/>
              </w:rPr>
              <w:t xml:space="preserve">   </w:t>
            </w:r>
            <w:r>
              <w:rPr>
                <w:bCs/>
                <w:sz w:val="20"/>
                <w:szCs w:val="20"/>
                <w:lang w:val="sr-Cyrl-CS"/>
              </w:rPr>
              <w:t xml:space="preserve">                                                                   </w:t>
            </w:r>
            <w:r w:rsidRPr="00565805">
              <w:rPr>
                <w:bCs/>
                <w:sz w:val="20"/>
                <w:szCs w:val="20"/>
                <w:lang w:val="sr-Cyrl-CS"/>
              </w:rPr>
              <w:t xml:space="preserve">   </w:t>
            </w:r>
            <w:r w:rsidRPr="00BE12D2">
              <w:rPr>
                <w:b/>
                <w:bCs/>
                <w:sz w:val="20"/>
                <w:szCs w:val="20"/>
                <w:lang w:val="sr-Cyrl-CS"/>
              </w:rPr>
              <w:t>М64=0.2</w:t>
            </w:r>
          </w:p>
          <w:p w:rsidR="00211A61" w:rsidRPr="00565805" w:rsidRDefault="00211A61" w:rsidP="00211A61">
            <w:pPr>
              <w:rPr>
                <w:sz w:val="20"/>
                <w:szCs w:val="20"/>
                <w:lang w:val="sr-Cyrl-CS"/>
              </w:rPr>
            </w:pPr>
            <w:r w:rsidRPr="00C86995">
              <w:rPr>
                <w:sz w:val="20"/>
                <w:szCs w:val="20"/>
                <w:lang w:val="sr-Cyrl-CS"/>
              </w:rPr>
              <w:t xml:space="preserve">5. </w:t>
            </w:r>
            <w:r w:rsidRPr="00565805">
              <w:rPr>
                <w:sz w:val="20"/>
                <w:szCs w:val="20"/>
              </w:rPr>
              <w:t>Verica</w:t>
            </w:r>
            <w:r w:rsidRPr="00C86995">
              <w:rPr>
                <w:sz w:val="20"/>
                <w:szCs w:val="20"/>
                <w:lang w:val="sr-Cyrl-CS"/>
              </w:rPr>
              <w:t xml:space="preserve"> </w:t>
            </w:r>
            <w:r w:rsidRPr="00565805">
              <w:rPr>
                <w:sz w:val="20"/>
                <w:szCs w:val="20"/>
              </w:rPr>
              <w:t>Milo</w:t>
            </w:r>
            <w:r w:rsidRPr="00C86995">
              <w:rPr>
                <w:sz w:val="20"/>
                <w:szCs w:val="20"/>
                <w:lang w:val="sr-Cyrl-CS"/>
              </w:rPr>
              <w:t>š</w:t>
            </w:r>
            <w:r w:rsidRPr="00565805">
              <w:rPr>
                <w:sz w:val="20"/>
                <w:szCs w:val="20"/>
              </w:rPr>
              <w:t>evi</w:t>
            </w:r>
            <w:r w:rsidRPr="00C86995">
              <w:rPr>
                <w:sz w:val="20"/>
                <w:szCs w:val="20"/>
                <w:lang w:val="sr-Cyrl-CS"/>
              </w:rPr>
              <w:t xml:space="preserve">ć, </w:t>
            </w:r>
            <w:r w:rsidRPr="00565805">
              <w:rPr>
                <w:sz w:val="20"/>
                <w:szCs w:val="20"/>
              </w:rPr>
              <w:t>Milka</w:t>
            </w:r>
            <w:r w:rsidRPr="00C86995">
              <w:rPr>
                <w:sz w:val="20"/>
                <w:szCs w:val="20"/>
                <w:lang w:val="sr-Cyrl-CS"/>
              </w:rPr>
              <w:t xml:space="preserve"> </w:t>
            </w:r>
            <w:r w:rsidRPr="00565805">
              <w:rPr>
                <w:sz w:val="20"/>
                <w:szCs w:val="20"/>
              </w:rPr>
              <w:t>Sekuli</w:t>
            </w:r>
            <w:r w:rsidRPr="00C86995">
              <w:rPr>
                <w:sz w:val="20"/>
                <w:szCs w:val="20"/>
                <w:lang w:val="sr-Cyrl-CS"/>
              </w:rPr>
              <w:t xml:space="preserve">ć, </w:t>
            </w:r>
            <w:r w:rsidRPr="00565805">
              <w:rPr>
                <w:sz w:val="20"/>
                <w:szCs w:val="20"/>
              </w:rPr>
              <w:t>Mirjana</w:t>
            </w:r>
            <w:r w:rsidRPr="00C86995">
              <w:rPr>
                <w:sz w:val="20"/>
                <w:szCs w:val="20"/>
                <w:lang w:val="sr-Cyrl-CS"/>
              </w:rPr>
              <w:t xml:space="preserve"> </w:t>
            </w:r>
            <w:r w:rsidRPr="00565805">
              <w:rPr>
                <w:sz w:val="20"/>
                <w:szCs w:val="20"/>
              </w:rPr>
              <w:t>Lovren</w:t>
            </w:r>
            <w:r w:rsidRPr="00C86995">
              <w:rPr>
                <w:sz w:val="20"/>
                <w:szCs w:val="20"/>
                <w:lang w:val="sr-Cyrl-CS"/>
              </w:rPr>
              <w:t xml:space="preserve">, </w:t>
            </w:r>
            <w:r w:rsidRPr="00565805">
              <w:rPr>
                <w:b/>
                <w:sz w:val="20"/>
                <w:szCs w:val="20"/>
              </w:rPr>
              <w:t>Danijela</w:t>
            </w:r>
            <w:r w:rsidRPr="00C86995">
              <w:rPr>
                <w:b/>
                <w:sz w:val="20"/>
                <w:szCs w:val="20"/>
                <w:lang w:val="sr-Cyrl-CS"/>
              </w:rPr>
              <w:t xml:space="preserve"> </w:t>
            </w:r>
            <w:r w:rsidRPr="00565805">
              <w:rPr>
                <w:b/>
                <w:sz w:val="20"/>
                <w:szCs w:val="20"/>
              </w:rPr>
              <w:t>Nikoli</w:t>
            </w:r>
            <w:r w:rsidRPr="00C86995">
              <w:rPr>
                <w:b/>
                <w:sz w:val="20"/>
                <w:szCs w:val="20"/>
                <w:lang w:val="sr-Cyrl-CS"/>
              </w:rPr>
              <w:t>ć</w:t>
            </w:r>
            <w:r w:rsidRPr="00C86995">
              <w:rPr>
                <w:sz w:val="20"/>
                <w:szCs w:val="20"/>
                <w:lang w:val="sr-Cyrl-CS"/>
              </w:rPr>
              <w:t xml:space="preserve">, </w:t>
            </w:r>
            <w:r w:rsidRPr="00565805">
              <w:rPr>
                <w:sz w:val="20"/>
                <w:szCs w:val="20"/>
              </w:rPr>
              <w:t>Gordana</w:t>
            </w:r>
            <w:r w:rsidRPr="00C86995">
              <w:rPr>
                <w:sz w:val="20"/>
                <w:szCs w:val="20"/>
                <w:lang w:val="sr-Cyrl-CS"/>
              </w:rPr>
              <w:t xml:space="preserve"> </w:t>
            </w:r>
            <w:r w:rsidRPr="00565805">
              <w:rPr>
                <w:sz w:val="20"/>
                <w:szCs w:val="20"/>
              </w:rPr>
              <w:t>U</w:t>
            </w:r>
            <w:r w:rsidRPr="00C86995">
              <w:rPr>
                <w:sz w:val="20"/>
                <w:szCs w:val="20"/>
                <w:lang w:val="sr-Cyrl-CS"/>
              </w:rPr>
              <w:t>šć</w:t>
            </w:r>
            <w:r w:rsidRPr="00565805">
              <w:rPr>
                <w:sz w:val="20"/>
                <w:szCs w:val="20"/>
              </w:rPr>
              <w:t>ebrka</w:t>
            </w:r>
            <w:r w:rsidRPr="00C86995">
              <w:rPr>
                <w:sz w:val="20"/>
                <w:szCs w:val="20"/>
                <w:lang w:val="sr-Cyrl-CS"/>
              </w:rPr>
              <w:t>.</w:t>
            </w:r>
            <w:r w:rsidRPr="00565805">
              <w:rPr>
                <w:sz w:val="20"/>
                <w:szCs w:val="20"/>
                <w:lang w:val="sl-SI"/>
              </w:rPr>
              <w:t xml:space="preserve"> Efekti estradiola na stereološke karakteristike somatotoropnih ćelija hipofize. </w:t>
            </w:r>
            <w:r w:rsidRPr="00565805">
              <w:rPr>
                <w:i/>
                <w:sz w:val="20"/>
                <w:szCs w:val="20"/>
                <w:lang w:val="sl-SI"/>
              </w:rPr>
              <w:t>IV Simpozijum iz stereologije “Memorijal Prof. Dr Milana Kecmana”,</w:t>
            </w:r>
            <w:r w:rsidRPr="00565805">
              <w:rPr>
                <w:sz w:val="20"/>
                <w:szCs w:val="20"/>
                <w:lang w:val="sl-SI"/>
              </w:rPr>
              <w:t xml:space="preserve"> Institut za biologiju,.Novi Sad, Zbornik sažetaka, str. 4., 29. maj 1998</w:t>
            </w:r>
            <w:r w:rsidRPr="00565805">
              <w:rPr>
                <w:sz w:val="20"/>
                <w:szCs w:val="20"/>
                <w:lang w:val="sr-Cyrl-CS"/>
              </w:rPr>
              <w:t xml:space="preserve">. </w:t>
            </w:r>
            <w:r>
              <w:rPr>
                <w:sz w:val="20"/>
                <w:szCs w:val="20"/>
                <w:lang w:val="sr-Cyrl-CS"/>
              </w:rPr>
              <w:t xml:space="preserve">                                                                                                                                             </w:t>
            </w:r>
            <w:r w:rsidRPr="00BE12D2">
              <w:rPr>
                <w:b/>
                <w:bCs/>
                <w:sz w:val="20"/>
                <w:szCs w:val="20"/>
                <w:lang w:val="sr-Cyrl-CS"/>
              </w:rPr>
              <w:t>М64=0.2</w:t>
            </w:r>
          </w:p>
          <w:p w:rsidR="00211A61" w:rsidRPr="00565805" w:rsidRDefault="00211A61" w:rsidP="00211A61">
            <w:pPr>
              <w:rPr>
                <w:sz w:val="20"/>
                <w:szCs w:val="20"/>
                <w:lang w:val="sr-Cyrl-CS"/>
              </w:rPr>
            </w:pPr>
            <w:r w:rsidRPr="00C86995">
              <w:rPr>
                <w:sz w:val="20"/>
                <w:szCs w:val="20"/>
                <w:lang w:val="sr-Cyrl-CS"/>
              </w:rPr>
              <w:t xml:space="preserve">6. </w:t>
            </w:r>
            <w:r w:rsidRPr="00565805">
              <w:rPr>
                <w:b/>
                <w:sz w:val="20"/>
                <w:szCs w:val="20"/>
              </w:rPr>
              <w:t>D</w:t>
            </w:r>
            <w:r w:rsidRPr="00C86995">
              <w:rPr>
                <w:b/>
                <w:sz w:val="20"/>
                <w:szCs w:val="20"/>
                <w:lang w:val="sr-Cyrl-CS"/>
              </w:rPr>
              <w:t xml:space="preserve">. </w:t>
            </w:r>
            <w:r w:rsidRPr="00565805">
              <w:rPr>
                <w:b/>
                <w:sz w:val="20"/>
                <w:szCs w:val="20"/>
              </w:rPr>
              <w:t>Nikoli</w:t>
            </w:r>
            <w:r w:rsidRPr="00C86995">
              <w:rPr>
                <w:b/>
                <w:sz w:val="20"/>
                <w:szCs w:val="20"/>
                <w:lang w:val="sr-Cyrl-CS"/>
              </w:rPr>
              <w:t>ć</w:t>
            </w:r>
            <w:r w:rsidRPr="00C86995">
              <w:rPr>
                <w:sz w:val="20"/>
                <w:szCs w:val="20"/>
                <w:lang w:val="sr-Cyrl-CS"/>
              </w:rPr>
              <w:t xml:space="preserve">, </w:t>
            </w:r>
            <w:r w:rsidRPr="00565805">
              <w:rPr>
                <w:sz w:val="20"/>
                <w:szCs w:val="20"/>
              </w:rPr>
              <w:t>A</w:t>
            </w:r>
            <w:r w:rsidRPr="00C86995">
              <w:rPr>
                <w:sz w:val="20"/>
                <w:szCs w:val="20"/>
                <w:lang w:val="sr-Cyrl-CS"/>
              </w:rPr>
              <w:t xml:space="preserve">. </w:t>
            </w:r>
            <w:r w:rsidRPr="00565805">
              <w:rPr>
                <w:sz w:val="20"/>
                <w:szCs w:val="20"/>
              </w:rPr>
              <w:t>Risti</w:t>
            </w:r>
            <w:r w:rsidRPr="00C86995">
              <w:rPr>
                <w:sz w:val="20"/>
                <w:szCs w:val="20"/>
                <w:lang w:val="sr-Cyrl-CS"/>
              </w:rPr>
              <w:t>ć</w:t>
            </w:r>
            <w:r w:rsidRPr="00565805">
              <w:rPr>
                <w:sz w:val="20"/>
                <w:szCs w:val="20"/>
                <w:lang w:val="hr-HR"/>
              </w:rPr>
              <w:t>-</w:t>
            </w:r>
            <w:r w:rsidRPr="00565805">
              <w:rPr>
                <w:sz w:val="20"/>
                <w:szCs w:val="20"/>
              </w:rPr>
              <w:t>Fira</w:t>
            </w:r>
            <w:r w:rsidRPr="00C86995">
              <w:rPr>
                <w:sz w:val="20"/>
                <w:szCs w:val="20"/>
                <w:lang w:val="sr-Cyrl-CS"/>
              </w:rPr>
              <w:t xml:space="preserve">, </w:t>
            </w:r>
            <w:r w:rsidRPr="00565805">
              <w:rPr>
                <w:sz w:val="20"/>
                <w:szCs w:val="20"/>
              </w:rPr>
              <w:t>M</w:t>
            </w:r>
            <w:r w:rsidRPr="00C86995">
              <w:rPr>
                <w:sz w:val="20"/>
                <w:szCs w:val="20"/>
                <w:lang w:val="sr-Cyrl-CS"/>
              </w:rPr>
              <w:t xml:space="preserve">. </w:t>
            </w:r>
            <w:r w:rsidRPr="00565805">
              <w:rPr>
                <w:sz w:val="20"/>
                <w:szCs w:val="20"/>
              </w:rPr>
              <w:t>Vuj</w:t>
            </w:r>
            <w:r w:rsidRPr="00C86995">
              <w:rPr>
                <w:sz w:val="20"/>
                <w:szCs w:val="20"/>
                <w:lang w:val="sr-Cyrl-CS"/>
              </w:rPr>
              <w:t>č</w:t>
            </w:r>
            <w:r w:rsidRPr="00565805">
              <w:rPr>
                <w:sz w:val="20"/>
                <w:szCs w:val="20"/>
              </w:rPr>
              <w:t>i</w:t>
            </w:r>
            <w:r w:rsidRPr="00C86995">
              <w:rPr>
                <w:sz w:val="20"/>
                <w:szCs w:val="20"/>
                <w:lang w:val="sr-Cyrl-CS"/>
              </w:rPr>
              <w:t xml:space="preserve">ć, </w:t>
            </w:r>
            <w:r w:rsidRPr="00565805">
              <w:rPr>
                <w:sz w:val="20"/>
                <w:szCs w:val="20"/>
              </w:rPr>
              <w:t>S</w:t>
            </w:r>
            <w:r w:rsidRPr="00C86995">
              <w:rPr>
                <w:sz w:val="20"/>
                <w:szCs w:val="20"/>
                <w:lang w:val="sr-Cyrl-CS"/>
              </w:rPr>
              <w:t xml:space="preserve">. </w:t>
            </w:r>
            <w:r w:rsidRPr="00565805">
              <w:rPr>
                <w:sz w:val="20"/>
                <w:szCs w:val="20"/>
              </w:rPr>
              <w:t>Ru</w:t>
            </w:r>
            <w:r w:rsidRPr="00C86995">
              <w:rPr>
                <w:sz w:val="20"/>
                <w:szCs w:val="20"/>
                <w:lang w:val="sr-Cyrl-CS"/>
              </w:rPr>
              <w:t>ž</w:t>
            </w:r>
            <w:r w:rsidRPr="00565805">
              <w:rPr>
                <w:sz w:val="20"/>
                <w:szCs w:val="20"/>
              </w:rPr>
              <w:t>diji</w:t>
            </w:r>
            <w:r w:rsidRPr="00C86995">
              <w:rPr>
                <w:sz w:val="20"/>
                <w:szCs w:val="20"/>
                <w:lang w:val="sr-Cyrl-CS"/>
              </w:rPr>
              <w:t xml:space="preserve">ć, </w:t>
            </w:r>
            <w:r w:rsidRPr="00565805">
              <w:rPr>
                <w:sz w:val="20"/>
                <w:szCs w:val="20"/>
              </w:rPr>
              <w:t>P</w:t>
            </w:r>
            <w:r w:rsidRPr="00C86995">
              <w:rPr>
                <w:sz w:val="20"/>
                <w:szCs w:val="20"/>
                <w:lang w:val="sr-Cyrl-CS"/>
              </w:rPr>
              <w:t xml:space="preserve">. </w:t>
            </w:r>
            <w:r w:rsidRPr="00565805">
              <w:rPr>
                <w:sz w:val="20"/>
                <w:szCs w:val="20"/>
              </w:rPr>
              <w:t>Spasi</w:t>
            </w:r>
            <w:r w:rsidRPr="00C86995">
              <w:rPr>
                <w:sz w:val="20"/>
                <w:szCs w:val="20"/>
                <w:lang w:val="sr-Cyrl-CS"/>
              </w:rPr>
              <w:t xml:space="preserve">ć, </w:t>
            </w:r>
            <w:r w:rsidRPr="00565805">
              <w:rPr>
                <w:sz w:val="20"/>
                <w:szCs w:val="20"/>
              </w:rPr>
              <w:t>D</w:t>
            </w:r>
            <w:r w:rsidRPr="00C86995">
              <w:rPr>
                <w:sz w:val="20"/>
                <w:szCs w:val="20"/>
                <w:lang w:val="sr-Cyrl-CS"/>
              </w:rPr>
              <w:t xml:space="preserve">. </w:t>
            </w:r>
            <w:r w:rsidRPr="00565805">
              <w:rPr>
                <w:sz w:val="20"/>
                <w:szCs w:val="20"/>
              </w:rPr>
              <w:t>Kanazir</w:t>
            </w:r>
            <w:r w:rsidRPr="00C86995">
              <w:rPr>
                <w:sz w:val="20"/>
                <w:szCs w:val="20"/>
                <w:lang w:val="sr-Cyrl-CS"/>
              </w:rPr>
              <w:t xml:space="preserve">. </w:t>
            </w:r>
            <w:r w:rsidRPr="00565805">
              <w:rPr>
                <w:sz w:val="20"/>
                <w:szCs w:val="20"/>
                <w:lang w:val="es-ES"/>
              </w:rPr>
              <w:t>Analiza</w:t>
            </w:r>
            <w:r w:rsidRPr="00211A61">
              <w:rPr>
                <w:sz w:val="20"/>
                <w:szCs w:val="20"/>
                <w:lang w:val="sr-Cyrl-CS"/>
              </w:rPr>
              <w:t xml:space="preserve"> </w:t>
            </w:r>
            <w:r w:rsidRPr="00565805">
              <w:rPr>
                <w:sz w:val="20"/>
                <w:szCs w:val="20"/>
                <w:lang w:val="es-ES"/>
              </w:rPr>
              <w:t>procesa</w:t>
            </w:r>
            <w:r w:rsidRPr="00211A61">
              <w:rPr>
                <w:sz w:val="20"/>
                <w:szCs w:val="20"/>
                <w:lang w:val="sr-Cyrl-CS"/>
              </w:rPr>
              <w:t xml:space="preserve"> </w:t>
            </w:r>
            <w:r w:rsidRPr="00565805">
              <w:rPr>
                <w:sz w:val="20"/>
                <w:szCs w:val="20"/>
                <w:lang w:val="es-ES"/>
              </w:rPr>
              <w:t>apoptoze</w:t>
            </w:r>
            <w:r w:rsidRPr="00211A61">
              <w:rPr>
                <w:sz w:val="20"/>
                <w:szCs w:val="20"/>
                <w:lang w:val="sr-Cyrl-CS"/>
              </w:rPr>
              <w:t xml:space="preserve"> </w:t>
            </w:r>
            <w:r w:rsidRPr="00565805">
              <w:rPr>
                <w:sz w:val="20"/>
                <w:szCs w:val="20"/>
                <w:lang w:val="es-ES"/>
              </w:rPr>
              <w:t>kod</w:t>
            </w:r>
            <w:r w:rsidRPr="00211A61">
              <w:rPr>
                <w:sz w:val="20"/>
                <w:szCs w:val="20"/>
                <w:lang w:val="sr-Cyrl-CS"/>
              </w:rPr>
              <w:t xml:space="preserve"> </w:t>
            </w:r>
            <w:r w:rsidRPr="00565805">
              <w:rPr>
                <w:sz w:val="20"/>
                <w:szCs w:val="20"/>
                <w:lang w:val="es-ES"/>
              </w:rPr>
              <w:t>B</w:t>
            </w:r>
            <w:r w:rsidRPr="00211A61">
              <w:rPr>
                <w:sz w:val="20"/>
                <w:szCs w:val="20"/>
                <w:lang w:val="sr-Cyrl-CS"/>
              </w:rPr>
              <w:t>/16 ć</w:t>
            </w:r>
            <w:r w:rsidRPr="00565805">
              <w:rPr>
                <w:sz w:val="20"/>
                <w:szCs w:val="20"/>
                <w:lang w:val="es-ES"/>
              </w:rPr>
              <w:t>elija</w:t>
            </w:r>
            <w:r w:rsidRPr="00211A61">
              <w:rPr>
                <w:sz w:val="20"/>
                <w:szCs w:val="20"/>
                <w:lang w:val="sr-Cyrl-CS"/>
              </w:rPr>
              <w:t xml:space="preserve"> </w:t>
            </w:r>
            <w:r w:rsidRPr="00565805">
              <w:rPr>
                <w:sz w:val="20"/>
                <w:szCs w:val="20"/>
                <w:lang w:val="es-ES"/>
              </w:rPr>
              <w:t>melanoma</w:t>
            </w:r>
            <w:r w:rsidRPr="00211A61">
              <w:rPr>
                <w:sz w:val="20"/>
                <w:szCs w:val="20"/>
                <w:lang w:val="sr-Cyrl-CS"/>
              </w:rPr>
              <w:t xml:space="preserve"> </w:t>
            </w:r>
            <w:r w:rsidRPr="00565805">
              <w:rPr>
                <w:sz w:val="20"/>
                <w:szCs w:val="20"/>
                <w:lang w:val="es-ES"/>
              </w:rPr>
              <w:t>mi</w:t>
            </w:r>
            <w:r w:rsidRPr="00211A61">
              <w:rPr>
                <w:sz w:val="20"/>
                <w:szCs w:val="20"/>
                <w:lang w:val="sr-Cyrl-CS"/>
              </w:rPr>
              <w:t>š</w:t>
            </w:r>
            <w:r w:rsidRPr="00565805">
              <w:rPr>
                <w:sz w:val="20"/>
                <w:szCs w:val="20"/>
                <w:lang w:val="es-ES"/>
              </w:rPr>
              <w:t>a</w:t>
            </w:r>
            <w:r w:rsidRPr="00211A61">
              <w:rPr>
                <w:sz w:val="20"/>
                <w:szCs w:val="20"/>
                <w:lang w:val="sr-Cyrl-CS"/>
              </w:rPr>
              <w:t xml:space="preserve">. </w:t>
            </w:r>
            <w:r w:rsidRPr="00565805">
              <w:rPr>
                <w:sz w:val="20"/>
                <w:szCs w:val="20"/>
                <w:lang w:val="es-ES"/>
              </w:rPr>
              <w:t>XI</w:t>
            </w:r>
            <w:r w:rsidRPr="00211A61">
              <w:rPr>
                <w:sz w:val="20"/>
                <w:szCs w:val="20"/>
                <w:lang w:val="sr-Cyrl-CS"/>
              </w:rPr>
              <w:t xml:space="preserve"> </w:t>
            </w:r>
            <w:r w:rsidRPr="00565805">
              <w:rPr>
                <w:sz w:val="20"/>
                <w:szCs w:val="20"/>
                <w:lang w:val="es-ES"/>
              </w:rPr>
              <w:t>kongres</w:t>
            </w:r>
            <w:r w:rsidRPr="00211A61">
              <w:rPr>
                <w:sz w:val="20"/>
                <w:szCs w:val="20"/>
                <w:lang w:val="sr-Cyrl-CS"/>
              </w:rPr>
              <w:t xml:space="preserve"> </w:t>
            </w:r>
            <w:r w:rsidRPr="00565805">
              <w:rPr>
                <w:sz w:val="20"/>
                <w:szCs w:val="20"/>
                <w:lang w:val="es-ES"/>
              </w:rPr>
              <w:t>medicinske</w:t>
            </w:r>
            <w:r w:rsidRPr="00211A61">
              <w:rPr>
                <w:sz w:val="20"/>
                <w:szCs w:val="20"/>
                <w:lang w:val="sr-Cyrl-CS"/>
              </w:rPr>
              <w:t xml:space="preserve"> </w:t>
            </w:r>
            <w:r w:rsidRPr="00565805">
              <w:rPr>
                <w:sz w:val="20"/>
                <w:szCs w:val="20"/>
                <w:lang w:val="es-ES"/>
              </w:rPr>
              <w:t>biohemije</w:t>
            </w:r>
            <w:r w:rsidRPr="00211A61">
              <w:rPr>
                <w:sz w:val="20"/>
                <w:szCs w:val="20"/>
                <w:lang w:val="sr-Cyrl-CS"/>
              </w:rPr>
              <w:t xml:space="preserve"> </w:t>
            </w:r>
            <w:r w:rsidRPr="00565805">
              <w:rPr>
                <w:sz w:val="20"/>
                <w:szCs w:val="20"/>
                <w:lang w:val="es-ES"/>
              </w:rPr>
              <w:t>i</w:t>
            </w:r>
            <w:r w:rsidRPr="00211A61">
              <w:rPr>
                <w:sz w:val="20"/>
                <w:szCs w:val="20"/>
                <w:lang w:val="sr-Cyrl-CS"/>
              </w:rPr>
              <w:t xml:space="preserve"> </w:t>
            </w:r>
            <w:r w:rsidRPr="00565805">
              <w:rPr>
                <w:sz w:val="20"/>
                <w:szCs w:val="20"/>
                <w:lang w:val="es-ES"/>
              </w:rPr>
              <w:t>laboratorijske</w:t>
            </w:r>
            <w:r w:rsidRPr="00211A61">
              <w:rPr>
                <w:sz w:val="20"/>
                <w:szCs w:val="20"/>
                <w:lang w:val="sr-Cyrl-CS"/>
              </w:rPr>
              <w:t xml:space="preserve"> </w:t>
            </w:r>
            <w:r w:rsidRPr="00565805">
              <w:rPr>
                <w:sz w:val="20"/>
                <w:szCs w:val="20"/>
                <w:lang w:val="es-ES"/>
              </w:rPr>
              <w:t>medicine</w:t>
            </w:r>
            <w:r w:rsidRPr="00211A61">
              <w:rPr>
                <w:sz w:val="20"/>
                <w:szCs w:val="20"/>
                <w:lang w:val="sr-Cyrl-CS"/>
              </w:rPr>
              <w:t xml:space="preserve">, </w:t>
            </w:r>
            <w:r w:rsidRPr="00565805">
              <w:rPr>
                <w:sz w:val="20"/>
                <w:szCs w:val="20"/>
                <w:lang w:val="es-ES"/>
              </w:rPr>
              <w:t>Zlatibor</w:t>
            </w:r>
            <w:r w:rsidRPr="00211A61">
              <w:rPr>
                <w:sz w:val="20"/>
                <w:szCs w:val="20"/>
                <w:lang w:val="sr-Cyrl-CS"/>
              </w:rPr>
              <w:t>, 7</w:t>
            </w:r>
            <w:r w:rsidRPr="00565805">
              <w:rPr>
                <w:sz w:val="20"/>
                <w:szCs w:val="20"/>
                <w:lang w:val="hr-HR"/>
              </w:rPr>
              <w:t>-</w:t>
            </w:r>
            <w:r w:rsidRPr="00211A61">
              <w:rPr>
                <w:sz w:val="20"/>
                <w:szCs w:val="20"/>
                <w:lang w:val="sr-Cyrl-CS"/>
              </w:rPr>
              <w:t xml:space="preserve">12 </w:t>
            </w:r>
            <w:r>
              <w:rPr>
                <w:sz w:val="20"/>
                <w:szCs w:val="20"/>
                <w:lang w:val="es-ES"/>
              </w:rPr>
              <w:t>sept</w:t>
            </w:r>
            <w:r>
              <w:rPr>
                <w:sz w:val="20"/>
                <w:szCs w:val="20"/>
                <w:lang w:val="sr-Cyrl-CS"/>
              </w:rPr>
              <w:t>.</w:t>
            </w:r>
            <w:r w:rsidRPr="00211A61">
              <w:rPr>
                <w:sz w:val="20"/>
                <w:szCs w:val="20"/>
                <w:lang w:val="sr-Cyrl-CS"/>
              </w:rPr>
              <w:t xml:space="preserve"> 1998., </w:t>
            </w:r>
            <w:r>
              <w:rPr>
                <w:sz w:val="20"/>
                <w:szCs w:val="20"/>
                <w:lang w:val="es-ES"/>
              </w:rPr>
              <w:t>Jugoslov</w:t>
            </w:r>
            <w:r w:rsidRPr="00211A61">
              <w:rPr>
                <w:sz w:val="20"/>
                <w:szCs w:val="20"/>
                <w:lang w:val="sr-Cyrl-CS"/>
              </w:rPr>
              <w:t>.</w:t>
            </w:r>
            <w:r>
              <w:rPr>
                <w:sz w:val="20"/>
                <w:szCs w:val="20"/>
              </w:rPr>
              <w:t>Med</w:t>
            </w:r>
            <w:r w:rsidRPr="00C86995">
              <w:rPr>
                <w:sz w:val="20"/>
                <w:szCs w:val="20"/>
                <w:lang w:val="sr-Cyrl-CS"/>
              </w:rPr>
              <w:t>.</w:t>
            </w:r>
            <w:r>
              <w:rPr>
                <w:sz w:val="20"/>
                <w:szCs w:val="20"/>
              </w:rPr>
              <w:t>Biohem</w:t>
            </w:r>
            <w:r w:rsidRPr="00C86995">
              <w:rPr>
                <w:sz w:val="20"/>
                <w:szCs w:val="20"/>
                <w:lang w:val="sr-Cyrl-CS"/>
              </w:rPr>
              <w:t>., 17(3):228</w:t>
            </w:r>
            <w:r w:rsidRPr="00565805">
              <w:rPr>
                <w:sz w:val="20"/>
                <w:szCs w:val="20"/>
                <w:lang w:val="sr-Cyrl-CS"/>
              </w:rPr>
              <w:t>.</w:t>
            </w:r>
            <w:r>
              <w:rPr>
                <w:sz w:val="20"/>
                <w:szCs w:val="20"/>
                <w:lang w:val="sr-Cyrl-CS"/>
              </w:rPr>
              <w:t xml:space="preserve">         </w:t>
            </w:r>
            <w:r w:rsidRPr="00BE12D2">
              <w:rPr>
                <w:b/>
                <w:bCs/>
                <w:sz w:val="20"/>
                <w:szCs w:val="20"/>
                <w:lang w:val="sr-Cyrl-CS"/>
              </w:rPr>
              <w:t>М</w:t>
            </w:r>
            <w:r w:rsidRPr="00BE12D2">
              <w:rPr>
                <w:b/>
                <w:bCs/>
                <w:sz w:val="20"/>
                <w:szCs w:val="20"/>
              </w:rPr>
              <w:t>64</w:t>
            </w:r>
            <w:r w:rsidRPr="00BE12D2">
              <w:rPr>
                <w:b/>
                <w:bCs/>
                <w:sz w:val="20"/>
                <w:szCs w:val="20"/>
                <w:lang w:val="sr-Cyrl-CS"/>
              </w:rPr>
              <w:t>=</w:t>
            </w:r>
            <w:r w:rsidRPr="00BE12D2">
              <w:rPr>
                <w:b/>
                <w:bCs/>
                <w:sz w:val="20"/>
                <w:szCs w:val="20"/>
              </w:rPr>
              <w:t>0.2</w:t>
            </w:r>
          </w:p>
          <w:p w:rsidR="00211A61" w:rsidRPr="00565805" w:rsidRDefault="00211A61" w:rsidP="00211A61">
            <w:pPr>
              <w:rPr>
                <w:sz w:val="20"/>
                <w:szCs w:val="20"/>
                <w:lang w:val="sr-Cyrl-CS"/>
              </w:rPr>
            </w:pPr>
            <w:r w:rsidRPr="00C86995">
              <w:rPr>
                <w:sz w:val="20"/>
                <w:szCs w:val="20"/>
              </w:rPr>
              <w:t xml:space="preserve">7. </w:t>
            </w:r>
            <w:r w:rsidRPr="00565805">
              <w:rPr>
                <w:b/>
                <w:sz w:val="20"/>
                <w:szCs w:val="20"/>
              </w:rPr>
              <w:t>D. Todorović</w:t>
            </w:r>
            <w:r w:rsidRPr="00565805">
              <w:rPr>
                <w:sz w:val="20"/>
                <w:szCs w:val="20"/>
              </w:rPr>
              <w:t>, L. Korićanac, M. Vujčić, S. Ruždijić, A. Ristić</w:t>
            </w:r>
            <w:r w:rsidRPr="00565805">
              <w:rPr>
                <w:sz w:val="20"/>
                <w:szCs w:val="20"/>
                <w:lang w:val="hr-HR"/>
              </w:rPr>
              <w:t>-</w:t>
            </w:r>
            <w:r w:rsidRPr="00565805">
              <w:rPr>
                <w:sz w:val="20"/>
                <w:szCs w:val="20"/>
              </w:rPr>
              <w:t xml:space="preserve">Fira, Effects of dexamethasone treatment on human and mouse melanoma cell growth and induction of apoptotic cell death. </w:t>
            </w:r>
            <w:r w:rsidRPr="00C86995">
              <w:rPr>
                <w:sz w:val="20"/>
                <w:szCs w:val="20"/>
                <w:lang w:val="sv-SE"/>
              </w:rPr>
              <w:t>XII kongres medicinske biohemije i laboratorijske medicine, Palić - Subotica, 11</w:t>
            </w:r>
            <w:r w:rsidRPr="00565805">
              <w:rPr>
                <w:sz w:val="20"/>
                <w:szCs w:val="20"/>
                <w:lang w:val="hr-HR"/>
              </w:rPr>
              <w:t>-</w:t>
            </w:r>
            <w:r w:rsidRPr="00C86995">
              <w:rPr>
                <w:sz w:val="20"/>
                <w:szCs w:val="20"/>
                <w:lang w:val="sv-SE"/>
              </w:rPr>
              <w:t>16 septembar 2000, Jugoslov. Med. Biohem., 19 (3): 271</w:t>
            </w:r>
            <w:r w:rsidRPr="00565805">
              <w:rPr>
                <w:sz w:val="20"/>
                <w:szCs w:val="20"/>
                <w:lang w:val="sr-Cyrl-CS"/>
              </w:rPr>
              <w:t xml:space="preserve">. </w:t>
            </w:r>
            <w:r>
              <w:rPr>
                <w:sz w:val="20"/>
                <w:szCs w:val="20"/>
                <w:lang w:val="sr-Cyrl-CS"/>
              </w:rPr>
              <w:t xml:space="preserve">                                                                                          </w:t>
            </w:r>
            <w:r w:rsidRPr="00BE12D2">
              <w:rPr>
                <w:b/>
                <w:bCs/>
                <w:sz w:val="20"/>
                <w:szCs w:val="20"/>
                <w:lang w:val="sr-Cyrl-CS"/>
              </w:rPr>
              <w:t>М</w:t>
            </w:r>
            <w:r w:rsidRPr="00BE12D2">
              <w:rPr>
                <w:b/>
                <w:bCs/>
                <w:sz w:val="20"/>
                <w:szCs w:val="20"/>
                <w:lang w:val="sv-SE"/>
              </w:rPr>
              <w:t>64</w:t>
            </w:r>
            <w:r w:rsidRPr="00BE12D2">
              <w:rPr>
                <w:b/>
                <w:bCs/>
                <w:sz w:val="20"/>
                <w:szCs w:val="20"/>
                <w:lang w:val="sr-Cyrl-CS"/>
              </w:rPr>
              <w:t>=</w:t>
            </w:r>
            <w:r w:rsidRPr="00BE12D2">
              <w:rPr>
                <w:b/>
                <w:bCs/>
                <w:sz w:val="20"/>
                <w:szCs w:val="20"/>
                <w:lang w:val="sv-SE"/>
              </w:rPr>
              <w:t>0.2</w:t>
            </w:r>
          </w:p>
          <w:p w:rsidR="00211A61" w:rsidRPr="00565805" w:rsidRDefault="00211A61" w:rsidP="00211A61">
            <w:pPr>
              <w:rPr>
                <w:sz w:val="20"/>
                <w:szCs w:val="20"/>
                <w:lang w:val="sr-Cyrl-CS"/>
              </w:rPr>
            </w:pPr>
            <w:r w:rsidRPr="00C86995">
              <w:rPr>
                <w:sz w:val="20"/>
                <w:szCs w:val="20"/>
                <w:lang w:val="sv-SE"/>
              </w:rPr>
              <w:t>8. A. Ristić</w:t>
            </w:r>
            <w:r w:rsidRPr="00565805">
              <w:rPr>
                <w:sz w:val="20"/>
                <w:szCs w:val="20"/>
                <w:lang w:val="hr-HR"/>
              </w:rPr>
              <w:t>-</w:t>
            </w:r>
            <w:r w:rsidRPr="00C86995">
              <w:rPr>
                <w:sz w:val="20"/>
                <w:szCs w:val="20"/>
                <w:lang w:val="sv-SE"/>
              </w:rPr>
              <w:t xml:space="preserve">Fira, I. Petrović, L. Korićanac, </w:t>
            </w:r>
            <w:r w:rsidRPr="00C86995">
              <w:rPr>
                <w:b/>
                <w:sz w:val="20"/>
                <w:szCs w:val="20"/>
                <w:lang w:val="sv-SE"/>
              </w:rPr>
              <w:t>D. Todorović</w:t>
            </w:r>
            <w:r w:rsidRPr="00C86995">
              <w:rPr>
                <w:sz w:val="20"/>
                <w:szCs w:val="20"/>
                <w:lang w:val="sv-SE"/>
              </w:rPr>
              <w:t>, M. Vujčić, S. Ruždijić, G. Cuttone, In vitro modulacija rasta humanog melanoma protonskim zračenjem. 31. Jugoslovenski sastanak nuklearne medicine, 4</w:t>
            </w:r>
            <w:r w:rsidRPr="00565805">
              <w:rPr>
                <w:sz w:val="20"/>
                <w:szCs w:val="20"/>
                <w:lang w:val="hr-HR"/>
              </w:rPr>
              <w:t>-</w:t>
            </w:r>
            <w:r w:rsidRPr="00C86995">
              <w:rPr>
                <w:sz w:val="20"/>
                <w:szCs w:val="20"/>
                <w:lang w:val="sv-SE"/>
              </w:rPr>
              <w:t>6 oktobar 2001, Sremska Kamenica, Zbornik sažetaka, 67.</w:t>
            </w:r>
            <w:r w:rsidRPr="00565805">
              <w:rPr>
                <w:sz w:val="20"/>
                <w:szCs w:val="20"/>
                <w:lang w:val="sr-Cyrl-CS"/>
              </w:rPr>
              <w:t xml:space="preserve"> </w:t>
            </w:r>
            <w:r>
              <w:rPr>
                <w:sz w:val="20"/>
                <w:szCs w:val="20"/>
                <w:lang w:val="sr-Cyrl-CS"/>
              </w:rPr>
              <w:t xml:space="preserve">                                                                                                                                                                                      </w:t>
            </w:r>
            <w:r w:rsidRPr="00565805">
              <w:rPr>
                <w:sz w:val="20"/>
                <w:szCs w:val="20"/>
                <w:lang w:val="sr-Cyrl-CS"/>
              </w:rPr>
              <w:t xml:space="preserve"> </w:t>
            </w:r>
            <w:r w:rsidRPr="00BE12D2">
              <w:rPr>
                <w:b/>
                <w:bCs/>
                <w:sz w:val="20"/>
                <w:szCs w:val="20"/>
                <w:lang w:val="sr-Cyrl-CS"/>
              </w:rPr>
              <w:t>М</w:t>
            </w:r>
            <w:r w:rsidRPr="00BE12D2">
              <w:rPr>
                <w:b/>
                <w:bCs/>
                <w:sz w:val="20"/>
                <w:szCs w:val="20"/>
                <w:lang w:val="sv-SE"/>
              </w:rPr>
              <w:t>64</w:t>
            </w:r>
            <w:r w:rsidRPr="00BE12D2">
              <w:rPr>
                <w:b/>
                <w:bCs/>
                <w:sz w:val="20"/>
                <w:szCs w:val="20"/>
                <w:lang w:val="sr-Cyrl-CS"/>
              </w:rPr>
              <w:t>=</w:t>
            </w:r>
            <w:r w:rsidRPr="00BE12D2">
              <w:rPr>
                <w:b/>
                <w:bCs/>
                <w:sz w:val="20"/>
                <w:szCs w:val="20"/>
                <w:lang w:val="sv-SE"/>
              </w:rPr>
              <w:t>0.2</w:t>
            </w:r>
          </w:p>
          <w:p w:rsidR="00211A61" w:rsidRPr="00BE12D2" w:rsidRDefault="00211A61" w:rsidP="00211A61">
            <w:pPr>
              <w:rPr>
                <w:b/>
                <w:sz w:val="20"/>
                <w:szCs w:val="20"/>
                <w:lang w:val="sr-Cyrl-CS"/>
              </w:rPr>
            </w:pPr>
            <w:r w:rsidRPr="00C86995">
              <w:rPr>
                <w:sz w:val="20"/>
                <w:szCs w:val="20"/>
                <w:lang w:val="sr-Cyrl-CS"/>
              </w:rPr>
              <w:t xml:space="preserve">9. </w:t>
            </w:r>
            <w:r w:rsidRPr="00565805">
              <w:rPr>
                <w:sz w:val="20"/>
                <w:szCs w:val="20"/>
                <w:lang w:val="sl-SI"/>
              </w:rPr>
              <w:t xml:space="preserve">L. Korićanac, </w:t>
            </w:r>
            <w:r w:rsidRPr="00565805">
              <w:rPr>
                <w:b/>
                <w:sz w:val="20"/>
                <w:szCs w:val="20"/>
                <w:lang w:val="sl-SI"/>
              </w:rPr>
              <w:t>D. Todorović</w:t>
            </w:r>
            <w:r w:rsidRPr="00565805">
              <w:rPr>
                <w:sz w:val="20"/>
                <w:szCs w:val="20"/>
                <w:lang w:val="sl-SI"/>
              </w:rPr>
              <w:t xml:space="preserve">, N. Popović, D. T. Kanazir, Lj. Medić-Mijačević, S. Ruždijić, A. Ristić-Fira. Efekat 8-Cl-cAMP-a i tiazofurina na ćelije humanog i mišjeg melanoma. Simpozijum </w:t>
            </w:r>
            <w:r w:rsidRPr="00565805">
              <w:rPr>
                <w:sz w:val="20"/>
                <w:szCs w:val="20"/>
                <w:lang w:val="sl-SI"/>
              </w:rPr>
              <w:sym w:font="Symbol" w:char="F0B2"/>
            </w:r>
            <w:r w:rsidRPr="00565805">
              <w:rPr>
                <w:sz w:val="20"/>
                <w:szCs w:val="20"/>
                <w:lang w:val="sl-SI"/>
              </w:rPr>
              <w:t>Nukleozidi, nukleotidi i njihovi analozi u biomedicinskim istraživanjima</w:t>
            </w:r>
            <w:r w:rsidRPr="00565805">
              <w:rPr>
                <w:sz w:val="20"/>
                <w:szCs w:val="20"/>
                <w:lang w:val="sl-SI"/>
              </w:rPr>
              <w:sym w:font="Symbol" w:char="F0B2"/>
            </w:r>
            <w:r w:rsidRPr="00565805">
              <w:rPr>
                <w:sz w:val="20"/>
                <w:szCs w:val="20"/>
                <w:lang w:val="sl-SI"/>
              </w:rPr>
              <w:t>, Srpska akademija nauka i umetnosti, Beograd, 20. i 21. april 2004. Zbornik sažetaka 27-28.</w:t>
            </w:r>
            <w:r w:rsidRPr="00565805">
              <w:rPr>
                <w:sz w:val="20"/>
                <w:szCs w:val="20"/>
                <w:lang w:val="sr-Cyrl-CS"/>
              </w:rPr>
              <w:t xml:space="preserve"> </w:t>
            </w:r>
            <w:r>
              <w:rPr>
                <w:sz w:val="20"/>
                <w:szCs w:val="20"/>
                <w:lang w:val="sr-Cyrl-CS"/>
              </w:rPr>
              <w:t xml:space="preserve">                              </w:t>
            </w:r>
            <w:r w:rsidRPr="00565805">
              <w:rPr>
                <w:sz w:val="20"/>
                <w:szCs w:val="20"/>
                <w:lang w:val="sr-Cyrl-CS"/>
              </w:rPr>
              <w:t xml:space="preserve"> </w:t>
            </w:r>
            <w:r w:rsidRPr="00BE12D2">
              <w:rPr>
                <w:b/>
                <w:bCs/>
                <w:sz w:val="20"/>
                <w:szCs w:val="20"/>
                <w:lang w:val="sr-Cyrl-CS"/>
              </w:rPr>
              <w:t>М</w:t>
            </w:r>
            <w:r w:rsidRPr="00BE12D2">
              <w:rPr>
                <w:b/>
                <w:bCs/>
                <w:sz w:val="20"/>
                <w:szCs w:val="20"/>
                <w:lang w:val="sl-SI"/>
              </w:rPr>
              <w:t>64</w:t>
            </w:r>
            <w:r w:rsidRPr="00BE12D2">
              <w:rPr>
                <w:b/>
                <w:bCs/>
                <w:sz w:val="20"/>
                <w:szCs w:val="20"/>
                <w:lang w:val="sr-Cyrl-CS"/>
              </w:rPr>
              <w:t>=</w:t>
            </w:r>
            <w:r w:rsidRPr="00BE12D2">
              <w:rPr>
                <w:b/>
                <w:bCs/>
                <w:sz w:val="20"/>
                <w:szCs w:val="20"/>
                <w:lang w:val="sl-SI"/>
              </w:rPr>
              <w:t>0.2</w:t>
            </w:r>
          </w:p>
          <w:p w:rsidR="00E13850" w:rsidRDefault="00211A61" w:rsidP="00211A61">
            <w:pPr>
              <w:overflowPunct w:val="0"/>
              <w:autoSpaceDE w:val="0"/>
              <w:autoSpaceDN w:val="0"/>
              <w:adjustRightInd w:val="0"/>
              <w:rPr>
                <w:bCs/>
                <w:sz w:val="20"/>
                <w:szCs w:val="20"/>
                <w:lang w:val="sr-Cyrl-CS"/>
              </w:rPr>
            </w:pPr>
            <w:r w:rsidRPr="00C86995">
              <w:rPr>
                <w:sz w:val="20"/>
                <w:szCs w:val="20"/>
                <w:lang w:val="sl-SI"/>
              </w:rPr>
              <w:t xml:space="preserve">10. </w:t>
            </w:r>
            <w:r w:rsidRPr="00565805">
              <w:rPr>
                <w:sz w:val="20"/>
                <w:szCs w:val="20"/>
                <w:lang w:val="sl-SI"/>
              </w:rPr>
              <w:t xml:space="preserve">A. Ristić-Fira, </w:t>
            </w:r>
            <w:r w:rsidRPr="00565805">
              <w:rPr>
                <w:b/>
                <w:sz w:val="20"/>
                <w:szCs w:val="20"/>
                <w:lang w:val="sl-SI"/>
              </w:rPr>
              <w:t>D. Todorović</w:t>
            </w:r>
            <w:r w:rsidRPr="00565805">
              <w:rPr>
                <w:sz w:val="20"/>
                <w:szCs w:val="20"/>
                <w:lang w:val="sl-SI"/>
              </w:rPr>
              <w:t xml:space="preserve">, L. Korićanac, J. Milošević, N. Popović, M. Vujčić, Lj. Medić-Mijačević, D.T. Kanazir, S. Ruždijić. Antiproliferativni i proapoptotični efekti tiazofurina na humane ćelije karcinoma pluća. Simpozijum </w:t>
            </w:r>
            <w:r w:rsidRPr="00565805">
              <w:rPr>
                <w:sz w:val="20"/>
                <w:szCs w:val="20"/>
                <w:lang w:val="sl-SI"/>
              </w:rPr>
              <w:sym w:font="Symbol" w:char="F0B2"/>
            </w:r>
            <w:r w:rsidRPr="00565805">
              <w:rPr>
                <w:sz w:val="20"/>
                <w:szCs w:val="20"/>
                <w:lang w:val="sl-SI"/>
              </w:rPr>
              <w:t>Nukleozidi, nukleotidi i njihovi analozi u biomedicinskim istraživanjima</w:t>
            </w:r>
            <w:r w:rsidRPr="00565805">
              <w:rPr>
                <w:sz w:val="20"/>
                <w:szCs w:val="20"/>
                <w:lang w:val="sl-SI"/>
              </w:rPr>
              <w:sym w:font="Symbol" w:char="F0B2"/>
            </w:r>
            <w:r w:rsidRPr="00565805">
              <w:rPr>
                <w:sz w:val="20"/>
                <w:szCs w:val="20"/>
                <w:lang w:val="sl-SI"/>
              </w:rPr>
              <w:t>, S</w:t>
            </w:r>
            <w:r>
              <w:rPr>
                <w:sz w:val="20"/>
                <w:szCs w:val="20"/>
                <w:lang w:val="sr-Cyrl-CS"/>
              </w:rPr>
              <w:t>АNU</w:t>
            </w:r>
            <w:r w:rsidRPr="00565805">
              <w:rPr>
                <w:sz w:val="20"/>
                <w:szCs w:val="20"/>
                <w:lang w:val="sl-SI"/>
              </w:rPr>
              <w:t>, Beograd, 20. i 21. april 2004. Zbornik sažetaka 17-18</w:t>
            </w:r>
            <w:r w:rsidRPr="00565805">
              <w:rPr>
                <w:sz w:val="20"/>
                <w:szCs w:val="20"/>
                <w:lang w:val="sr-Cyrl-CS"/>
              </w:rPr>
              <w:t>.</w:t>
            </w:r>
            <w:r>
              <w:rPr>
                <w:sz w:val="20"/>
                <w:szCs w:val="20"/>
                <w:lang w:val="sr-Cyrl-CS"/>
              </w:rPr>
              <w:t xml:space="preserve">                                    </w:t>
            </w:r>
            <w:r w:rsidRPr="00BE12D2">
              <w:rPr>
                <w:b/>
                <w:bCs/>
                <w:sz w:val="20"/>
                <w:szCs w:val="20"/>
                <w:lang w:val="sr-Cyrl-CS"/>
              </w:rPr>
              <w:t>М</w:t>
            </w:r>
            <w:r w:rsidRPr="00BE12D2">
              <w:rPr>
                <w:b/>
                <w:bCs/>
                <w:sz w:val="20"/>
                <w:szCs w:val="20"/>
              </w:rPr>
              <w:t>64</w:t>
            </w:r>
            <w:r w:rsidRPr="00BE12D2">
              <w:rPr>
                <w:b/>
                <w:bCs/>
                <w:sz w:val="20"/>
                <w:szCs w:val="20"/>
                <w:lang w:val="sr-Cyrl-CS"/>
              </w:rPr>
              <w:t>=</w:t>
            </w:r>
            <w:r w:rsidRPr="00BE12D2">
              <w:rPr>
                <w:b/>
                <w:bCs/>
                <w:sz w:val="20"/>
                <w:szCs w:val="20"/>
              </w:rPr>
              <w:t>0.2</w:t>
            </w:r>
          </w:p>
          <w:p w:rsidR="006E4BCB" w:rsidRDefault="006E4BCB" w:rsidP="006E4BCB">
            <w:pPr>
              <w:tabs>
                <w:tab w:val="num" w:pos="709"/>
                <w:tab w:val="num" w:pos="1134"/>
              </w:tabs>
              <w:jc w:val="both"/>
              <w:rPr>
                <w:bCs/>
                <w:sz w:val="20"/>
                <w:szCs w:val="20"/>
                <w:lang w:val="sr-Cyrl-CS"/>
              </w:rPr>
            </w:pPr>
          </w:p>
          <w:p w:rsidR="006E4BCB" w:rsidRDefault="006E4BCB" w:rsidP="006E4BCB">
            <w:pPr>
              <w:rPr>
                <w:b/>
                <w:sz w:val="20"/>
                <w:szCs w:val="20"/>
                <w:lang w:val="sr-Cyrl-CS"/>
              </w:rPr>
            </w:pPr>
            <w:r w:rsidRPr="00F90802">
              <w:rPr>
                <w:b/>
                <w:sz w:val="20"/>
                <w:szCs w:val="20"/>
                <w:lang w:val="sr-Cyrl-CS"/>
              </w:rPr>
              <w:t>УКУПНО:</w:t>
            </w:r>
            <w:r>
              <w:rPr>
                <w:b/>
                <w:sz w:val="20"/>
                <w:szCs w:val="20"/>
                <w:lang w:val="sr-Cyrl-CS"/>
              </w:rPr>
              <w:t xml:space="preserve"> 2.6 бода</w:t>
            </w:r>
          </w:p>
          <w:p w:rsidR="006E4BCB" w:rsidRPr="006E4BCB" w:rsidRDefault="006E4BCB" w:rsidP="006E4BCB">
            <w:pPr>
              <w:tabs>
                <w:tab w:val="num" w:pos="709"/>
                <w:tab w:val="num" w:pos="1134"/>
              </w:tabs>
              <w:jc w:val="both"/>
              <w:rPr>
                <w:bCs/>
                <w:sz w:val="20"/>
                <w:szCs w:val="20"/>
                <w:lang w:val="sr-Cyrl-CS"/>
              </w:rPr>
            </w:pPr>
          </w:p>
          <w:p w:rsidR="006E4BCB" w:rsidRPr="006E4BCB" w:rsidRDefault="006E4BCB" w:rsidP="00211A61">
            <w:pPr>
              <w:overflowPunct w:val="0"/>
              <w:autoSpaceDE w:val="0"/>
              <w:autoSpaceDN w:val="0"/>
              <w:adjustRightInd w:val="0"/>
              <w:rPr>
                <w:b/>
                <w:bCs/>
                <w:sz w:val="20"/>
                <w:szCs w:val="20"/>
                <w:lang w:val="sr-Cyrl-CS"/>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D92BAE">
        <w:trPr>
          <w:trHeight w:val="350"/>
        </w:trPr>
        <w:tc>
          <w:tcPr>
            <w:tcW w:w="9758" w:type="dxa"/>
            <w:gridSpan w:val="2"/>
            <w:vAlign w:val="center"/>
          </w:tcPr>
          <w:p w:rsidR="004F709A" w:rsidRPr="00D92BAE" w:rsidRDefault="00D92BAE" w:rsidP="00D92BAE">
            <w:pPr>
              <w:tabs>
                <w:tab w:val="num" w:pos="1134"/>
              </w:tabs>
              <w:jc w:val="both"/>
              <w:rPr>
                <w:color w:val="000000"/>
                <w:sz w:val="20"/>
                <w:szCs w:val="20"/>
                <w:shd w:val="clear" w:color="auto" w:fill="FFFFFF"/>
                <w:lang w:val="sr-Cyrl-CS"/>
              </w:rPr>
            </w:pPr>
            <w:r w:rsidRPr="00D92BAE">
              <w:rPr>
                <w:sz w:val="20"/>
                <w:szCs w:val="20"/>
                <w:lang w:val="sr-Cyrl-CS"/>
              </w:rPr>
              <w:t xml:space="preserve">1. </w:t>
            </w:r>
            <w:r w:rsidRPr="00D92BAE">
              <w:rPr>
                <w:sz w:val="20"/>
                <w:szCs w:val="20"/>
              </w:rPr>
              <w:t>M</w:t>
            </w:r>
            <w:r w:rsidRPr="00D92BAE">
              <w:rPr>
                <w:sz w:val="20"/>
                <w:szCs w:val="20"/>
                <w:lang w:val="sr-Cyrl-CS"/>
              </w:rPr>
              <w:t xml:space="preserve">. </w:t>
            </w:r>
            <w:r w:rsidRPr="00D92BAE">
              <w:rPr>
                <w:sz w:val="20"/>
                <w:szCs w:val="20"/>
              </w:rPr>
              <w:t>Petrovic</w:t>
            </w:r>
            <w:r w:rsidRPr="00D92BAE">
              <w:rPr>
                <w:sz w:val="20"/>
                <w:szCs w:val="20"/>
                <w:lang w:val="sr-Cyrl-CS"/>
              </w:rPr>
              <w:t xml:space="preserve">, </w:t>
            </w:r>
            <w:r w:rsidRPr="00D92BAE">
              <w:rPr>
                <w:sz w:val="20"/>
                <w:szCs w:val="20"/>
              </w:rPr>
              <w:t>M</w:t>
            </w:r>
            <w:r w:rsidRPr="00D92BAE">
              <w:rPr>
                <w:sz w:val="20"/>
                <w:szCs w:val="20"/>
                <w:lang w:val="sr-Cyrl-CS"/>
              </w:rPr>
              <w:t xml:space="preserve">. </w:t>
            </w:r>
            <w:r w:rsidRPr="00D92BAE">
              <w:rPr>
                <w:sz w:val="20"/>
                <w:szCs w:val="20"/>
              </w:rPr>
              <w:t>Curcic</w:t>
            </w:r>
            <w:r w:rsidRPr="00D92BAE">
              <w:rPr>
                <w:sz w:val="20"/>
                <w:szCs w:val="20"/>
                <w:lang w:val="sr-Cyrl-CS"/>
              </w:rPr>
              <w:t xml:space="preserve">, </w:t>
            </w:r>
            <w:r w:rsidRPr="00D92BAE">
              <w:rPr>
                <w:sz w:val="20"/>
                <w:szCs w:val="20"/>
              </w:rPr>
              <w:t>M</w:t>
            </w:r>
            <w:r w:rsidRPr="00D92BAE">
              <w:rPr>
                <w:sz w:val="20"/>
                <w:szCs w:val="20"/>
                <w:lang w:val="sr-Cyrl-CS"/>
              </w:rPr>
              <w:t xml:space="preserve">. </w:t>
            </w:r>
            <w:r w:rsidRPr="00D92BAE">
              <w:rPr>
                <w:sz w:val="20"/>
                <w:szCs w:val="20"/>
              </w:rPr>
              <w:t>Stankovic</w:t>
            </w:r>
            <w:r w:rsidRPr="00D92BAE">
              <w:rPr>
                <w:sz w:val="20"/>
                <w:szCs w:val="20"/>
                <w:lang w:val="sr-Cyrl-CS"/>
              </w:rPr>
              <w:t xml:space="preserve">, </w:t>
            </w:r>
            <w:r w:rsidRPr="00D92BAE">
              <w:rPr>
                <w:sz w:val="20"/>
                <w:szCs w:val="20"/>
              </w:rPr>
              <w:t>S</w:t>
            </w:r>
            <w:r w:rsidRPr="00D92BAE">
              <w:rPr>
                <w:sz w:val="20"/>
                <w:szCs w:val="20"/>
                <w:lang w:val="sr-Cyrl-CS"/>
              </w:rPr>
              <w:t xml:space="preserve">. </w:t>
            </w:r>
            <w:r w:rsidRPr="00D92BAE">
              <w:rPr>
                <w:sz w:val="20"/>
                <w:szCs w:val="20"/>
              </w:rPr>
              <w:t>Popovic</w:t>
            </w:r>
            <w:r w:rsidRPr="00D92BAE">
              <w:rPr>
                <w:sz w:val="20"/>
                <w:szCs w:val="20"/>
                <w:lang w:val="sr-Cyrl-CS"/>
              </w:rPr>
              <w:t xml:space="preserve">, </w:t>
            </w:r>
            <w:r w:rsidRPr="00D92BAE">
              <w:rPr>
                <w:sz w:val="20"/>
                <w:szCs w:val="20"/>
              </w:rPr>
              <w:t>D</w:t>
            </w:r>
            <w:r w:rsidRPr="00D92BAE">
              <w:rPr>
                <w:sz w:val="20"/>
                <w:szCs w:val="20"/>
                <w:lang w:val="sr-Cyrl-CS"/>
              </w:rPr>
              <w:t xml:space="preserve">. </w:t>
            </w:r>
            <w:r w:rsidRPr="00D92BAE">
              <w:rPr>
                <w:sz w:val="20"/>
                <w:szCs w:val="20"/>
              </w:rPr>
              <w:t>Baskic</w:t>
            </w:r>
            <w:r w:rsidRPr="00D92BAE">
              <w:rPr>
                <w:sz w:val="20"/>
                <w:szCs w:val="20"/>
                <w:lang w:val="sr-Cyrl-CS"/>
              </w:rPr>
              <w:t xml:space="preserve">, </w:t>
            </w:r>
            <w:r w:rsidRPr="00D92BAE">
              <w:rPr>
                <w:b/>
                <w:sz w:val="20"/>
                <w:szCs w:val="20"/>
                <w:u w:val="single"/>
              </w:rPr>
              <w:t>D</w:t>
            </w:r>
            <w:r w:rsidRPr="00D92BAE">
              <w:rPr>
                <w:b/>
                <w:sz w:val="20"/>
                <w:szCs w:val="20"/>
                <w:u w:val="single"/>
                <w:lang w:val="sr-Cyrl-CS"/>
              </w:rPr>
              <w:t xml:space="preserve">. </w:t>
            </w:r>
            <w:r w:rsidRPr="00D92BAE">
              <w:rPr>
                <w:b/>
                <w:sz w:val="20"/>
                <w:szCs w:val="20"/>
                <w:u w:val="single"/>
              </w:rPr>
              <w:t>Todorovic</w:t>
            </w:r>
            <w:r w:rsidRPr="00D92BAE">
              <w:rPr>
                <w:sz w:val="20"/>
                <w:szCs w:val="20"/>
                <w:lang w:val="sr-Cyrl-CS"/>
              </w:rPr>
              <w:t xml:space="preserve">. </w:t>
            </w:r>
            <w:r w:rsidRPr="00D92BAE">
              <w:rPr>
                <w:sz w:val="20"/>
                <w:szCs w:val="20"/>
              </w:rPr>
              <w:t>Antiproliferativni</w:t>
            </w:r>
            <w:r w:rsidRPr="00D92BAE">
              <w:rPr>
                <w:sz w:val="20"/>
                <w:szCs w:val="20"/>
                <w:lang w:val="sr-Cyrl-CS"/>
              </w:rPr>
              <w:t xml:space="preserve"> </w:t>
            </w:r>
            <w:r w:rsidRPr="00D92BAE">
              <w:rPr>
                <w:sz w:val="20"/>
                <w:szCs w:val="20"/>
              </w:rPr>
              <w:t>efekat</w:t>
            </w:r>
            <w:r w:rsidRPr="00D92BAE">
              <w:rPr>
                <w:sz w:val="20"/>
                <w:szCs w:val="20"/>
                <w:lang w:val="sr-Cyrl-CS"/>
              </w:rPr>
              <w:t xml:space="preserve"> </w:t>
            </w:r>
            <w:r w:rsidRPr="00D92BAE">
              <w:rPr>
                <w:sz w:val="20"/>
                <w:szCs w:val="20"/>
              </w:rPr>
              <w:t>ekstrakata</w:t>
            </w:r>
            <w:r w:rsidRPr="00D92BAE">
              <w:rPr>
                <w:sz w:val="20"/>
                <w:szCs w:val="20"/>
                <w:lang w:val="sr-Cyrl-CS"/>
              </w:rPr>
              <w:t xml:space="preserve"> </w:t>
            </w:r>
            <w:r w:rsidRPr="00D92BAE">
              <w:rPr>
                <w:sz w:val="20"/>
                <w:szCs w:val="20"/>
              </w:rPr>
              <w:t>biljaka</w:t>
            </w:r>
            <w:r w:rsidRPr="00D92BAE">
              <w:rPr>
                <w:sz w:val="20"/>
                <w:szCs w:val="20"/>
                <w:lang w:val="sr-Cyrl-CS"/>
              </w:rPr>
              <w:t xml:space="preserve"> </w:t>
            </w:r>
            <w:r w:rsidRPr="00D92BAE">
              <w:rPr>
                <w:i/>
                <w:sz w:val="20"/>
                <w:szCs w:val="20"/>
              </w:rPr>
              <w:t>Ligustrum</w:t>
            </w:r>
            <w:r w:rsidRPr="00D92BAE">
              <w:rPr>
                <w:i/>
                <w:sz w:val="20"/>
                <w:szCs w:val="20"/>
                <w:lang w:val="sr-Cyrl-CS"/>
              </w:rPr>
              <w:t xml:space="preserve"> </w:t>
            </w:r>
            <w:r w:rsidRPr="00D92BAE">
              <w:rPr>
                <w:i/>
                <w:sz w:val="20"/>
                <w:szCs w:val="20"/>
              </w:rPr>
              <w:t>vulgare</w:t>
            </w:r>
            <w:r w:rsidRPr="00D92BAE">
              <w:rPr>
                <w:sz w:val="20"/>
                <w:szCs w:val="20"/>
                <w:lang w:val="sr-Cyrl-CS"/>
              </w:rPr>
              <w:t xml:space="preserve">, </w:t>
            </w:r>
            <w:r w:rsidRPr="00D92BAE">
              <w:rPr>
                <w:i/>
                <w:sz w:val="20"/>
                <w:szCs w:val="20"/>
              </w:rPr>
              <w:t>Teucrium</w:t>
            </w:r>
            <w:r w:rsidRPr="00D92BAE">
              <w:rPr>
                <w:i/>
                <w:sz w:val="20"/>
                <w:szCs w:val="20"/>
                <w:lang w:val="sr-Cyrl-CS"/>
              </w:rPr>
              <w:t xml:space="preserve"> </w:t>
            </w:r>
            <w:r w:rsidRPr="00D92BAE">
              <w:rPr>
                <w:i/>
                <w:sz w:val="20"/>
                <w:szCs w:val="20"/>
              </w:rPr>
              <w:t>pollium</w:t>
            </w:r>
            <w:r w:rsidRPr="00D92BAE">
              <w:rPr>
                <w:sz w:val="20"/>
                <w:szCs w:val="20"/>
                <w:lang w:val="sr-Cyrl-CS"/>
              </w:rPr>
              <w:t xml:space="preserve"> </w:t>
            </w:r>
            <w:r w:rsidRPr="00D92BAE">
              <w:rPr>
                <w:sz w:val="20"/>
                <w:szCs w:val="20"/>
              </w:rPr>
              <w:t>i</w:t>
            </w:r>
            <w:r w:rsidRPr="00D92BAE">
              <w:rPr>
                <w:sz w:val="20"/>
                <w:szCs w:val="20"/>
                <w:lang w:val="sr-Cyrl-CS"/>
              </w:rPr>
              <w:t xml:space="preserve"> </w:t>
            </w:r>
            <w:r w:rsidRPr="00D92BAE">
              <w:rPr>
                <w:sz w:val="20"/>
                <w:szCs w:val="20"/>
              </w:rPr>
              <w:t>gljive</w:t>
            </w:r>
            <w:r w:rsidRPr="00D92BAE">
              <w:rPr>
                <w:sz w:val="20"/>
                <w:szCs w:val="20"/>
                <w:lang w:val="sr-Cyrl-CS"/>
              </w:rPr>
              <w:t xml:space="preserve"> </w:t>
            </w:r>
            <w:r w:rsidRPr="00D92BAE">
              <w:rPr>
                <w:i/>
                <w:sz w:val="20"/>
                <w:szCs w:val="20"/>
              </w:rPr>
              <w:t>Phelinus</w:t>
            </w:r>
            <w:r w:rsidRPr="00D92BAE">
              <w:rPr>
                <w:i/>
                <w:sz w:val="20"/>
                <w:szCs w:val="20"/>
                <w:lang w:val="sr-Cyrl-CS"/>
              </w:rPr>
              <w:t xml:space="preserve"> </w:t>
            </w:r>
            <w:r w:rsidRPr="00D92BAE">
              <w:rPr>
                <w:i/>
                <w:sz w:val="20"/>
                <w:szCs w:val="20"/>
              </w:rPr>
              <w:t>linteus</w:t>
            </w:r>
            <w:r w:rsidRPr="00D92BAE">
              <w:rPr>
                <w:sz w:val="20"/>
                <w:szCs w:val="20"/>
                <w:lang w:val="sr-Cyrl-CS"/>
              </w:rPr>
              <w:t xml:space="preserve"> </w:t>
            </w:r>
            <w:r w:rsidRPr="00D92BAE">
              <w:rPr>
                <w:sz w:val="20"/>
                <w:szCs w:val="20"/>
              </w:rPr>
              <w:t>na</w:t>
            </w:r>
            <w:r w:rsidRPr="00D92BAE">
              <w:rPr>
                <w:sz w:val="20"/>
                <w:szCs w:val="20"/>
                <w:lang w:val="sr-Cyrl-CS"/>
              </w:rPr>
              <w:t xml:space="preserve"> </w:t>
            </w:r>
            <w:r w:rsidRPr="00D92BAE">
              <w:rPr>
                <w:sz w:val="20"/>
                <w:szCs w:val="20"/>
              </w:rPr>
              <w:t>rast</w:t>
            </w:r>
            <w:r w:rsidRPr="00D92BAE">
              <w:rPr>
                <w:sz w:val="20"/>
                <w:szCs w:val="20"/>
                <w:lang w:val="sr-Cyrl-CS"/>
              </w:rPr>
              <w:t xml:space="preserve"> </w:t>
            </w:r>
            <w:r w:rsidRPr="00D92BAE">
              <w:rPr>
                <w:sz w:val="20"/>
                <w:szCs w:val="20"/>
              </w:rPr>
              <w:t>A</w:t>
            </w:r>
            <w:r w:rsidRPr="00D92BAE">
              <w:rPr>
                <w:sz w:val="20"/>
                <w:szCs w:val="20"/>
                <w:lang w:val="sr-Cyrl-CS"/>
              </w:rPr>
              <w:t xml:space="preserve">549 </w:t>
            </w:r>
            <w:r w:rsidRPr="00D92BAE">
              <w:rPr>
                <w:sz w:val="20"/>
                <w:szCs w:val="20"/>
              </w:rPr>
              <w:t>celija</w:t>
            </w:r>
            <w:r w:rsidRPr="00D92BAE">
              <w:rPr>
                <w:sz w:val="20"/>
                <w:szCs w:val="20"/>
                <w:lang w:val="sr-Cyrl-CS"/>
              </w:rPr>
              <w:t xml:space="preserve"> </w:t>
            </w:r>
            <w:r w:rsidRPr="00D92BAE">
              <w:rPr>
                <w:sz w:val="20"/>
                <w:szCs w:val="20"/>
              </w:rPr>
              <w:t>carcinoma</w:t>
            </w:r>
            <w:r w:rsidRPr="00D92BAE">
              <w:rPr>
                <w:sz w:val="20"/>
                <w:szCs w:val="20"/>
                <w:lang w:val="sr-Cyrl-CS"/>
              </w:rPr>
              <w:t xml:space="preserve"> </w:t>
            </w:r>
            <w:r w:rsidRPr="00D92BAE">
              <w:rPr>
                <w:sz w:val="20"/>
                <w:szCs w:val="20"/>
              </w:rPr>
              <w:t>pluca</w:t>
            </w:r>
            <w:r w:rsidRPr="00D92BAE">
              <w:rPr>
                <w:sz w:val="20"/>
                <w:szCs w:val="20"/>
                <w:lang w:val="sr-Cyrl-CS"/>
              </w:rPr>
              <w:t xml:space="preserve"> </w:t>
            </w:r>
            <w:r w:rsidRPr="00D92BAE">
              <w:rPr>
                <w:sz w:val="20"/>
                <w:szCs w:val="20"/>
              </w:rPr>
              <w:t>u</w:t>
            </w:r>
            <w:r w:rsidRPr="00D92BAE">
              <w:rPr>
                <w:sz w:val="20"/>
                <w:szCs w:val="20"/>
                <w:lang w:val="sr-Cyrl-CS"/>
              </w:rPr>
              <w:t xml:space="preserve"> </w:t>
            </w:r>
            <w:r w:rsidRPr="00D92BAE">
              <w:rPr>
                <w:sz w:val="20"/>
                <w:szCs w:val="20"/>
              </w:rPr>
              <w:t>kulturi</w:t>
            </w:r>
            <w:r w:rsidRPr="00D92BAE">
              <w:rPr>
                <w:sz w:val="20"/>
                <w:szCs w:val="20"/>
                <w:lang w:val="sr-Cyrl-CS"/>
              </w:rPr>
              <w:t xml:space="preserve">. </w:t>
            </w:r>
            <w:r w:rsidRPr="00D92BAE">
              <w:rPr>
                <w:color w:val="000000"/>
                <w:sz w:val="20"/>
                <w:szCs w:val="20"/>
                <w:shd w:val="clear" w:color="auto" w:fill="FFFFFF"/>
                <w:lang w:val="it-IT"/>
              </w:rPr>
              <w:t>XXXVIII oktobarski zdravstveni dani,</w:t>
            </w:r>
            <w:r w:rsidRPr="00D92BAE">
              <w:rPr>
                <w:color w:val="000000"/>
                <w:sz w:val="20"/>
                <w:szCs w:val="20"/>
                <w:shd w:val="clear" w:color="auto" w:fill="FFFFFF"/>
                <w:lang w:val="sr-Latn-CS"/>
              </w:rPr>
              <w:t xml:space="preserve"> 2013;</w:t>
            </w:r>
            <w:r w:rsidRPr="00D92BAE">
              <w:rPr>
                <w:color w:val="000000"/>
                <w:sz w:val="20"/>
                <w:szCs w:val="20"/>
                <w:shd w:val="clear" w:color="auto" w:fill="FFFFFF"/>
                <w:lang w:val="it-IT"/>
              </w:rPr>
              <w:t xml:space="preserve"> Med. </w:t>
            </w:r>
            <w:r w:rsidRPr="00D92BAE">
              <w:rPr>
                <w:color w:val="000000"/>
                <w:sz w:val="20"/>
                <w:szCs w:val="20"/>
                <w:shd w:val="clear" w:color="auto" w:fill="FFFFFF"/>
                <w:lang w:val="sr-Latn-CS"/>
              </w:rPr>
              <w:t>čas. 47 (Suplement 1):p36.</w:t>
            </w:r>
            <w:r w:rsidRPr="00D92BAE">
              <w:rPr>
                <w:b/>
                <w:sz w:val="20"/>
                <w:szCs w:val="20"/>
                <w:lang w:val="sr-Cyrl-CS"/>
              </w:rPr>
              <w:t xml:space="preserve"> </w:t>
            </w:r>
            <w:r>
              <w:rPr>
                <w:b/>
                <w:sz w:val="20"/>
                <w:szCs w:val="20"/>
                <w:lang w:val="sr-Cyrl-CS"/>
              </w:rPr>
              <w:t xml:space="preserve">                                                                                                                                           </w:t>
            </w:r>
            <w:r w:rsidRPr="00D92BAE">
              <w:rPr>
                <w:b/>
                <w:sz w:val="20"/>
                <w:szCs w:val="20"/>
                <w:lang w:val="sr-Cyrl-CS"/>
              </w:rPr>
              <w:t>М64=0.2</w:t>
            </w:r>
          </w:p>
          <w:p w:rsidR="00D92BAE" w:rsidRPr="00D92BAE" w:rsidRDefault="00D92BAE" w:rsidP="00D92BAE">
            <w:pPr>
              <w:tabs>
                <w:tab w:val="num" w:pos="1134"/>
              </w:tabs>
              <w:jc w:val="both"/>
              <w:rPr>
                <w:sz w:val="20"/>
                <w:szCs w:val="20"/>
                <w:lang w:val="sr-Cyrl-CS"/>
              </w:rPr>
            </w:pPr>
            <w:r w:rsidRPr="00D92BAE">
              <w:rPr>
                <w:sz w:val="20"/>
                <w:szCs w:val="20"/>
                <w:lang w:val="sr-Cyrl-CS"/>
              </w:rPr>
              <w:t xml:space="preserve">2. </w:t>
            </w:r>
            <w:r w:rsidRPr="00D92BAE">
              <w:rPr>
                <w:sz w:val="20"/>
                <w:szCs w:val="20"/>
              </w:rPr>
              <w:t>V</w:t>
            </w:r>
            <w:r w:rsidRPr="00D92BAE">
              <w:rPr>
                <w:sz w:val="20"/>
                <w:szCs w:val="20"/>
                <w:lang w:val="sr-Cyrl-CS"/>
              </w:rPr>
              <w:t xml:space="preserve">. </w:t>
            </w:r>
            <w:r w:rsidRPr="00D92BAE">
              <w:rPr>
                <w:sz w:val="20"/>
                <w:szCs w:val="20"/>
              </w:rPr>
              <w:t>Ajdzanovic</w:t>
            </w:r>
            <w:r w:rsidRPr="00D92BAE">
              <w:rPr>
                <w:sz w:val="20"/>
                <w:szCs w:val="20"/>
                <w:lang w:val="sr-Cyrl-CS"/>
              </w:rPr>
              <w:t xml:space="preserve">, </w:t>
            </w:r>
            <w:r w:rsidRPr="00D92BAE">
              <w:rPr>
                <w:b/>
                <w:sz w:val="20"/>
                <w:szCs w:val="20"/>
                <w:u w:val="single"/>
              </w:rPr>
              <w:t>D</w:t>
            </w:r>
            <w:r w:rsidRPr="00D92BAE">
              <w:rPr>
                <w:b/>
                <w:sz w:val="20"/>
                <w:szCs w:val="20"/>
                <w:u w:val="single"/>
                <w:lang w:val="sr-Cyrl-CS"/>
              </w:rPr>
              <w:t xml:space="preserve">. </w:t>
            </w:r>
            <w:r w:rsidRPr="00D92BAE">
              <w:rPr>
                <w:b/>
                <w:sz w:val="20"/>
                <w:szCs w:val="20"/>
                <w:u w:val="single"/>
              </w:rPr>
              <w:t>Todorovic</w:t>
            </w:r>
            <w:r w:rsidRPr="00D92BAE">
              <w:rPr>
                <w:sz w:val="20"/>
                <w:szCs w:val="20"/>
                <w:lang w:val="sr-Cyrl-CS"/>
              </w:rPr>
              <w:t xml:space="preserve">, </w:t>
            </w:r>
            <w:r w:rsidRPr="00D92BAE">
              <w:rPr>
                <w:sz w:val="20"/>
                <w:szCs w:val="20"/>
              </w:rPr>
              <w:t>N</w:t>
            </w:r>
            <w:r w:rsidRPr="00D92BAE">
              <w:rPr>
                <w:sz w:val="20"/>
                <w:szCs w:val="20"/>
                <w:lang w:val="sr-Cyrl-CS"/>
              </w:rPr>
              <w:t>. R</w:t>
            </w:r>
            <w:r w:rsidRPr="00D92BAE">
              <w:rPr>
                <w:sz w:val="20"/>
                <w:szCs w:val="20"/>
              </w:rPr>
              <w:t>istic</w:t>
            </w:r>
            <w:r w:rsidRPr="00D92BAE">
              <w:rPr>
                <w:sz w:val="20"/>
                <w:szCs w:val="20"/>
                <w:lang w:val="sr-Cyrl-CS"/>
              </w:rPr>
              <w:t xml:space="preserve">, </w:t>
            </w:r>
            <w:r w:rsidRPr="00D92BAE">
              <w:rPr>
                <w:sz w:val="20"/>
                <w:szCs w:val="20"/>
              </w:rPr>
              <w:t>S</w:t>
            </w:r>
            <w:r w:rsidRPr="00D92BAE">
              <w:rPr>
                <w:sz w:val="20"/>
                <w:szCs w:val="20"/>
                <w:lang w:val="sr-Cyrl-CS"/>
              </w:rPr>
              <w:t xml:space="preserve">. </w:t>
            </w:r>
            <w:r w:rsidRPr="00D92BAE">
              <w:rPr>
                <w:sz w:val="20"/>
                <w:szCs w:val="20"/>
              </w:rPr>
              <w:t>Trifunovic</w:t>
            </w:r>
            <w:r w:rsidRPr="00D92BAE">
              <w:rPr>
                <w:sz w:val="20"/>
                <w:szCs w:val="20"/>
                <w:lang w:val="sr-Cyrl-CS"/>
              </w:rPr>
              <w:t xml:space="preserve">, </w:t>
            </w:r>
            <w:smartTag w:uri="urn:schemas-microsoft-com:office:smarttags" w:element="place">
              <w:r w:rsidRPr="00D92BAE">
                <w:rPr>
                  <w:sz w:val="20"/>
                  <w:szCs w:val="20"/>
                </w:rPr>
                <w:t>I</w:t>
              </w:r>
              <w:r w:rsidRPr="00D92BAE">
                <w:rPr>
                  <w:sz w:val="20"/>
                  <w:szCs w:val="20"/>
                  <w:lang w:val="sr-Cyrl-CS"/>
                </w:rPr>
                <w:t>.</w:t>
              </w:r>
            </w:smartTag>
            <w:r w:rsidRPr="00D92BAE">
              <w:rPr>
                <w:sz w:val="20"/>
                <w:szCs w:val="20"/>
                <w:lang w:val="sr-Cyrl-CS"/>
              </w:rPr>
              <w:t xml:space="preserve"> </w:t>
            </w:r>
            <w:r w:rsidRPr="00D92BAE">
              <w:rPr>
                <w:sz w:val="20"/>
                <w:szCs w:val="20"/>
              </w:rPr>
              <w:t>Medigovic</w:t>
            </w:r>
            <w:r w:rsidRPr="00D92BAE">
              <w:rPr>
                <w:sz w:val="20"/>
                <w:szCs w:val="20"/>
                <w:lang w:val="sr-Cyrl-CS"/>
              </w:rPr>
              <w:t xml:space="preserve">, </w:t>
            </w:r>
            <w:r w:rsidRPr="00D92BAE">
              <w:rPr>
                <w:sz w:val="20"/>
                <w:szCs w:val="20"/>
              </w:rPr>
              <w:t>M</w:t>
            </w:r>
            <w:r w:rsidRPr="00D92BAE">
              <w:rPr>
                <w:sz w:val="20"/>
                <w:szCs w:val="20"/>
                <w:lang w:val="sr-Cyrl-CS"/>
              </w:rPr>
              <w:t xml:space="preserve">. </w:t>
            </w:r>
            <w:r w:rsidRPr="00D92BAE">
              <w:rPr>
                <w:sz w:val="20"/>
                <w:szCs w:val="20"/>
              </w:rPr>
              <w:t>Manojlovic</w:t>
            </w:r>
            <w:r w:rsidRPr="00D92BAE">
              <w:rPr>
                <w:sz w:val="20"/>
                <w:szCs w:val="20"/>
                <w:lang w:val="sr-Cyrl-CS"/>
              </w:rPr>
              <w:t>-</w:t>
            </w:r>
            <w:r w:rsidRPr="00D92BAE">
              <w:rPr>
                <w:sz w:val="20"/>
                <w:szCs w:val="20"/>
              </w:rPr>
              <w:t>Stojanoski</w:t>
            </w:r>
            <w:r w:rsidRPr="00D92BAE">
              <w:rPr>
                <w:sz w:val="20"/>
                <w:szCs w:val="20"/>
                <w:lang w:val="sr-Cyrl-CS"/>
              </w:rPr>
              <w:t xml:space="preserve">, </w:t>
            </w:r>
            <w:r w:rsidRPr="00D92BAE">
              <w:rPr>
                <w:sz w:val="20"/>
                <w:szCs w:val="20"/>
              </w:rPr>
              <w:t>V</w:t>
            </w:r>
            <w:r w:rsidRPr="00D92BAE">
              <w:rPr>
                <w:sz w:val="20"/>
                <w:szCs w:val="20"/>
                <w:lang w:val="sr-Cyrl-CS"/>
              </w:rPr>
              <w:t xml:space="preserve">. </w:t>
            </w:r>
            <w:r w:rsidRPr="00D92BAE">
              <w:rPr>
                <w:sz w:val="20"/>
                <w:szCs w:val="20"/>
              </w:rPr>
              <w:t>Milosevic</w:t>
            </w:r>
            <w:r w:rsidRPr="00D92BAE">
              <w:rPr>
                <w:sz w:val="20"/>
                <w:szCs w:val="20"/>
                <w:lang w:val="sr-Cyrl-CS"/>
              </w:rPr>
              <w:t xml:space="preserve">. </w:t>
            </w:r>
            <w:r w:rsidRPr="00D92BAE">
              <w:rPr>
                <w:sz w:val="20"/>
                <w:szCs w:val="20"/>
              </w:rPr>
              <w:t>The effects of human chorionic gonadotropin on immunopositive ACTH cells in peripubertal female rats. Tre</w:t>
            </w:r>
            <w:r w:rsidRPr="00D92BAE">
              <w:rPr>
                <w:sz w:val="20"/>
                <w:szCs w:val="20"/>
                <w:lang w:val="sr-Cyrl-CS"/>
              </w:rPr>
              <w:t xml:space="preserve">ći Kongres Endokrinologa Srbije sa medjunarodnom učešćem, </w:t>
            </w:r>
            <w:smartTag w:uri="urn:schemas-microsoft-com:office:smarttags" w:element="place">
              <w:r w:rsidRPr="00D92BAE">
                <w:rPr>
                  <w:sz w:val="20"/>
                  <w:szCs w:val="20"/>
                  <w:lang w:val="sr-Latn-CS"/>
                </w:rPr>
                <w:t>Beograd</w:t>
              </w:r>
            </w:smartTag>
            <w:r w:rsidRPr="00D92BAE">
              <w:rPr>
                <w:sz w:val="20"/>
                <w:szCs w:val="20"/>
                <w:lang w:val="sr-Latn-CS"/>
              </w:rPr>
              <w:t xml:space="preserve">, Srbija, </w:t>
            </w:r>
            <w:r w:rsidRPr="00D92BAE">
              <w:rPr>
                <w:sz w:val="20"/>
                <w:szCs w:val="20"/>
                <w:lang w:val="sr-Cyrl-CS"/>
              </w:rPr>
              <w:t>06</w:t>
            </w:r>
            <w:r w:rsidRPr="00D92BAE">
              <w:rPr>
                <w:sz w:val="20"/>
                <w:szCs w:val="20"/>
                <w:lang w:val="sr-Latn-CS"/>
              </w:rPr>
              <w:t>-</w:t>
            </w:r>
            <w:r w:rsidRPr="00D92BAE">
              <w:rPr>
                <w:sz w:val="20"/>
                <w:szCs w:val="20"/>
                <w:lang w:val="sr-Cyrl-CS"/>
              </w:rPr>
              <w:t>09.decembar 201</w:t>
            </w:r>
            <w:r w:rsidRPr="00D92BAE">
              <w:rPr>
                <w:sz w:val="20"/>
                <w:szCs w:val="20"/>
                <w:lang w:val="sr-Latn-CS"/>
              </w:rPr>
              <w:t>2:Abstract Book:p34.</w:t>
            </w:r>
            <w:r w:rsidRPr="00D92BAE">
              <w:rPr>
                <w:b/>
                <w:sz w:val="20"/>
                <w:szCs w:val="20"/>
                <w:lang w:val="sr-Cyrl-CS"/>
              </w:rPr>
              <w:t xml:space="preserve"> </w:t>
            </w:r>
            <w:r>
              <w:rPr>
                <w:b/>
                <w:sz w:val="20"/>
                <w:szCs w:val="20"/>
                <w:lang w:val="sr-Cyrl-CS"/>
              </w:rPr>
              <w:t xml:space="preserve">                                                               </w:t>
            </w:r>
            <w:r w:rsidRPr="00D92BAE">
              <w:rPr>
                <w:b/>
                <w:sz w:val="20"/>
                <w:szCs w:val="20"/>
                <w:lang w:val="sr-Cyrl-CS"/>
              </w:rPr>
              <w:t>М64=0.2</w:t>
            </w:r>
          </w:p>
          <w:p w:rsidR="00D92BAE" w:rsidRPr="00D92BAE" w:rsidRDefault="00D92BAE" w:rsidP="00D92BAE">
            <w:pPr>
              <w:tabs>
                <w:tab w:val="num" w:pos="1134"/>
              </w:tabs>
              <w:jc w:val="both"/>
              <w:rPr>
                <w:sz w:val="20"/>
                <w:szCs w:val="20"/>
                <w:lang w:val="sr-Cyrl-CS"/>
              </w:rPr>
            </w:pPr>
            <w:r w:rsidRPr="00D92BAE">
              <w:rPr>
                <w:sz w:val="20"/>
                <w:szCs w:val="20"/>
                <w:lang w:val="sr-Cyrl-CS"/>
              </w:rPr>
              <w:t xml:space="preserve">3. </w:t>
            </w:r>
            <w:r w:rsidRPr="00D92BAE">
              <w:rPr>
                <w:bCs/>
                <w:color w:val="000000"/>
                <w:sz w:val="20"/>
                <w:szCs w:val="20"/>
                <w:shd w:val="clear" w:color="auto" w:fill="FFFFFF"/>
                <w:lang w:val="it-IT"/>
              </w:rPr>
              <w:t>T</w:t>
            </w:r>
            <w:r w:rsidRPr="00D92BAE">
              <w:rPr>
                <w:bCs/>
                <w:color w:val="000000"/>
                <w:sz w:val="20"/>
                <w:szCs w:val="20"/>
                <w:shd w:val="clear" w:color="auto" w:fill="FFFFFF"/>
                <w:lang w:val="sr-Cyrl-CS"/>
              </w:rPr>
              <w:t xml:space="preserve">. </w:t>
            </w:r>
            <w:r w:rsidRPr="00D92BAE">
              <w:rPr>
                <w:bCs/>
                <w:color w:val="000000"/>
                <w:sz w:val="20"/>
                <w:szCs w:val="20"/>
                <w:shd w:val="clear" w:color="auto" w:fill="FFFFFF"/>
                <w:lang w:val="it-IT"/>
              </w:rPr>
              <w:t>Bulat</w:t>
            </w:r>
            <w:r w:rsidRPr="00D92BAE">
              <w:rPr>
                <w:color w:val="000000"/>
                <w:sz w:val="20"/>
                <w:szCs w:val="20"/>
                <w:shd w:val="clear" w:color="auto" w:fill="FFFFFF"/>
                <w:lang w:val="sr-Cyrl-CS"/>
              </w:rPr>
              <w:t xml:space="preserve">, </w:t>
            </w:r>
            <w:r w:rsidRPr="00D92BAE">
              <w:rPr>
                <w:b/>
                <w:color w:val="000000"/>
                <w:sz w:val="20"/>
                <w:szCs w:val="20"/>
                <w:u w:val="single"/>
                <w:shd w:val="clear" w:color="auto" w:fill="FFFFFF"/>
                <w:lang w:val="it-IT"/>
              </w:rPr>
              <w:t>D</w:t>
            </w:r>
            <w:r w:rsidRPr="00D92BAE">
              <w:rPr>
                <w:b/>
                <w:color w:val="000000"/>
                <w:sz w:val="20"/>
                <w:szCs w:val="20"/>
                <w:u w:val="single"/>
                <w:shd w:val="clear" w:color="auto" w:fill="FFFFFF"/>
                <w:lang w:val="sr-Cyrl-CS"/>
              </w:rPr>
              <w:t xml:space="preserve">. </w:t>
            </w:r>
            <w:r w:rsidRPr="00D92BAE">
              <w:rPr>
                <w:b/>
                <w:color w:val="000000"/>
                <w:sz w:val="20"/>
                <w:szCs w:val="20"/>
                <w:u w:val="single"/>
                <w:shd w:val="clear" w:color="auto" w:fill="FFFFFF"/>
                <w:lang w:val="it-IT"/>
              </w:rPr>
              <w:t>Todorovic</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O</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Keta</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P</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Cirrone</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G</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Privitera, G</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Cuttone</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I</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Petrovic</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A</w:t>
            </w:r>
            <w:r w:rsidRPr="00D92BAE">
              <w:rPr>
                <w:color w:val="000000"/>
                <w:sz w:val="20"/>
                <w:szCs w:val="20"/>
                <w:shd w:val="clear" w:color="auto" w:fill="FFFFFF"/>
                <w:lang w:val="sr-Cyrl-CS"/>
              </w:rPr>
              <w:t xml:space="preserve">. </w:t>
            </w:r>
            <w:r w:rsidRPr="00D92BAE">
              <w:rPr>
                <w:color w:val="000000"/>
                <w:sz w:val="20"/>
                <w:szCs w:val="20"/>
                <w:shd w:val="clear" w:color="auto" w:fill="FFFFFF"/>
                <w:lang w:val="it-IT"/>
              </w:rPr>
              <w:t>Ristic</w:t>
            </w:r>
            <w:r w:rsidRPr="00D92BAE">
              <w:rPr>
                <w:color w:val="000000"/>
                <w:sz w:val="20"/>
                <w:szCs w:val="20"/>
                <w:shd w:val="clear" w:color="auto" w:fill="FFFFFF"/>
                <w:lang w:val="sr-Cyrl-CS"/>
              </w:rPr>
              <w:t>-</w:t>
            </w:r>
            <w:r w:rsidRPr="00D92BAE">
              <w:rPr>
                <w:color w:val="000000"/>
                <w:sz w:val="20"/>
                <w:szCs w:val="20"/>
                <w:shd w:val="clear" w:color="auto" w:fill="FFFFFF"/>
                <w:lang w:val="it-IT"/>
              </w:rPr>
              <w:t>Fira</w:t>
            </w:r>
            <w:r w:rsidRPr="00D92BAE">
              <w:rPr>
                <w:color w:val="000000"/>
                <w:sz w:val="20"/>
                <w:szCs w:val="20"/>
                <w:shd w:val="clear" w:color="auto" w:fill="FFFFFF"/>
                <w:lang w:val="sr-Cyrl-CS"/>
              </w:rPr>
              <w:t>.</w:t>
            </w:r>
            <w:r w:rsidRPr="00D92BAE">
              <w:rPr>
                <w:color w:val="000000"/>
                <w:sz w:val="20"/>
                <w:szCs w:val="20"/>
                <w:shd w:val="clear" w:color="auto" w:fill="FFFFFF"/>
                <w:lang w:val="it-IT"/>
              </w:rPr>
              <w:t xml:space="preserve"> Efekat erlotiniba i zračenja karbonskim jonima na proliferaciju nesitnocelijskog adenokarcinoma </w:t>
            </w:r>
            <w:r w:rsidRPr="00D92BAE">
              <w:rPr>
                <w:i/>
                <w:color w:val="000000"/>
                <w:sz w:val="20"/>
                <w:szCs w:val="20"/>
                <w:shd w:val="clear" w:color="auto" w:fill="FFFFFF"/>
                <w:lang w:val="it-IT"/>
              </w:rPr>
              <w:t>in vitro</w:t>
            </w:r>
            <w:r w:rsidRPr="00D92BAE">
              <w:rPr>
                <w:color w:val="000000"/>
                <w:sz w:val="20"/>
                <w:szCs w:val="20"/>
                <w:shd w:val="clear" w:color="auto" w:fill="FFFFFF"/>
                <w:lang w:val="it-IT"/>
              </w:rPr>
              <w:t>. XXXVI oktobarski zdravstveni dani,</w:t>
            </w:r>
            <w:r w:rsidRPr="00D92BAE">
              <w:rPr>
                <w:color w:val="000000"/>
                <w:sz w:val="20"/>
                <w:szCs w:val="20"/>
                <w:shd w:val="clear" w:color="auto" w:fill="FFFFFF"/>
                <w:lang w:val="sr-Latn-CS"/>
              </w:rPr>
              <w:t xml:space="preserve"> 2011;</w:t>
            </w:r>
            <w:r w:rsidRPr="00D92BAE">
              <w:rPr>
                <w:color w:val="000000"/>
                <w:sz w:val="20"/>
                <w:szCs w:val="20"/>
                <w:shd w:val="clear" w:color="auto" w:fill="FFFFFF"/>
                <w:lang w:val="it-IT"/>
              </w:rPr>
              <w:t xml:space="preserve"> Med. </w:t>
            </w:r>
            <w:r w:rsidRPr="00D92BAE">
              <w:rPr>
                <w:color w:val="000000"/>
                <w:sz w:val="20"/>
                <w:szCs w:val="20"/>
                <w:shd w:val="clear" w:color="auto" w:fill="FFFFFF"/>
                <w:lang w:val="sr-Latn-CS"/>
              </w:rPr>
              <w:t>čas. 45 (Suplement 1):p44</w:t>
            </w:r>
            <w:r w:rsidRPr="00D92BAE">
              <w:rPr>
                <w:b/>
                <w:sz w:val="20"/>
                <w:szCs w:val="20"/>
                <w:lang w:val="sr-Cyrl-CS"/>
              </w:rPr>
              <w:t xml:space="preserve"> </w:t>
            </w:r>
            <w:r>
              <w:rPr>
                <w:b/>
                <w:sz w:val="20"/>
                <w:szCs w:val="20"/>
                <w:lang w:val="sr-Cyrl-CS"/>
              </w:rPr>
              <w:t xml:space="preserve">                                                                                                                                                                          </w:t>
            </w:r>
            <w:r w:rsidRPr="00D92BAE">
              <w:rPr>
                <w:b/>
                <w:sz w:val="20"/>
                <w:szCs w:val="20"/>
                <w:lang w:val="sr-Cyrl-CS"/>
              </w:rPr>
              <w:t>М64=0.2</w:t>
            </w:r>
          </w:p>
          <w:p w:rsidR="00E13850" w:rsidRDefault="00E13850" w:rsidP="00F611E5">
            <w:pPr>
              <w:autoSpaceDE w:val="0"/>
              <w:autoSpaceDN w:val="0"/>
              <w:adjustRightInd w:val="0"/>
              <w:rPr>
                <w:bCs/>
                <w:sz w:val="20"/>
                <w:szCs w:val="20"/>
                <w:lang w:val="sr-Cyrl-CS"/>
              </w:rPr>
            </w:pPr>
          </w:p>
          <w:p w:rsidR="00D92BAE" w:rsidRDefault="00D92BAE" w:rsidP="00F611E5">
            <w:pPr>
              <w:autoSpaceDE w:val="0"/>
              <w:autoSpaceDN w:val="0"/>
              <w:adjustRightInd w:val="0"/>
              <w:rPr>
                <w:bCs/>
                <w:sz w:val="20"/>
                <w:szCs w:val="20"/>
                <w:lang w:val="sr-Cyrl-CS"/>
              </w:rPr>
            </w:pPr>
            <w:r w:rsidRPr="00F90802">
              <w:rPr>
                <w:b/>
                <w:sz w:val="20"/>
                <w:szCs w:val="20"/>
                <w:lang w:val="sr-Cyrl-CS"/>
              </w:rPr>
              <w:t>УКУПНО:</w:t>
            </w:r>
            <w:r>
              <w:rPr>
                <w:b/>
                <w:sz w:val="20"/>
                <w:szCs w:val="20"/>
                <w:lang w:val="sr-Cyrl-CS"/>
              </w:rPr>
              <w:t xml:space="preserve"> 0.6 бода</w:t>
            </w:r>
          </w:p>
          <w:p w:rsidR="00D92BAE" w:rsidRDefault="00D92BAE" w:rsidP="00F611E5">
            <w:pPr>
              <w:autoSpaceDE w:val="0"/>
              <w:autoSpaceDN w:val="0"/>
              <w:adjustRightInd w:val="0"/>
              <w:rPr>
                <w:bCs/>
                <w:sz w:val="20"/>
                <w:szCs w:val="20"/>
                <w:lang w:val="sr-Cyrl-CS"/>
              </w:rPr>
            </w:pPr>
          </w:p>
          <w:p w:rsidR="00D92BAE" w:rsidRDefault="00D92BAE" w:rsidP="00D92BAE">
            <w:pPr>
              <w:rPr>
                <w:b/>
                <w:sz w:val="20"/>
                <w:szCs w:val="20"/>
                <w:lang w:val="sr-Cyrl-CS"/>
              </w:rPr>
            </w:pPr>
            <w:r>
              <w:rPr>
                <w:b/>
                <w:sz w:val="20"/>
                <w:szCs w:val="20"/>
                <w:lang w:val="sr-Cyrl-CS"/>
              </w:rPr>
              <w:lastRenderedPageBreak/>
              <w:t xml:space="preserve">Укупан број бодова </w:t>
            </w:r>
            <w:r>
              <w:rPr>
                <w:b/>
                <w:bCs/>
                <w:sz w:val="18"/>
                <w:szCs w:val="20"/>
                <w:lang w:val="sr-Cyrl-CS"/>
              </w:rPr>
              <w:t xml:space="preserve">(за </w:t>
            </w:r>
            <w:r w:rsidR="00872709">
              <w:rPr>
                <w:b/>
                <w:bCs/>
                <w:sz w:val="18"/>
                <w:szCs w:val="20"/>
                <w:lang w:val="sr-Cyrl-CS"/>
              </w:rPr>
              <w:t xml:space="preserve">претходни и меродавни </w:t>
            </w:r>
            <w:r>
              <w:rPr>
                <w:b/>
                <w:bCs/>
                <w:sz w:val="18"/>
                <w:szCs w:val="20"/>
                <w:lang w:val="sr-Cyrl-CS"/>
              </w:rPr>
              <w:t>изборни период): 3.2 бода</w:t>
            </w:r>
          </w:p>
          <w:p w:rsidR="00D92BAE" w:rsidRDefault="00D92BAE" w:rsidP="00F611E5">
            <w:pPr>
              <w:autoSpaceDE w:val="0"/>
              <w:autoSpaceDN w:val="0"/>
              <w:adjustRightInd w:val="0"/>
              <w:rPr>
                <w:bCs/>
                <w:sz w:val="20"/>
                <w:szCs w:val="20"/>
                <w:lang w:val="sr-Cyrl-CS"/>
              </w:rPr>
            </w:pPr>
          </w:p>
          <w:p w:rsidR="00D92BAE" w:rsidRPr="00D92BAE" w:rsidRDefault="00D92BAE" w:rsidP="00F611E5">
            <w:pPr>
              <w:autoSpaceDE w:val="0"/>
              <w:autoSpaceDN w:val="0"/>
              <w:adjustRightInd w:val="0"/>
              <w:rPr>
                <w:bCs/>
                <w:sz w:val="20"/>
                <w:szCs w:val="20"/>
                <w:lang w:val="sr-Cyrl-CS"/>
              </w:rPr>
            </w:pPr>
          </w:p>
        </w:tc>
      </w:tr>
      <w:tr w:rsidR="004157BA" w:rsidRPr="00AE70A7">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AE70A7">
              <w:rPr>
                <w:b/>
                <w:sz w:val="20"/>
                <w:szCs w:val="20"/>
                <w:lang w:val="ru-RU"/>
              </w:rPr>
              <w:lastRenderedPageBreak/>
              <w:t>8. Учешће у раду жирија на домаћим и страним уметничким изложбама, конкурсима, уметничким манифестацијама:</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A43EE4">
        <w:trPr>
          <w:trHeight w:val="350"/>
        </w:trPr>
        <w:tc>
          <w:tcPr>
            <w:tcW w:w="9758" w:type="dxa"/>
            <w:gridSpan w:val="2"/>
            <w:vAlign w:val="center"/>
          </w:tcPr>
          <w:p w:rsidR="00E13850" w:rsidRPr="005B44AB" w:rsidRDefault="00E13850" w:rsidP="00E5329A">
            <w:pPr>
              <w:overflowPunct w:val="0"/>
              <w:autoSpaceDE w:val="0"/>
              <w:autoSpaceDN w:val="0"/>
              <w:adjustRightInd w:val="0"/>
              <w:ind w:right="567"/>
              <w:rPr>
                <w:b/>
                <w:bCs/>
                <w:sz w:val="20"/>
                <w:szCs w:val="20"/>
                <w:lang w:val="ru-RU"/>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AE70A7">
        <w:trPr>
          <w:trHeight w:val="350"/>
        </w:trPr>
        <w:tc>
          <w:tcPr>
            <w:tcW w:w="9758" w:type="dxa"/>
            <w:gridSpan w:val="2"/>
            <w:vAlign w:val="center"/>
          </w:tcPr>
          <w:p w:rsidR="00E13850" w:rsidRPr="005B44AB" w:rsidRDefault="00E13850" w:rsidP="00844D36">
            <w:pPr>
              <w:overflowPunct w:val="0"/>
              <w:autoSpaceDE w:val="0"/>
              <w:autoSpaceDN w:val="0"/>
              <w:adjustRightInd w:val="0"/>
              <w:ind w:right="567"/>
              <w:rPr>
                <w:b/>
                <w:bCs/>
                <w:sz w:val="20"/>
                <w:szCs w:val="20"/>
                <w:lang w:val="ru-RU"/>
              </w:rPr>
            </w:pPr>
          </w:p>
        </w:tc>
      </w:tr>
      <w:tr w:rsidR="004157BA" w:rsidRPr="00A43EE4">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5B44AB">
              <w:rPr>
                <w:b/>
                <w:sz w:val="20"/>
                <w:szCs w:val="20"/>
              </w:rPr>
              <w:t>9. Уређивање часописа и публикација:</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A43EE4">
        <w:trPr>
          <w:trHeight w:val="146"/>
        </w:trPr>
        <w:tc>
          <w:tcPr>
            <w:tcW w:w="9758" w:type="dxa"/>
            <w:gridSpan w:val="2"/>
            <w:vAlign w:val="center"/>
          </w:tcPr>
          <w:p w:rsidR="00E13850" w:rsidRPr="005B44AB" w:rsidRDefault="00E13850" w:rsidP="0050182E">
            <w:pPr>
              <w:rPr>
                <w:b/>
                <w:bCs/>
                <w:sz w:val="20"/>
                <w:szCs w:val="20"/>
                <w:lang w:val="ru-RU"/>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AE70A7">
        <w:trPr>
          <w:trHeight w:val="350"/>
        </w:trPr>
        <w:tc>
          <w:tcPr>
            <w:tcW w:w="9758" w:type="dxa"/>
            <w:gridSpan w:val="2"/>
            <w:vAlign w:val="center"/>
          </w:tcPr>
          <w:p w:rsidR="00844D36" w:rsidRPr="005B44AB" w:rsidRDefault="00844D36" w:rsidP="001602D0">
            <w:pPr>
              <w:rPr>
                <w:b/>
                <w:bCs/>
                <w:sz w:val="20"/>
                <w:szCs w:val="20"/>
                <w:lang w:val="ru-RU"/>
              </w:rPr>
            </w:pPr>
          </w:p>
        </w:tc>
      </w:tr>
      <w:tr w:rsidR="004157BA" w:rsidRPr="00A43EE4">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5B44AB">
              <w:rPr>
                <w:b/>
                <w:sz w:val="20"/>
                <w:szCs w:val="20"/>
              </w:rPr>
              <w:t>10. Обављање консултантских послова:</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A43EE4">
        <w:trPr>
          <w:trHeight w:val="134"/>
        </w:trPr>
        <w:tc>
          <w:tcPr>
            <w:tcW w:w="9758" w:type="dxa"/>
            <w:gridSpan w:val="2"/>
            <w:vAlign w:val="center"/>
          </w:tcPr>
          <w:p w:rsidR="00E13850" w:rsidRPr="005B44AB" w:rsidRDefault="00E13850" w:rsidP="0050182E">
            <w:pPr>
              <w:rPr>
                <w:b/>
                <w:bCs/>
                <w:sz w:val="20"/>
                <w:szCs w:val="20"/>
                <w:lang w:val="ru-RU"/>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AE70A7">
        <w:trPr>
          <w:trHeight w:val="350"/>
        </w:trPr>
        <w:tc>
          <w:tcPr>
            <w:tcW w:w="9758" w:type="dxa"/>
            <w:gridSpan w:val="2"/>
            <w:vAlign w:val="center"/>
          </w:tcPr>
          <w:p w:rsidR="004812AF" w:rsidRPr="005B44AB" w:rsidRDefault="004812AF" w:rsidP="001602D0">
            <w:pPr>
              <w:ind w:firstLine="307"/>
              <w:jc w:val="both"/>
              <w:rPr>
                <w:b/>
                <w:bCs/>
                <w:sz w:val="20"/>
                <w:szCs w:val="20"/>
                <w:lang w:val="ru-RU"/>
              </w:rPr>
            </w:pPr>
          </w:p>
        </w:tc>
      </w:tr>
      <w:tr w:rsidR="004157BA" w:rsidRPr="00AE70A7">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AE70A7">
              <w:rPr>
                <w:b/>
                <w:sz w:val="20"/>
                <w:szCs w:val="20"/>
                <w:lang w:val="ru-RU"/>
              </w:rPr>
              <w:t>11. Стручни рад (прихваћени или реализовани пројекти, патенти, законски текстови и сл.):</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60063B">
        <w:trPr>
          <w:trHeight w:val="220"/>
        </w:trPr>
        <w:tc>
          <w:tcPr>
            <w:tcW w:w="9758" w:type="dxa"/>
            <w:gridSpan w:val="2"/>
            <w:vAlign w:val="center"/>
          </w:tcPr>
          <w:p w:rsidR="00AD45DB" w:rsidRPr="00565805" w:rsidRDefault="00AD45DB" w:rsidP="00AD45DB">
            <w:pPr>
              <w:numPr>
                <w:ilvl w:val="0"/>
                <w:numId w:val="27"/>
              </w:numPr>
              <w:tabs>
                <w:tab w:val="clear" w:pos="720"/>
                <w:tab w:val="num" w:pos="360"/>
              </w:tabs>
              <w:ind w:left="360"/>
              <w:rPr>
                <w:b/>
                <w:bCs/>
                <w:sz w:val="20"/>
                <w:szCs w:val="20"/>
                <w:lang w:val="ru-RU"/>
              </w:rPr>
            </w:pPr>
            <w:r>
              <w:rPr>
                <w:sz w:val="20"/>
                <w:szCs w:val="20"/>
                <w:lang w:val="sr-Cyrl-CS"/>
              </w:rPr>
              <w:t xml:space="preserve">1996-2000. године </w:t>
            </w:r>
            <w:r w:rsidRPr="00565805">
              <w:rPr>
                <w:sz w:val="20"/>
                <w:szCs w:val="20"/>
                <w:lang w:val="sr-Cyrl-CS"/>
              </w:rPr>
              <w:t>"Молекуларна основа трансдукције хормонских сигнала" (Бр. 03Е24) који је финансиран од стране Министарства за науку и технологију Републике Србије</w:t>
            </w:r>
            <w:r>
              <w:rPr>
                <w:sz w:val="20"/>
                <w:szCs w:val="20"/>
                <w:lang w:val="sr-Cyrl-CS"/>
              </w:rPr>
              <w:t>;</w:t>
            </w:r>
          </w:p>
          <w:p w:rsidR="00AD45DB" w:rsidRPr="006E64E7" w:rsidRDefault="00AD45DB" w:rsidP="00AD45DB">
            <w:pPr>
              <w:numPr>
                <w:ilvl w:val="0"/>
                <w:numId w:val="27"/>
              </w:numPr>
              <w:tabs>
                <w:tab w:val="clear" w:pos="720"/>
                <w:tab w:val="num" w:pos="360"/>
              </w:tabs>
              <w:ind w:left="360"/>
              <w:rPr>
                <w:b/>
                <w:bCs/>
                <w:sz w:val="20"/>
                <w:szCs w:val="20"/>
                <w:lang w:val="ru-RU"/>
              </w:rPr>
            </w:pPr>
            <w:r>
              <w:rPr>
                <w:sz w:val="20"/>
                <w:szCs w:val="20"/>
                <w:lang w:val="sr-Cyrl-CS"/>
              </w:rPr>
              <w:t xml:space="preserve">2001-2005. године </w:t>
            </w:r>
            <w:r w:rsidRPr="00565805">
              <w:rPr>
                <w:sz w:val="20"/>
                <w:szCs w:val="20"/>
                <w:lang w:val="sr-Latn-CS"/>
              </w:rPr>
              <w:t>“Адаптивни процеси, хормонска регулација и програмирана ћелијска смрт”, финансираног од стране МНЗЖС Републике Србије</w:t>
            </w:r>
            <w:r>
              <w:rPr>
                <w:sz w:val="20"/>
                <w:szCs w:val="20"/>
                <w:lang w:val="sr-Cyrl-CS"/>
              </w:rPr>
              <w:t>;</w:t>
            </w:r>
          </w:p>
          <w:p w:rsidR="00AD45DB" w:rsidRPr="006E64E7" w:rsidRDefault="00AD45DB" w:rsidP="00AD45DB">
            <w:pPr>
              <w:numPr>
                <w:ilvl w:val="0"/>
                <w:numId w:val="27"/>
              </w:numPr>
              <w:tabs>
                <w:tab w:val="clear" w:pos="720"/>
                <w:tab w:val="num" w:pos="360"/>
              </w:tabs>
              <w:ind w:left="360"/>
              <w:rPr>
                <w:b/>
                <w:bCs/>
                <w:sz w:val="20"/>
                <w:szCs w:val="20"/>
                <w:lang w:val="ru-RU"/>
              </w:rPr>
            </w:pPr>
            <w:r>
              <w:rPr>
                <w:sz w:val="20"/>
                <w:szCs w:val="20"/>
                <w:lang w:val="sr-Cyrl-CS"/>
              </w:rPr>
              <w:t xml:space="preserve">2005-2007. године </w:t>
            </w:r>
            <w:r w:rsidRPr="006E64E7">
              <w:rPr>
                <w:sz w:val="20"/>
                <w:szCs w:val="20"/>
                <w:lang w:val="sr-Cyrl-CS"/>
              </w:rPr>
              <w:t>"Сигнални путеви деловања стероидних хормона и утицај ендогених и егзогених фактора на модулацију процеса у ћелијама сисара" (Бр.143044В), финансираном од стране Министарства за науку и технолошки развој Републике Србије</w:t>
            </w:r>
            <w:r>
              <w:rPr>
                <w:sz w:val="20"/>
                <w:szCs w:val="20"/>
                <w:lang w:val="sr-Cyrl-CS"/>
              </w:rPr>
              <w:t>;</w:t>
            </w:r>
          </w:p>
          <w:p w:rsidR="00AD45DB" w:rsidRPr="006E64E7" w:rsidRDefault="00AD45DB" w:rsidP="00AD45DB">
            <w:pPr>
              <w:numPr>
                <w:ilvl w:val="0"/>
                <w:numId w:val="27"/>
              </w:numPr>
              <w:tabs>
                <w:tab w:val="clear" w:pos="720"/>
                <w:tab w:val="num" w:pos="360"/>
              </w:tabs>
              <w:ind w:left="360"/>
              <w:rPr>
                <w:b/>
                <w:bCs/>
                <w:sz w:val="20"/>
                <w:szCs w:val="20"/>
                <w:lang w:val="ru-RU"/>
              </w:rPr>
            </w:pPr>
            <w:r w:rsidRPr="006E64E7">
              <w:rPr>
                <w:sz w:val="20"/>
                <w:szCs w:val="20"/>
                <w:lang w:val="sr-Latn-CS"/>
              </w:rPr>
              <w:t>1998-2000. године</w:t>
            </w:r>
            <w:r>
              <w:rPr>
                <w:sz w:val="20"/>
                <w:szCs w:val="20"/>
                <w:lang w:val="sr-Latn-CS"/>
              </w:rPr>
              <w:t xml:space="preserve"> </w:t>
            </w:r>
            <w:r w:rsidRPr="006E64E7">
              <w:rPr>
                <w:sz w:val="20"/>
                <w:szCs w:val="20"/>
                <w:lang w:val="sr-Latn-CS"/>
              </w:rPr>
              <w:t>Страте</w:t>
            </w:r>
            <w:r w:rsidRPr="006E64E7">
              <w:rPr>
                <w:sz w:val="20"/>
                <w:szCs w:val="20"/>
                <w:lang w:val="sl-SI"/>
              </w:rPr>
              <w:t>шко-истраживачко-технолошк</w:t>
            </w:r>
            <w:r>
              <w:rPr>
                <w:sz w:val="20"/>
                <w:szCs w:val="20"/>
                <w:lang w:val="sr-Cyrl-CS"/>
              </w:rPr>
              <w:t>и</w:t>
            </w:r>
            <w:r w:rsidRPr="006E64E7">
              <w:rPr>
                <w:sz w:val="20"/>
                <w:szCs w:val="20"/>
                <w:lang w:val="sl-SI"/>
              </w:rPr>
              <w:t xml:space="preserve"> пројек</w:t>
            </w:r>
            <w:r>
              <w:rPr>
                <w:sz w:val="20"/>
                <w:szCs w:val="20"/>
                <w:lang w:val="sr-Cyrl-CS"/>
              </w:rPr>
              <w:t>а</w:t>
            </w:r>
            <w:r w:rsidRPr="006E64E7">
              <w:rPr>
                <w:sz w:val="20"/>
                <w:szCs w:val="20"/>
                <w:lang w:val="sl-SI"/>
              </w:rPr>
              <w:t xml:space="preserve">т "Развој и примена нових једињења, нуклеозида и </w:t>
            </w:r>
            <w:r w:rsidRPr="006E64E7">
              <w:rPr>
                <w:sz w:val="20"/>
                <w:szCs w:val="20"/>
                <w:lang w:val="sl-SI"/>
              </w:rPr>
              <w:sym w:font="Symbol" w:char="F0B2"/>
            </w:r>
            <w:r w:rsidRPr="006E64E7">
              <w:rPr>
                <w:sz w:val="20"/>
                <w:szCs w:val="20"/>
                <w:lang w:val="sl-SI"/>
              </w:rPr>
              <w:t>антисенс</w:t>
            </w:r>
            <w:r w:rsidRPr="006E64E7">
              <w:rPr>
                <w:sz w:val="20"/>
                <w:szCs w:val="20"/>
                <w:lang w:val="sl-SI"/>
              </w:rPr>
              <w:sym w:font="Symbol" w:char="F0B2"/>
            </w:r>
            <w:r w:rsidRPr="006E64E7">
              <w:rPr>
                <w:sz w:val="20"/>
                <w:szCs w:val="20"/>
                <w:lang w:val="sl-SI"/>
              </w:rPr>
              <w:t xml:space="preserve"> олигонуклеотида са антиканцерогеним особинама у терапијске сврхе", финансираног од стране МНТР Републике Србије</w:t>
            </w:r>
            <w:r>
              <w:rPr>
                <w:sz w:val="20"/>
                <w:szCs w:val="20"/>
                <w:lang w:val="sr-Cyrl-CS"/>
              </w:rPr>
              <w:t>;</w:t>
            </w:r>
          </w:p>
          <w:p w:rsidR="00AD45DB" w:rsidRPr="006E64E7" w:rsidRDefault="00AD45DB" w:rsidP="00AD45DB">
            <w:pPr>
              <w:numPr>
                <w:ilvl w:val="0"/>
                <w:numId w:val="27"/>
              </w:numPr>
              <w:tabs>
                <w:tab w:val="clear" w:pos="720"/>
                <w:tab w:val="num" w:pos="360"/>
              </w:tabs>
              <w:ind w:left="360"/>
              <w:rPr>
                <w:b/>
                <w:bCs/>
                <w:sz w:val="20"/>
                <w:szCs w:val="20"/>
                <w:lang w:val="ru-RU"/>
              </w:rPr>
            </w:pPr>
            <w:r w:rsidRPr="006E64E7">
              <w:rPr>
                <w:sz w:val="20"/>
                <w:szCs w:val="20"/>
                <w:lang w:val="sl-SI"/>
              </w:rPr>
              <w:t>199</w:t>
            </w:r>
            <w:r>
              <w:rPr>
                <w:sz w:val="20"/>
                <w:szCs w:val="20"/>
                <w:lang w:val="sl-SI"/>
              </w:rPr>
              <w:t>8-2001. године</w:t>
            </w:r>
            <w:r w:rsidRPr="006E64E7">
              <w:rPr>
                <w:sz w:val="20"/>
                <w:szCs w:val="20"/>
                <w:lang w:val="sl-SI"/>
              </w:rPr>
              <w:t xml:space="preserve"> </w:t>
            </w:r>
            <w:r w:rsidRPr="006E64E7">
              <w:rPr>
                <w:sz w:val="20"/>
                <w:szCs w:val="20"/>
                <w:lang w:val="sl-SI"/>
              </w:rPr>
              <w:sym w:font="Symbol" w:char="F0B2"/>
            </w:r>
            <w:r w:rsidRPr="006E64E7">
              <w:rPr>
                <w:sz w:val="20"/>
                <w:szCs w:val="20"/>
                <w:lang w:val="sl-SI"/>
              </w:rPr>
              <w:t>Apoptosis and cell cycle</w:t>
            </w:r>
            <w:r w:rsidRPr="006E64E7">
              <w:rPr>
                <w:sz w:val="20"/>
                <w:szCs w:val="20"/>
                <w:lang w:val="sl-SI"/>
              </w:rPr>
              <w:sym w:font="Symbol" w:char="F0B2"/>
            </w:r>
            <w:r w:rsidRPr="006E64E7">
              <w:rPr>
                <w:sz w:val="20"/>
                <w:szCs w:val="20"/>
                <w:lang w:val="sl-SI"/>
              </w:rPr>
              <w:t xml:space="preserve"> финансираног од стране The Royal Society, Лондон, УК.</w:t>
            </w:r>
          </w:p>
          <w:p w:rsidR="00AD45DB" w:rsidRPr="00AD45DB" w:rsidRDefault="00AD45DB" w:rsidP="00AD45DB">
            <w:pPr>
              <w:numPr>
                <w:ilvl w:val="0"/>
                <w:numId w:val="27"/>
              </w:numPr>
              <w:tabs>
                <w:tab w:val="clear" w:pos="720"/>
                <w:tab w:val="num" w:pos="360"/>
              </w:tabs>
              <w:ind w:left="360"/>
              <w:rPr>
                <w:b/>
                <w:bCs/>
                <w:sz w:val="20"/>
                <w:szCs w:val="20"/>
                <w:lang w:val="it-IT"/>
              </w:rPr>
            </w:pPr>
            <w:r w:rsidRPr="006E64E7">
              <w:rPr>
                <w:sz w:val="20"/>
                <w:szCs w:val="20"/>
                <w:lang w:val="sr-Cyrl-CS"/>
              </w:rPr>
              <w:t xml:space="preserve">1998-2007. године </w:t>
            </w:r>
            <w:r w:rsidRPr="006E64E7">
              <w:rPr>
                <w:sz w:val="20"/>
                <w:szCs w:val="20"/>
                <w:lang w:val="sl-SI"/>
              </w:rPr>
              <w:t>међународн</w:t>
            </w:r>
            <w:r>
              <w:rPr>
                <w:sz w:val="20"/>
                <w:szCs w:val="20"/>
                <w:lang w:val="sr-Cyrl-CS"/>
              </w:rPr>
              <w:t>а</w:t>
            </w:r>
            <w:r w:rsidRPr="006E64E7">
              <w:rPr>
                <w:sz w:val="20"/>
                <w:szCs w:val="20"/>
                <w:lang w:val="sl-SI"/>
              </w:rPr>
              <w:t xml:space="preserve"> сарадњ</w:t>
            </w:r>
            <w:r>
              <w:rPr>
                <w:sz w:val="20"/>
                <w:szCs w:val="20"/>
                <w:lang w:val="sr-Cyrl-CS"/>
              </w:rPr>
              <w:t>а</w:t>
            </w:r>
            <w:r w:rsidRPr="006E64E7">
              <w:rPr>
                <w:sz w:val="20"/>
                <w:szCs w:val="20"/>
                <w:lang w:val="sl-SI"/>
              </w:rPr>
              <w:t xml:space="preserve"> са Istituto Nazionale di Fisica Nucleare, Laboratori Nazionali del Sud, Italija</w:t>
            </w:r>
          </w:p>
          <w:p w:rsidR="0060063B" w:rsidRDefault="00AD45DB" w:rsidP="00AD45DB">
            <w:pPr>
              <w:numPr>
                <w:ilvl w:val="0"/>
                <w:numId w:val="27"/>
              </w:numPr>
              <w:tabs>
                <w:tab w:val="clear" w:pos="720"/>
                <w:tab w:val="num" w:pos="360"/>
              </w:tabs>
              <w:ind w:left="360"/>
              <w:rPr>
                <w:bCs/>
                <w:sz w:val="20"/>
                <w:szCs w:val="20"/>
                <w:lang w:val="sr-Cyrl-CS"/>
              </w:rPr>
            </w:pPr>
            <w:r>
              <w:rPr>
                <w:sz w:val="20"/>
                <w:szCs w:val="20"/>
                <w:lang w:val="sr-Cyrl-CS"/>
              </w:rPr>
              <w:t xml:space="preserve">2008. године </w:t>
            </w:r>
            <w:r w:rsidRPr="006E64E7">
              <w:rPr>
                <w:sz w:val="20"/>
                <w:szCs w:val="20"/>
                <w:lang w:val="sr-Cyrl-CS"/>
              </w:rPr>
              <w:t>"</w:t>
            </w:r>
            <w:r w:rsidRPr="006E64E7">
              <w:rPr>
                <w:i/>
                <w:sz w:val="20"/>
                <w:szCs w:val="20"/>
                <w:lang w:val="sr-Latn-CS"/>
              </w:rPr>
              <w:t xml:space="preserve">In vitro </w:t>
            </w:r>
            <w:r w:rsidRPr="006E64E7">
              <w:rPr>
                <w:sz w:val="20"/>
                <w:szCs w:val="20"/>
                <w:lang w:val="sr-Cyrl-CS"/>
              </w:rPr>
              <w:t>матурација јајних ћелија и деривација плурипотентних матичних ћелија" (Бр. 01-896) који је финансиран од стране Медицинског факултета</w:t>
            </w:r>
            <w:r>
              <w:rPr>
                <w:sz w:val="20"/>
                <w:szCs w:val="20"/>
                <w:lang w:val="sr-Cyrl-CS"/>
              </w:rPr>
              <w:t>,</w:t>
            </w:r>
            <w:r w:rsidRPr="006E64E7">
              <w:rPr>
                <w:sz w:val="20"/>
                <w:szCs w:val="20"/>
                <w:lang w:val="sr-Cyrl-CS"/>
              </w:rPr>
              <w:t xml:space="preserve"> Универзитета у Крагујевцу</w:t>
            </w:r>
          </w:p>
          <w:p w:rsidR="00AD45DB" w:rsidRPr="00AD45DB" w:rsidRDefault="00AD45DB" w:rsidP="00AD45DB">
            <w:pPr>
              <w:numPr>
                <w:ilvl w:val="0"/>
                <w:numId w:val="27"/>
              </w:numPr>
              <w:tabs>
                <w:tab w:val="clear" w:pos="720"/>
                <w:tab w:val="num" w:pos="360"/>
              </w:tabs>
              <w:ind w:left="360"/>
              <w:rPr>
                <w:bCs/>
                <w:sz w:val="20"/>
                <w:szCs w:val="20"/>
                <w:lang w:val="sr-Cyrl-CS"/>
              </w:rPr>
            </w:pPr>
          </w:p>
        </w:tc>
      </w:tr>
      <w:tr w:rsidR="00E13850" w:rsidRPr="0060063B">
        <w:trPr>
          <w:trHeight w:val="350"/>
        </w:trPr>
        <w:tc>
          <w:tcPr>
            <w:tcW w:w="4503" w:type="dxa"/>
            <w:vAlign w:val="center"/>
          </w:tcPr>
          <w:p w:rsidR="00E13850" w:rsidRPr="0060063B" w:rsidRDefault="00E13850" w:rsidP="0050182E">
            <w:pPr>
              <w:rPr>
                <w:bCs/>
                <w:sz w:val="20"/>
                <w:szCs w:val="20"/>
              </w:rPr>
            </w:pPr>
            <w:r w:rsidRPr="005B44AB">
              <w:rPr>
                <w:bCs/>
                <w:sz w:val="20"/>
                <w:szCs w:val="20"/>
                <w:lang w:val="ru-RU"/>
              </w:rPr>
              <w:t>б</w:t>
            </w:r>
            <w:r w:rsidRPr="0060063B">
              <w:rPr>
                <w:bCs/>
                <w:sz w:val="20"/>
                <w:szCs w:val="20"/>
              </w:rPr>
              <w:t xml:space="preserve">) </w:t>
            </w:r>
            <w:r w:rsidRPr="005B44AB">
              <w:rPr>
                <w:bCs/>
                <w:sz w:val="20"/>
                <w:szCs w:val="20"/>
                <w:lang w:val="ru-RU"/>
              </w:rPr>
              <w:t>у</w:t>
            </w:r>
            <w:r w:rsidRPr="0060063B">
              <w:rPr>
                <w:bCs/>
                <w:sz w:val="20"/>
                <w:szCs w:val="20"/>
              </w:rPr>
              <w:t xml:space="preserve"> </w:t>
            </w:r>
            <w:r w:rsidRPr="005B44AB">
              <w:rPr>
                <w:bCs/>
                <w:sz w:val="20"/>
                <w:szCs w:val="20"/>
                <w:lang w:val="ru-RU"/>
              </w:rPr>
              <w:t>току</w:t>
            </w:r>
            <w:r w:rsidRPr="0060063B">
              <w:rPr>
                <w:bCs/>
                <w:sz w:val="20"/>
                <w:szCs w:val="20"/>
              </w:rPr>
              <w:t xml:space="preserve"> </w:t>
            </w:r>
            <w:r w:rsidRPr="005B44AB">
              <w:rPr>
                <w:bCs/>
                <w:sz w:val="20"/>
                <w:szCs w:val="20"/>
                <w:lang w:val="ru-RU"/>
              </w:rPr>
              <w:t>последњег</w:t>
            </w:r>
            <w:r w:rsidRPr="0060063B">
              <w:rPr>
                <w:bCs/>
                <w:sz w:val="20"/>
                <w:szCs w:val="20"/>
              </w:rPr>
              <w:t xml:space="preserve"> </w:t>
            </w:r>
            <w:r w:rsidRPr="005B44AB">
              <w:rPr>
                <w:bCs/>
                <w:sz w:val="20"/>
                <w:szCs w:val="20"/>
                <w:lang w:val="ru-RU"/>
              </w:rPr>
              <w:t>изборног</w:t>
            </w:r>
            <w:r w:rsidRPr="0060063B">
              <w:rPr>
                <w:bCs/>
                <w:sz w:val="20"/>
                <w:szCs w:val="20"/>
              </w:rPr>
              <w:t xml:space="preserve"> </w:t>
            </w:r>
            <w:r w:rsidRPr="005B44AB">
              <w:rPr>
                <w:bCs/>
                <w:sz w:val="20"/>
                <w:szCs w:val="20"/>
                <w:lang w:val="ru-RU"/>
              </w:rPr>
              <w:t>периода</w:t>
            </w:r>
          </w:p>
        </w:tc>
        <w:tc>
          <w:tcPr>
            <w:tcW w:w="5255" w:type="dxa"/>
            <w:vAlign w:val="center"/>
          </w:tcPr>
          <w:p w:rsidR="00E13850" w:rsidRPr="0060063B" w:rsidRDefault="00E13850" w:rsidP="0050182E">
            <w:pPr>
              <w:rPr>
                <w:b/>
                <w:bCs/>
                <w:sz w:val="20"/>
                <w:szCs w:val="20"/>
              </w:rPr>
            </w:pPr>
          </w:p>
        </w:tc>
      </w:tr>
      <w:tr w:rsidR="00E13850" w:rsidRPr="00AE70A7">
        <w:trPr>
          <w:trHeight w:val="350"/>
        </w:trPr>
        <w:tc>
          <w:tcPr>
            <w:tcW w:w="9758" w:type="dxa"/>
            <w:gridSpan w:val="2"/>
            <w:vAlign w:val="center"/>
          </w:tcPr>
          <w:p w:rsidR="0060063B" w:rsidRPr="0060063B" w:rsidRDefault="0060063B" w:rsidP="0060063B">
            <w:pPr>
              <w:rPr>
                <w:sz w:val="20"/>
                <w:szCs w:val="20"/>
                <w:lang w:val="sr-Cyrl-CS"/>
              </w:rPr>
            </w:pPr>
            <w:r w:rsidRPr="0060063B">
              <w:rPr>
                <w:sz w:val="20"/>
                <w:szCs w:val="20"/>
                <w:lang w:val="sr-Cyrl-CS"/>
              </w:rPr>
              <w:t xml:space="preserve">- </w:t>
            </w:r>
            <w:r>
              <w:rPr>
                <w:sz w:val="20"/>
                <w:szCs w:val="20"/>
                <w:lang w:val="sr-Cyrl-CS"/>
              </w:rPr>
              <w:t>од 2011.</w:t>
            </w:r>
            <w:r w:rsidRPr="0060063B">
              <w:rPr>
                <w:sz w:val="20"/>
                <w:szCs w:val="20"/>
                <w:lang w:val="sr-Cyrl-CS"/>
              </w:rPr>
              <w:t xml:space="preserve"> "Радиосензитивност хуманог генома" (Министарство за просвету, науку и технолошки развој Републике Србије, ОИ173046)</w:t>
            </w:r>
            <w:r>
              <w:rPr>
                <w:sz w:val="20"/>
                <w:szCs w:val="20"/>
                <w:lang w:val="sr-Cyrl-CS"/>
              </w:rPr>
              <w:t xml:space="preserve"> </w:t>
            </w:r>
            <w:r w:rsidR="007820C9">
              <w:rPr>
                <w:sz w:val="20"/>
                <w:szCs w:val="20"/>
                <w:lang w:val="sr-Cyrl-CS"/>
              </w:rPr>
              <w:t xml:space="preserve">категорија А3 – </w:t>
            </w:r>
            <w:r w:rsidR="007820C9" w:rsidRPr="007820C9">
              <w:rPr>
                <w:b/>
                <w:sz w:val="20"/>
                <w:szCs w:val="20"/>
                <w:lang w:val="sr-Cyrl-CS"/>
              </w:rPr>
              <w:t>3 бода</w:t>
            </w:r>
          </w:p>
          <w:p w:rsidR="0060063B" w:rsidRDefault="0060063B" w:rsidP="0060063B">
            <w:pPr>
              <w:rPr>
                <w:sz w:val="20"/>
                <w:szCs w:val="20"/>
                <w:lang w:val="sr-Cyrl-CS"/>
              </w:rPr>
            </w:pPr>
            <w:r w:rsidRPr="0060063B">
              <w:rPr>
                <w:sz w:val="20"/>
                <w:szCs w:val="20"/>
                <w:lang w:val="sr-Cyrl-CS"/>
              </w:rPr>
              <w:t xml:space="preserve">- </w:t>
            </w:r>
            <w:r>
              <w:rPr>
                <w:sz w:val="20"/>
                <w:szCs w:val="20"/>
                <w:lang w:val="sr-Cyrl-CS"/>
              </w:rPr>
              <w:t xml:space="preserve">од 2011 </w:t>
            </w:r>
            <w:r w:rsidRPr="0060063B">
              <w:rPr>
                <w:sz w:val="20"/>
                <w:szCs w:val="20"/>
                <w:lang w:val="sr-Cyrl-CS"/>
              </w:rPr>
              <w:t>"</w:t>
            </w:r>
            <w:r w:rsidRPr="0060063B">
              <w:rPr>
                <w:sz w:val="20"/>
                <w:szCs w:val="20"/>
                <w:lang w:val="ru-RU"/>
              </w:rPr>
              <w:t>Преклиничка испитивања биоактивних супстанци</w:t>
            </w:r>
            <w:r w:rsidRPr="0060063B">
              <w:rPr>
                <w:sz w:val="20"/>
                <w:szCs w:val="20"/>
                <w:lang w:val="sr-Cyrl-CS"/>
              </w:rPr>
              <w:t>" (Министарство за просвету, науку и технолошки развој Републике Србије, ИИИ41010)</w:t>
            </w:r>
            <w:r w:rsidRPr="00D84182">
              <w:rPr>
                <w:sz w:val="20"/>
                <w:szCs w:val="20"/>
                <w:lang w:val="sr-Cyrl-CS"/>
              </w:rPr>
              <w:t xml:space="preserve"> </w:t>
            </w:r>
            <w:r w:rsidR="007820C9">
              <w:rPr>
                <w:sz w:val="20"/>
                <w:szCs w:val="20"/>
                <w:lang w:val="sr-Cyrl-CS"/>
              </w:rPr>
              <w:t xml:space="preserve">категорија А3 – </w:t>
            </w:r>
            <w:r w:rsidR="007820C9" w:rsidRPr="007820C9">
              <w:rPr>
                <w:b/>
                <w:sz w:val="20"/>
                <w:szCs w:val="20"/>
                <w:lang w:val="sr-Cyrl-CS"/>
              </w:rPr>
              <w:t>3 бода</w:t>
            </w:r>
          </w:p>
          <w:p w:rsidR="00AD45DB" w:rsidRPr="007820C9" w:rsidRDefault="00AD45DB" w:rsidP="0060063B">
            <w:pPr>
              <w:rPr>
                <w:sz w:val="20"/>
                <w:szCs w:val="20"/>
                <w:lang w:val="sr-Cyrl-CS"/>
              </w:rPr>
            </w:pPr>
            <w:r w:rsidRPr="00AD45DB">
              <w:rPr>
                <w:sz w:val="20"/>
                <w:szCs w:val="20"/>
                <w:lang w:val="sr-Cyrl-CS"/>
              </w:rPr>
              <w:t xml:space="preserve">- </w:t>
            </w:r>
            <w:r>
              <w:rPr>
                <w:sz w:val="20"/>
                <w:szCs w:val="20"/>
                <w:lang w:val="sr-Cyrl-CS"/>
              </w:rPr>
              <w:t xml:space="preserve">2012-2014. године </w:t>
            </w:r>
            <w:r w:rsidRPr="00AD45DB">
              <w:rPr>
                <w:sz w:val="20"/>
                <w:szCs w:val="20"/>
                <w:lang w:val="sr-Cyrl-CS"/>
              </w:rPr>
              <w:t>″</w:t>
            </w:r>
            <w:r w:rsidRPr="00AD45DB">
              <w:rPr>
                <w:spacing w:val="20"/>
                <w:sz w:val="20"/>
                <w:szCs w:val="20"/>
                <w:lang w:val="sr-Latn-CS"/>
              </w:rPr>
              <w:t>R</w:t>
            </w:r>
            <w:r w:rsidRPr="00AD45DB">
              <w:rPr>
                <w:spacing w:val="20"/>
                <w:sz w:val="20"/>
                <w:szCs w:val="20"/>
                <w:lang w:val="en-GB"/>
              </w:rPr>
              <w:t>adiobiological</w:t>
            </w:r>
            <w:r w:rsidRPr="00AD45DB">
              <w:rPr>
                <w:spacing w:val="20"/>
                <w:sz w:val="20"/>
                <w:szCs w:val="20"/>
                <w:lang w:val="sr-Cyrl-CS"/>
              </w:rPr>
              <w:t xml:space="preserve"> </w:t>
            </w:r>
            <w:r w:rsidRPr="00AD45DB">
              <w:rPr>
                <w:spacing w:val="20"/>
                <w:sz w:val="20"/>
                <w:szCs w:val="20"/>
                <w:lang w:val="en-GB"/>
              </w:rPr>
              <w:t>studies</w:t>
            </w:r>
            <w:r w:rsidRPr="00AD45DB">
              <w:rPr>
                <w:spacing w:val="20"/>
                <w:sz w:val="20"/>
                <w:szCs w:val="20"/>
                <w:lang w:val="sr-Cyrl-CS"/>
              </w:rPr>
              <w:t xml:space="preserve"> </w:t>
            </w:r>
            <w:r w:rsidRPr="00AD45DB">
              <w:rPr>
                <w:spacing w:val="20"/>
                <w:sz w:val="20"/>
                <w:szCs w:val="20"/>
                <w:lang w:val="en-GB"/>
              </w:rPr>
              <w:t>of</w:t>
            </w:r>
            <w:r w:rsidRPr="00AD45DB">
              <w:rPr>
                <w:spacing w:val="20"/>
                <w:sz w:val="20"/>
                <w:szCs w:val="20"/>
                <w:lang w:val="sr-Cyrl-CS"/>
              </w:rPr>
              <w:t xml:space="preserve"> </w:t>
            </w:r>
            <w:r w:rsidRPr="00AD45DB">
              <w:rPr>
                <w:spacing w:val="20"/>
                <w:sz w:val="20"/>
                <w:szCs w:val="20"/>
                <w:lang w:val="en-GB"/>
              </w:rPr>
              <w:t>human</w:t>
            </w:r>
            <w:r w:rsidRPr="00AD45DB">
              <w:rPr>
                <w:spacing w:val="20"/>
                <w:sz w:val="20"/>
                <w:szCs w:val="20"/>
                <w:lang w:val="sr-Cyrl-CS"/>
              </w:rPr>
              <w:t xml:space="preserve"> </w:t>
            </w:r>
            <w:r w:rsidRPr="00AD45DB">
              <w:rPr>
                <w:spacing w:val="20"/>
                <w:sz w:val="20"/>
                <w:szCs w:val="20"/>
                <w:lang w:val="en-GB"/>
              </w:rPr>
              <w:t>malignant</w:t>
            </w:r>
            <w:r w:rsidRPr="00AD45DB">
              <w:rPr>
                <w:spacing w:val="20"/>
                <w:sz w:val="20"/>
                <w:szCs w:val="20"/>
                <w:lang w:val="sr-Cyrl-CS"/>
              </w:rPr>
              <w:t xml:space="preserve"> </w:t>
            </w:r>
            <w:r w:rsidRPr="00AD45DB">
              <w:rPr>
                <w:spacing w:val="20"/>
                <w:sz w:val="20"/>
                <w:szCs w:val="20"/>
                <w:lang w:val="en-GB"/>
              </w:rPr>
              <w:t>cells</w:t>
            </w:r>
            <w:r w:rsidRPr="00AD45DB">
              <w:rPr>
                <w:spacing w:val="20"/>
                <w:sz w:val="20"/>
                <w:szCs w:val="20"/>
                <w:lang w:val="sr-Cyrl-CS"/>
              </w:rPr>
              <w:t xml:space="preserve"> </w:t>
            </w:r>
            <w:r w:rsidRPr="00AD45DB">
              <w:rPr>
                <w:spacing w:val="20"/>
                <w:sz w:val="20"/>
                <w:szCs w:val="20"/>
                <w:lang w:val="en-GB"/>
              </w:rPr>
              <w:t>after</w:t>
            </w:r>
            <w:r w:rsidRPr="00AD45DB">
              <w:rPr>
                <w:spacing w:val="20"/>
                <w:sz w:val="20"/>
                <w:szCs w:val="20"/>
                <w:lang w:val="sr-Cyrl-CS"/>
              </w:rPr>
              <w:t xml:space="preserve"> </w:t>
            </w:r>
            <w:r w:rsidRPr="00AD45DB">
              <w:rPr>
                <w:spacing w:val="20"/>
                <w:sz w:val="20"/>
                <w:szCs w:val="20"/>
                <w:lang w:val="en-GB"/>
              </w:rPr>
              <w:t>irradiation</w:t>
            </w:r>
            <w:r w:rsidRPr="00AD45DB">
              <w:rPr>
                <w:spacing w:val="20"/>
                <w:sz w:val="20"/>
                <w:szCs w:val="20"/>
                <w:lang w:val="sr-Cyrl-CS"/>
              </w:rPr>
              <w:t xml:space="preserve"> </w:t>
            </w:r>
            <w:r w:rsidRPr="00AD45DB">
              <w:rPr>
                <w:spacing w:val="20"/>
                <w:sz w:val="20"/>
                <w:szCs w:val="20"/>
                <w:lang w:val="en-GB"/>
              </w:rPr>
              <w:t>with</w:t>
            </w:r>
            <w:r w:rsidRPr="00AD45DB">
              <w:rPr>
                <w:spacing w:val="20"/>
                <w:sz w:val="20"/>
                <w:szCs w:val="20"/>
                <w:lang w:val="sr-Cyrl-CS"/>
              </w:rPr>
              <w:t xml:space="preserve"> 62 </w:t>
            </w:r>
            <w:r w:rsidRPr="00AD45DB">
              <w:rPr>
                <w:spacing w:val="20"/>
                <w:sz w:val="20"/>
                <w:szCs w:val="20"/>
                <w:lang w:val="en-GB"/>
              </w:rPr>
              <w:t>MeV</w:t>
            </w:r>
            <w:r w:rsidRPr="00AD45DB">
              <w:rPr>
                <w:spacing w:val="20"/>
                <w:sz w:val="20"/>
                <w:szCs w:val="20"/>
                <w:lang w:val="sr-Cyrl-CS"/>
              </w:rPr>
              <w:t>/</w:t>
            </w:r>
            <w:r w:rsidRPr="00AD45DB">
              <w:rPr>
                <w:spacing w:val="20"/>
                <w:sz w:val="20"/>
                <w:szCs w:val="20"/>
                <w:lang w:val="en-GB"/>
              </w:rPr>
              <w:t>u</w:t>
            </w:r>
            <w:r w:rsidRPr="00AD45DB">
              <w:rPr>
                <w:spacing w:val="20"/>
                <w:sz w:val="20"/>
                <w:szCs w:val="20"/>
                <w:lang w:val="sr-Cyrl-CS"/>
              </w:rPr>
              <w:t xml:space="preserve"> </w:t>
            </w:r>
            <w:r w:rsidRPr="00AD45DB">
              <w:rPr>
                <w:spacing w:val="20"/>
                <w:sz w:val="20"/>
                <w:szCs w:val="20"/>
                <w:vertAlign w:val="superscript"/>
                <w:lang w:val="sr-Cyrl-CS"/>
              </w:rPr>
              <w:t>1</w:t>
            </w:r>
            <w:r w:rsidRPr="00AD45DB">
              <w:rPr>
                <w:spacing w:val="20"/>
                <w:sz w:val="20"/>
                <w:szCs w:val="20"/>
                <w:lang w:val="en-GB"/>
              </w:rPr>
              <w:t>H</w:t>
            </w:r>
            <w:r w:rsidRPr="00AD45DB">
              <w:rPr>
                <w:spacing w:val="20"/>
                <w:sz w:val="20"/>
                <w:szCs w:val="20"/>
                <w:lang w:val="sr-Cyrl-CS"/>
              </w:rPr>
              <w:t xml:space="preserve"> </w:t>
            </w:r>
            <w:r w:rsidRPr="00AD45DB">
              <w:rPr>
                <w:spacing w:val="20"/>
                <w:sz w:val="20"/>
                <w:szCs w:val="20"/>
                <w:lang w:val="en-GB"/>
              </w:rPr>
              <w:t>and</w:t>
            </w:r>
            <w:r w:rsidRPr="00AD45DB">
              <w:rPr>
                <w:spacing w:val="20"/>
                <w:sz w:val="20"/>
                <w:szCs w:val="20"/>
                <w:lang w:val="sr-Cyrl-CS"/>
              </w:rPr>
              <w:t xml:space="preserve"> </w:t>
            </w:r>
            <w:r w:rsidRPr="00AD45DB">
              <w:rPr>
                <w:spacing w:val="20"/>
                <w:sz w:val="20"/>
                <w:szCs w:val="20"/>
                <w:vertAlign w:val="superscript"/>
                <w:lang w:val="sr-Cyrl-CS"/>
              </w:rPr>
              <w:t>12</w:t>
            </w:r>
            <w:r w:rsidRPr="00AD45DB">
              <w:rPr>
                <w:spacing w:val="20"/>
                <w:sz w:val="20"/>
                <w:szCs w:val="20"/>
                <w:lang w:val="en-GB"/>
              </w:rPr>
              <w:t>C</w:t>
            </w:r>
            <w:r w:rsidRPr="00AD45DB">
              <w:rPr>
                <w:spacing w:val="20"/>
                <w:sz w:val="20"/>
                <w:szCs w:val="20"/>
                <w:lang w:val="sr-Cyrl-CS"/>
              </w:rPr>
              <w:t xml:space="preserve"> </w:t>
            </w:r>
            <w:r w:rsidRPr="00AD45DB">
              <w:rPr>
                <w:spacing w:val="20"/>
                <w:sz w:val="20"/>
                <w:szCs w:val="20"/>
                <w:lang w:val="en-GB"/>
              </w:rPr>
              <w:t>ions</w:t>
            </w:r>
            <w:r w:rsidRPr="00AD45DB">
              <w:rPr>
                <w:spacing w:val="20"/>
                <w:sz w:val="20"/>
                <w:szCs w:val="20"/>
                <w:lang w:val="sr-Cyrl-CS"/>
              </w:rPr>
              <w:t xml:space="preserve"> (</w:t>
            </w:r>
            <w:r w:rsidRPr="00AD45DB">
              <w:rPr>
                <w:spacing w:val="20"/>
                <w:sz w:val="20"/>
                <w:szCs w:val="20"/>
                <w:lang w:val="en-GB"/>
              </w:rPr>
              <w:t>HADMAC</w:t>
            </w:r>
            <w:r w:rsidRPr="00AD45DB">
              <w:rPr>
                <w:spacing w:val="20"/>
                <w:sz w:val="20"/>
                <w:szCs w:val="20"/>
                <w:lang w:val="sr-Cyrl-CS"/>
              </w:rPr>
              <w:t>)″ (</w:t>
            </w:r>
            <w:r w:rsidRPr="00AD45DB">
              <w:rPr>
                <w:rStyle w:val="Strong"/>
                <w:b w:val="0"/>
                <w:sz w:val="20"/>
                <w:szCs w:val="20"/>
              </w:rPr>
              <w:t>Grant</w:t>
            </w:r>
            <w:r w:rsidRPr="00AD45DB">
              <w:rPr>
                <w:rStyle w:val="Strong"/>
                <w:b w:val="0"/>
                <w:sz w:val="20"/>
                <w:szCs w:val="20"/>
                <w:lang w:val="sr-Cyrl-CS"/>
              </w:rPr>
              <w:t xml:space="preserve"> </w:t>
            </w:r>
            <w:r w:rsidRPr="00AD45DB">
              <w:rPr>
                <w:rStyle w:val="Strong"/>
                <w:b w:val="0"/>
                <w:sz w:val="20"/>
                <w:szCs w:val="20"/>
              </w:rPr>
              <w:t>Agreement</w:t>
            </w:r>
            <w:r w:rsidRPr="00AD45DB">
              <w:rPr>
                <w:rStyle w:val="Strong"/>
                <w:sz w:val="20"/>
                <w:szCs w:val="20"/>
                <w:lang w:val="sr-Cyrl-CS"/>
              </w:rPr>
              <w:t xml:space="preserve">: </w:t>
            </w:r>
            <w:r w:rsidRPr="00AD45DB">
              <w:rPr>
                <w:rStyle w:val="Emphasis"/>
                <w:sz w:val="20"/>
                <w:szCs w:val="20"/>
              </w:rPr>
              <w:t>N</w:t>
            </w:r>
            <w:r w:rsidRPr="00AD45DB">
              <w:rPr>
                <w:rStyle w:val="Emphasis"/>
                <w:sz w:val="20"/>
                <w:szCs w:val="20"/>
                <w:lang w:val="sr-Cyrl-CS"/>
              </w:rPr>
              <w:t xml:space="preserve">° </w:t>
            </w:r>
            <w:r w:rsidRPr="00AD45DB">
              <w:rPr>
                <w:rStyle w:val="Emphasis"/>
                <w:i w:val="0"/>
                <w:sz w:val="20"/>
                <w:szCs w:val="20"/>
                <w:lang w:val="sr-Cyrl-CS"/>
              </w:rPr>
              <w:t xml:space="preserve">262010) </w:t>
            </w:r>
            <w:r w:rsidRPr="00AD45DB">
              <w:rPr>
                <w:sz w:val="20"/>
                <w:szCs w:val="20"/>
                <w:lang w:val="sr-Cyrl-CS"/>
              </w:rPr>
              <w:t xml:space="preserve">у оквиру </w:t>
            </w:r>
            <w:r w:rsidRPr="00AD45DB">
              <w:rPr>
                <w:sz w:val="20"/>
                <w:szCs w:val="20"/>
              </w:rPr>
              <w:t>European</w:t>
            </w:r>
            <w:r w:rsidRPr="00AD45DB">
              <w:rPr>
                <w:sz w:val="20"/>
                <w:szCs w:val="20"/>
                <w:lang w:val="sr-Cyrl-CS"/>
              </w:rPr>
              <w:t xml:space="preserve"> </w:t>
            </w:r>
            <w:r w:rsidRPr="00AD45DB">
              <w:rPr>
                <w:sz w:val="20"/>
                <w:szCs w:val="20"/>
              </w:rPr>
              <w:t>Commission</w:t>
            </w:r>
            <w:r w:rsidRPr="00AD45DB">
              <w:rPr>
                <w:sz w:val="20"/>
                <w:szCs w:val="20"/>
                <w:lang w:val="sr-Cyrl-CS"/>
              </w:rPr>
              <w:t xml:space="preserve"> (</w:t>
            </w:r>
            <w:r w:rsidRPr="00AD45DB">
              <w:rPr>
                <w:sz w:val="20"/>
                <w:szCs w:val="20"/>
              </w:rPr>
              <w:t>EC</w:t>
            </w:r>
            <w:r w:rsidRPr="00AD45DB">
              <w:rPr>
                <w:sz w:val="20"/>
                <w:szCs w:val="20"/>
                <w:lang w:val="sr-Cyrl-CS"/>
              </w:rPr>
              <w:t xml:space="preserve">), </w:t>
            </w:r>
            <w:r w:rsidRPr="00AD45DB">
              <w:rPr>
                <w:sz w:val="20"/>
                <w:szCs w:val="20"/>
              </w:rPr>
              <w:t>ENSAR</w:t>
            </w:r>
            <w:r w:rsidRPr="00AD45DB">
              <w:rPr>
                <w:sz w:val="20"/>
                <w:szCs w:val="20"/>
                <w:lang w:val="sr-Cyrl-CS"/>
              </w:rPr>
              <w:t xml:space="preserve"> (</w:t>
            </w:r>
            <w:r w:rsidRPr="00AD45DB">
              <w:rPr>
                <w:sz w:val="20"/>
                <w:szCs w:val="20"/>
              </w:rPr>
              <w:t>European</w:t>
            </w:r>
            <w:r w:rsidRPr="00AD45DB">
              <w:rPr>
                <w:sz w:val="20"/>
                <w:szCs w:val="20"/>
                <w:lang w:val="sr-Cyrl-CS"/>
              </w:rPr>
              <w:t xml:space="preserve"> </w:t>
            </w:r>
            <w:r w:rsidRPr="00AD45DB">
              <w:rPr>
                <w:sz w:val="20"/>
                <w:szCs w:val="20"/>
              </w:rPr>
              <w:t>Nuclear</w:t>
            </w:r>
            <w:r w:rsidRPr="00AD45DB">
              <w:rPr>
                <w:sz w:val="20"/>
                <w:szCs w:val="20"/>
                <w:lang w:val="sr-Cyrl-CS"/>
              </w:rPr>
              <w:t xml:space="preserve"> </w:t>
            </w:r>
            <w:r w:rsidRPr="00AD45DB">
              <w:rPr>
                <w:sz w:val="20"/>
                <w:szCs w:val="20"/>
              </w:rPr>
              <w:t>Science</w:t>
            </w:r>
            <w:r w:rsidRPr="00AD45DB">
              <w:rPr>
                <w:sz w:val="20"/>
                <w:szCs w:val="20"/>
                <w:lang w:val="sr-Cyrl-CS"/>
              </w:rPr>
              <w:t xml:space="preserve"> </w:t>
            </w:r>
            <w:r w:rsidRPr="00AD45DB">
              <w:rPr>
                <w:sz w:val="20"/>
                <w:szCs w:val="20"/>
              </w:rPr>
              <w:t>and</w:t>
            </w:r>
            <w:r w:rsidRPr="00AD45DB">
              <w:rPr>
                <w:sz w:val="20"/>
                <w:szCs w:val="20"/>
                <w:lang w:val="sr-Cyrl-CS"/>
              </w:rPr>
              <w:t xml:space="preserve"> </w:t>
            </w:r>
            <w:r w:rsidRPr="00AD45DB">
              <w:rPr>
                <w:sz w:val="20"/>
                <w:szCs w:val="20"/>
              </w:rPr>
              <w:t>Applications</w:t>
            </w:r>
            <w:r w:rsidRPr="00AD45DB">
              <w:rPr>
                <w:sz w:val="20"/>
                <w:szCs w:val="20"/>
                <w:lang w:val="sr-Cyrl-CS"/>
              </w:rPr>
              <w:t xml:space="preserve"> </w:t>
            </w:r>
            <w:r w:rsidRPr="00AD45DB">
              <w:rPr>
                <w:sz w:val="20"/>
                <w:szCs w:val="20"/>
              </w:rPr>
              <w:t>Research</w:t>
            </w:r>
            <w:r w:rsidRPr="00AD45DB">
              <w:rPr>
                <w:sz w:val="20"/>
                <w:szCs w:val="20"/>
                <w:lang w:val="sr-Cyrl-CS"/>
              </w:rPr>
              <w:t xml:space="preserve">) кроз </w:t>
            </w:r>
            <w:r w:rsidRPr="00AD45DB">
              <w:rPr>
                <w:sz w:val="20"/>
                <w:szCs w:val="20"/>
              </w:rPr>
              <w:t>Transnational</w:t>
            </w:r>
            <w:r w:rsidRPr="00AD45DB">
              <w:rPr>
                <w:sz w:val="20"/>
                <w:szCs w:val="20"/>
                <w:lang w:val="sr-Cyrl-CS"/>
              </w:rPr>
              <w:t xml:space="preserve"> </w:t>
            </w:r>
            <w:r w:rsidRPr="00AD45DB">
              <w:rPr>
                <w:sz w:val="20"/>
                <w:szCs w:val="20"/>
              </w:rPr>
              <w:t>Access</w:t>
            </w:r>
            <w:r w:rsidRPr="00AD45DB">
              <w:rPr>
                <w:sz w:val="20"/>
                <w:szCs w:val="20"/>
                <w:lang w:val="sr-Cyrl-CS"/>
              </w:rPr>
              <w:t xml:space="preserve"> </w:t>
            </w:r>
            <w:r w:rsidRPr="00AD45DB">
              <w:rPr>
                <w:sz w:val="20"/>
                <w:szCs w:val="20"/>
              </w:rPr>
              <w:t>Activities</w:t>
            </w:r>
            <w:r w:rsidRPr="00AD45DB">
              <w:rPr>
                <w:sz w:val="20"/>
                <w:szCs w:val="20"/>
                <w:lang w:val="sr-Cyrl-CS"/>
              </w:rPr>
              <w:t xml:space="preserve"> (</w:t>
            </w:r>
            <w:r w:rsidRPr="00AD45DB">
              <w:rPr>
                <w:sz w:val="20"/>
                <w:szCs w:val="20"/>
              </w:rPr>
              <w:t>TNAs</w:t>
            </w:r>
            <w:r w:rsidRPr="00AD45DB">
              <w:rPr>
                <w:sz w:val="20"/>
                <w:szCs w:val="20"/>
                <w:lang w:val="sr-Cyrl-CS"/>
              </w:rPr>
              <w:t xml:space="preserve">) – </w:t>
            </w:r>
            <w:r w:rsidRPr="00AD45DB">
              <w:rPr>
                <w:sz w:val="20"/>
                <w:szCs w:val="20"/>
              </w:rPr>
              <w:t>TNA</w:t>
            </w:r>
            <w:r w:rsidRPr="00AD45DB">
              <w:rPr>
                <w:sz w:val="20"/>
                <w:szCs w:val="20"/>
                <w:lang w:val="sr-Cyrl-CS"/>
              </w:rPr>
              <w:t xml:space="preserve">03 </w:t>
            </w:r>
            <w:r w:rsidRPr="00AD45DB">
              <w:rPr>
                <w:sz w:val="20"/>
                <w:szCs w:val="20"/>
              </w:rPr>
              <w:t>INFN</w:t>
            </w:r>
            <w:r w:rsidRPr="00AD45DB">
              <w:rPr>
                <w:sz w:val="20"/>
                <w:szCs w:val="20"/>
                <w:lang w:val="sr-Cyrl-CS"/>
              </w:rPr>
              <w:t>–</w:t>
            </w:r>
            <w:r w:rsidRPr="00AD45DB">
              <w:rPr>
                <w:sz w:val="20"/>
                <w:szCs w:val="20"/>
              </w:rPr>
              <w:t>LNL</w:t>
            </w:r>
            <w:r w:rsidRPr="00AD45DB">
              <w:rPr>
                <w:sz w:val="20"/>
                <w:szCs w:val="20"/>
                <w:lang w:val="sr-Cyrl-CS"/>
              </w:rPr>
              <w:t>–</w:t>
            </w:r>
            <w:r w:rsidRPr="00AD45DB">
              <w:rPr>
                <w:sz w:val="20"/>
                <w:szCs w:val="20"/>
              </w:rPr>
              <w:t>LNS</w:t>
            </w:r>
            <w:r w:rsidR="007820C9">
              <w:rPr>
                <w:sz w:val="20"/>
                <w:szCs w:val="20"/>
                <w:lang w:val="sr-Cyrl-CS"/>
              </w:rPr>
              <w:t xml:space="preserve">    - </w:t>
            </w:r>
            <w:r w:rsidR="007820C9" w:rsidRPr="007820C9">
              <w:rPr>
                <w:b/>
                <w:sz w:val="20"/>
                <w:szCs w:val="20"/>
                <w:lang w:val="sr-Cyrl-CS"/>
              </w:rPr>
              <w:t>4  бода</w:t>
            </w:r>
          </w:p>
          <w:p w:rsidR="00AD45DB" w:rsidRPr="00AD45DB" w:rsidRDefault="004D75E7" w:rsidP="0060063B">
            <w:pPr>
              <w:rPr>
                <w:sz w:val="20"/>
                <w:szCs w:val="20"/>
                <w:lang w:val="sr-Cyrl-CS"/>
              </w:rPr>
            </w:pPr>
            <w:r>
              <w:rPr>
                <w:sz w:val="20"/>
                <w:szCs w:val="20"/>
                <w:lang w:val="sr-Cyrl-CS"/>
              </w:rPr>
              <w:t xml:space="preserve">- 2013-2014. </w:t>
            </w:r>
            <w:r w:rsidR="00AD45DB" w:rsidRPr="00AD45DB">
              <w:rPr>
                <w:sz w:val="20"/>
                <w:szCs w:val="20"/>
                <w:lang w:val="sr-Cyrl-CS"/>
              </w:rPr>
              <w:t>пројек</w:t>
            </w:r>
            <w:r>
              <w:rPr>
                <w:sz w:val="20"/>
                <w:szCs w:val="20"/>
                <w:lang w:val="sr-Cyrl-CS"/>
              </w:rPr>
              <w:t>а</w:t>
            </w:r>
            <w:r w:rsidR="00AD45DB" w:rsidRPr="00AD45DB">
              <w:rPr>
                <w:sz w:val="20"/>
                <w:szCs w:val="20"/>
                <w:lang w:val="sr-Cyrl-CS"/>
              </w:rPr>
              <w:t>т: ″</w:t>
            </w:r>
            <w:r w:rsidR="00AD45DB" w:rsidRPr="00AD45DB">
              <w:rPr>
                <w:spacing w:val="-2"/>
                <w:sz w:val="20"/>
                <w:szCs w:val="20"/>
                <w:lang w:val="sr-Cyrl-CS"/>
              </w:rPr>
              <w:t xml:space="preserve">Валидација симулационог рачунарског програма </w:t>
            </w:r>
            <w:r w:rsidR="00AD45DB" w:rsidRPr="00AD45DB">
              <w:rPr>
                <w:spacing w:val="-2"/>
                <w:sz w:val="20"/>
                <w:szCs w:val="20"/>
                <w:lang w:val="sl-SI"/>
              </w:rPr>
              <w:t>GEANT4-DNA</w:t>
            </w:r>
            <w:r w:rsidR="00AD45DB" w:rsidRPr="00AD45DB">
              <w:rPr>
                <w:spacing w:val="-2"/>
                <w:sz w:val="20"/>
                <w:szCs w:val="20"/>
                <w:lang w:val="sr-Cyrl-CS"/>
              </w:rPr>
              <w:t xml:space="preserve"> квантификацијом раних оштећења на ДНК проузрокованих јонизујућим зрачењем</w:t>
            </w:r>
            <w:r w:rsidR="00AD45DB" w:rsidRPr="00AD45DB">
              <w:rPr>
                <w:sz w:val="20"/>
                <w:szCs w:val="20"/>
                <w:lang w:val="sr-Cyrl-CS"/>
              </w:rPr>
              <w:t xml:space="preserve">″ у оквиру билатералне сарадње између </w:t>
            </w:r>
            <w:r w:rsidR="00AD45DB" w:rsidRPr="00AD45DB">
              <w:rPr>
                <w:sz w:val="20"/>
                <w:szCs w:val="20"/>
              </w:rPr>
              <w:t>Centre</w:t>
            </w:r>
            <w:r w:rsidR="00AD45DB" w:rsidRPr="00AD45DB">
              <w:rPr>
                <w:sz w:val="20"/>
                <w:szCs w:val="20"/>
                <w:lang w:val="sr-Cyrl-CS"/>
              </w:rPr>
              <w:t xml:space="preserve"> </w:t>
            </w:r>
            <w:r w:rsidR="00AD45DB" w:rsidRPr="00AD45DB">
              <w:rPr>
                <w:sz w:val="20"/>
                <w:szCs w:val="20"/>
              </w:rPr>
              <w:t>National</w:t>
            </w:r>
            <w:r w:rsidR="00AD45DB" w:rsidRPr="00AD45DB">
              <w:rPr>
                <w:sz w:val="20"/>
                <w:szCs w:val="20"/>
                <w:lang w:val="sr-Cyrl-CS"/>
              </w:rPr>
              <w:t xml:space="preserve"> </w:t>
            </w:r>
            <w:r w:rsidR="00AD45DB" w:rsidRPr="00AD45DB">
              <w:rPr>
                <w:sz w:val="20"/>
                <w:szCs w:val="20"/>
              </w:rPr>
              <w:t>de</w:t>
            </w:r>
            <w:r w:rsidR="00AD45DB" w:rsidRPr="00AD45DB">
              <w:rPr>
                <w:sz w:val="20"/>
                <w:szCs w:val="20"/>
                <w:lang w:val="sr-Cyrl-CS"/>
              </w:rPr>
              <w:t xml:space="preserve"> </w:t>
            </w:r>
            <w:r w:rsidR="00AD45DB" w:rsidRPr="00AD45DB">
              <w:rPr>
                <w:sz w:val="20"/>
                <w:szCs w:val="20"/>
              </w:rPr>
              <w:t>la</w:t>
            </w:r>
            <w:r w:rsidR="00AD45DB" w:rsidRPr="00AD45DB">
              <w:rPr>
                <w:sz w:val="20"/>
                <w:szCs w:val="20"/>
                <w:lang w:val="sr-Cyrl-CS"/>
              </w:rPr>
              <w:t xml:space="preserve"> </w:t>
            </w:r>
            <w:r w:rsidR="00AD45DB" w:rsidRPr="00AD45DB">
              <w:rPr>
                <w:sz w:val="20"/>
                <w:szCs w:val="20"/>
              </w:rPr>
              <w:t>RechercheScientifique</w:t>
            </w:r>
            <w:r w:rsidR="00AD45DB" w:rsidRPr="00AD45DB">
              <w:rPr>
                <w:sz w:val="20"/>
                <w:szCs w:val="20"/>
                <w:lang w:val="sr-Cyrl-CS"/>
              </w:rPr>
              <w:t xml:space="preserve"> (</w:t>
            </w:r>
            <w:r w:rsidR="00AD45DB" w:rsidRPr="00AD45DB">
              <w:rPr>
                <w:rStyle w:val="Emphasis"/>
                <w:sz w:val="20"/>
                <w:szCs w:val="20"/>
              </w:rPr>
              <w:t>CNRS</w:t>
            </w:r>
            <w:r w:rsidR="00AD45DB" w:rsidRPr="00AD45DB">
              <w:rPr>
                <w:sz w:val="20"/>
                <w:szCs w:val="20"/>
                <w:lang w:val="sr-Cyrl-CS"/>
              </w:rPr>
              <w:t xml:space="preserve">), Француска и Министарстава за образовање, науку и технолошки развој Републике Србије са </w:t>
            </w:r>
            <w:r w:rsidR="00AD45DB" w:rsidRPr="00AD45DB">
              <w:rPr>
                <w:sz w:val="20"/>
                <w:szCs w:val="20"/>
              </w:rPr>
              <w:t>Centre</w:t>
            </w:r>
            <w:r w:rsidR="00AD45DB" w:rsidRPr="00AD45DB">
              <w:rPr>
                <w:sz w:val="20"/>
                <w:szCs w:val="20"/>
                <w:lang w:val="sr-Cyrl-CS"/>
              </w:rPr>
              <w:t xml:space="preserve"> </w:t>
            </w:r>
            <w:r w:rsidR="00AD45DB" w:rsidRPr="00AD45DB">
              <w:rPr>
                <w:sz w:val="20"/>
                <w:szCs w:val="20"/>
              </w:rPr>
              <w:t>d</w:t>
            </w:r>
            <w:r w:rsidR="00AD45DB" w:rsidRPr="00AD45DB">
              <w:rPr>
                <w:sz w:val="20"/>
                <w:szCs w:val="20"/>
                <w:lang w:val="sr-Cyrl-CS"/>
              </w:rPr>
              <w:t>'</w:t>
            </w:r>
            <w:r w:rsidR="00AD45DB" w:rsidRPr="00AD45DB">
              <w:rPr>
                <w:sz w:val="20"/>
                <w:szCs w:val="20"/>
              </w:rPr>
              <w:t>EtudesNucl</w:t>
            </w:r>
            <w:r w:rsidR="00AD45DB" w:rsidRPr="00AD45DB">
              <w:rPr>
                <w:sz w:val="20"/>
                <w:szCs w:val="20"/>
                <w:lang w:val="sr-Cyrl-CS"/>
              </w:rPr>
              <w:t>é</w:t>
            </w:r>
            <w:r w:rsidR="00AD45DB" w:rsidRPr="00AD45DB">
              <w:rPr>
                <w:sz w:val="20"/>
                <w:szCs w:val="20"/>
              </w:rPr>
              <w:t>aires</w:t>
            </w:r>
            <w:r w:rsidR="00AD45DB" w:rsidRPr="00AD45DB">
              <w:rPr>
                <w:sz w:val="20"/>
                <w:szCs w:val="20"/>
                <w:lang w:val="sr-Cyrl-CS"/>
              </w:rPr>
              <w:t xml:space="preserve"> </w:t>
            </w:r>
            <w:r w:rsidR="00AD45DB" w:rsidRPr="00AD45DB">
              <w:rPr>
                <w:sz w:val="20"/>
                <w:szCs w:val="20"/>
              </w:rPr>
              <w:t>de</w:t>
            </w:r>
            <w:r w:rsidR="00AD45DB" w:rsidRPr="00AD45DB">
              <w:rPr>
                <w:sz w:val="20"/>
                <w:szCs w:val="20"/>
                <w:lang w:val="sr-Cyrl-CS"/>
              </w:rPr>
              <w:t xml:space="preserve"> </w:t>
            </w:r>
            <w:r w:rsidR="00AD45DB" w:rsidRPr="00AD45DB">
              <w:rPr>
                <w:sz w:val="20"/>
                <w:szCs w:val="20"/>
              </w:rPr>
              <w:t>Bordeaux</w:t>
            </w:r>
            <w:r w:rsidR="00AD45DB" w:rsidRPr="00AD45DB">
              <w:rPr>
                <w:sz w:val="20"/>
                <w:szCs w:val="20"/>
                <w:lang w:val="sr-Cyrl-CS"/>
              </w:rPr>
              <w:t>-</w:t>
            </w:r>
            <w:r w:rsidR="00AD45DB" w:rsidRPr="00AD45DB">
              <w:rPr>
                <w:sz w:val="20"/>
                <w:szCs w:val="20"/>
              </w:rPr>
              <w:t>Gradignan</w:t>
            </w:r>
            <w:r w:rsidR="00AD45DB" w:rsidRPr="00AD45DB">
              <w:rPr>
                <w:sz w:val="20"/>
                <w:szCs w:val="20"/>
                <w:lang w:val="sr-Cyrl-CS"/>
              </w:rPr>
              <w:t>(</w:t>
            </w:r>
            <w:r w:rsidR="00AD45DB" w:rsidRPr="00AD45DB">
              <w:rPr>
                <w:sz w:val="20"/>
                <w:szCs w:val="20"/>
              </w:rPr>
              <w:t>CENBG</w:t>
            </w:r>
            <w:r w:rsidR="00AD45DB" w:rsidRPr="00AD45DB">
              <w:rPr>
                <w:sz w:val="20"/>
                <w:szCs w:val="20"/>
                <w:lang w:val="sr-Cyrl-CS"/>
              </w:rPr>
              <w:t>)</w:t>
            </w:r>
            <w:r w:rsidR="00AD45DB" w:rsidRPr="00AD45DB">
              <w:rPr>
                <w:rStyle w:val="apple-converted-space"/>
                <w:sz w:val="20"/>
                <w:szCs w:val="20"/>
              </w:rPr>
              <w:t> </w:t>
            </w:r>
            <w:r w:rsidR="00AD45DB" w:rsidRPr="00AD45DB">
              <w:rPr>
                <w:sz w:val="20"/>
                <w:szCs w:val="20"/>
              </w:rPr>
              <w:t>CNRS</w:t>
            </w:r>
            <w:r w:rsidR="00AD45DB" w:rsidRPr="00AD45DB">
              <w:rPr>
                <w:sz w:val="20"/>
                <w:szCs w:val="20"/>
                <w:lang w:val="sr-Cyrl-CS"/>
              </w:rPr>
              <w:t>/</w:t>
            </w:r>
            <w:r w:rsidR="00AD45DB" w:rsidRPr="00AD45DB">
              <w:rPr>
                <w:sz w:val="20"/>
                <w:szCs w:val="20"/>
              </w:rPr>
              <w:t>IN</w:t>
            </w:r>
            <w:r w:rsidR="00AD45DB" w:rsidRPr="00AD45DB">
              <w:rPr>
                <w:sz w:val="20"/>
                <w:szCs w:val="20"/>
                <w:lang w:val="sr-Cyrl-CS"/>
              </w:rPr>
              <w:t>2</w:t>
            </w:r>
            <w:r w:rsidR="00AD45DB" w:rsidRPr="00AD45DB">
              <w:rPr>
                <w:sz w:val="20"/>
                <w:szCs w:val="20"/>
              </w:rPr>
              <w:t>P</w:t>
            </w:r>
            <w:r w:rsidR="00AD45DB" w:rsidRPr="00AD45DB">
              <w:rPr>
                <w:sz w:val="20"/>
                <w:szCs w:val="20"/>
                <w:lang w:val="sr-Cyrl-CS"/>
              </w:rPr>
              <w:t>3/</w:t>
            </w:r>
            <w:r w:rsidR="00AD45DB" w:rsidRPr="00AD45DB">
              <w:rPr>
                <w:sz w:val="20"/>
                <w:szCs w:val="20"/>
              </w:rPr>
              <w:t>Universit</w:t>
            </w:r>
            <w:r w:rsidR="00AD45DB" w:rsidRPr="00AD45DB">
              <w:rPr>
                <w:sz w:val="20"/>
                <w:szCs w:val="20"/>
                <w:lang w:val="sr-Cyrl-CS"/>
              </w:rPr>
              <w:t xml:space="preserve">é </w:t>
            </w:r>
            <w:r w:rsidR="00AD45DB" w:rsidRPr="00AD45DB">
              <w:rPr>
                <w:sz w:val="20"/>
                <w:szCs w:val="20"/>
              </w:rPr>
              <w:t>Bordeaux</w:t>
            </w:r>
            <w:r w:rsidR="00AD45DB" w:rsidRPr="00AD45DB">
              <w:rPr>
                <w:sz w:val="20"/>
                <w:szCs w:val="20"/>
                <w:lang w:val="sr-Cyrl-CS"/>
              </w:rPr>
              <w:t xml:space="preserve"> 1, Француска</w:t>
            </w:r>
            <w:r w:rsidR="007820C9">
              <w:rPr>
                <w:sz w:val="20"/>
                <w:szCs w:val="20"/>
                <w:lang w:val="sr-Cyrl-CS"/>
              </w:rPr>
              <w:t xml:space="preserve">   - </w:t>
            </w:r>
            <w:r w:rsidR="007820C9" w:rsidRPr="007820C9">
              <w:rPr>
                <w:b/>
                <w:sz w:val="20"/>
                <w:szCs w:val="20"/>
                <w:lang w:val="sr-Cyrl-CS"/>
              </w:rPr>
              <w:t>4  бода</w:t>
            </w:r>
          </w:p>
          <w:p w:rsidR="0060063B" w:rsidRPr="0060063B" w:rsidRDefault="0060063B" w:rsidP="0060063B">
            <w:pPr>
              <w:tabs>
                <w:tab w:val="num" w:pos="709"/>
                <w:tab w:val="num" w:pos="1134"/>
              </w:tabs>
              <w:jc w:val="both"/>
              <w:rPr>
                <w:b/>
                <w:sz w:val="20"/>
                <w:szCs w:val="20"/>
                <w:lang w:val="sr-Cyrl-CS"/>
              </w:rPr>
            </w:pPr>
            <w:r w:rsidRPr="0060063B">
              <w:rPr>
                <w:sz w:val="20"/>
                <w:szCs w:val="20"/>
                <w:lang w:val="sr-Cyrl-CS"/>
              </w:rPr>
              <w:t xml:space="preserve">- </w:t>
            </w:r>
            <w:r>
              <w:rPr>
                <w:sz w:val="20"/>
                <w:szCs w:val="20"/>
                <w:lang w:val="sr-Cyrl-CS"/>
              </w:rPr>
              <w:t xml:space="preserve">од 2013. </w:t>
            </w:r>
            <w:r w:rsidRPr="0060063B">
              <w:rPr>
                <w:sz w:val="20"/>
                <w:szCs w:val="20"/>
                <w:lang w:val="sr-Cyrl-CS"/>
              </w:rPr>
              <w:t>"</w:t>
            </w:r>
            <w:r w:rsidRPr="00AD45DB">
              <w:rPr>
                <w:sz w:val="20"/>
                <w:szCs w:val="20"/>
                <w:lang w:val="sr-Cyrl-CS"/>
              </w:rPr>
              <w:t>Утицај формалина и парафинског блока на степен фрагментације молекула ДНК у ткивима јетре, срца и мозга изузет</w:t>
            </w:r>
            <w:r w:rsidRPr="0060063B">
              <w:rPr>
                <w:sz w:val="20"/>
                <w:szCs w:val="20"/>
                <w:lang w:val="ru-RU"/>
              </w:rPr>
              <w:t>их приликом извођења судско-медицинских обдукција</w:t>
            </w:r>
            <w:r w:rsidRPr="0060063B">
              <w:rPr>
                <w:sz w:val="20"/>
                <w:szCs w:val="20"/>
                <w:lang w:val="sr-Cyrl-CS"/>
              </w:rPr>
              <w:t>"</w:t>
            </w:r>
            <w:r w:rsidRPr="0060063B">
              <w:rPr>
                <w:sz w:val="20"/>
                <w:szCs w:val="20"/>
                <w:lang w:val="ru-RU"/>
              </w:rPr>
              <w:t xml:space="preserve"> (Факултет медицинских наука Универзитета у Крагујевцу  ЈП 01/7647)</w:t>
            </w:r>
            <w:r w:rsidRPr="00D84182">
              <w:rPr>
                <w:sz w:val="20"/>
                <w:szCs w:val="20"/>
                <w:lang w:val="sr-Cyrl-CS"/>
              </w:rPr>
              <w:t xml:space="preserve"> </w:t>
            </w:r>
          </w:p>
          <w:p w:rsidR="0060063B" w:rsidRDefault="0060063B" w:rsidP="0060063B">
            <w:pPr>
              <w:jc w:val="both"/>
              <w:rPr>
                <w:sz w:val="20"/>
                <w:szCs w:val="20"/>
                <w:lang w:val="ru-RU"/>
              </w:rPr>
            </w:pPr>
          </w:p>
          <w:p w:rsidR="007820C9" w:rsidRDefault="007820C9" w:rsidP="007820C9">
            <w:pPr>
              <w:autoSpaceDE w:val="0"/>
              <w:autoSpaceDN w:val="0"/>
              <w:adjustRightInd w:val="0"/>
              <w:rPr>
                <w:bCs/>
                <w:sz w:val="20"/>
                <w:szCs w:val="20"/>
                <w:lang w:val="sr-Cyrl-CS"/>
              </w:rPr>
            </w:pPr>
            <w:r w:rsidRPr="00F90802">
              <w:rPr>
                <w:b/>
                <w:sz w:val="20"/>
                <w:szCs w:val="20"/>
                <w:lang w:val="sr-Cyrl-CS"/>
              </w:rPr>
              <w:lastRenderedPageBreak/>
              <w:t>УКУПНО:</w:t>
            </w:r>
            <w:r>
              <w:rPr>
                <w:b/>
                <w:sz w:val="20"/>
                <w:szCs w:val="20"/>
                <w:lang w:val="sr-Cyrl-CS"/>
              </w:rPr>
              <w:t xml:space="preserve"> 14 бодова</w:t>
            </w:r>
          </w:p>
          <w:p w:rsidR="007820C9" w:rsidRDefault="007820C9" w:rsidP="0060063B">
            <w:pPr>
              <w:jc w:val="both"/>
              <w:rPr>
                <w:sz w:val="20"/>
                <w:szCs w:val="20"/>
                <w:lang w:val="ru-RU"/>
              </w:rPr>
            </w:pPr>
          </w:p>
          <w:p w:rsidR="007820C9" w:rsidRPr="00AE70A7" w:rsidRDefault="007820C9" w:rsidP="0060063B">
            <w:pPr>
              <w:jc w:val="both"/>
              <w:rPr>
                <w:sz w:val="20"/>
                <w:szCs w:val="20"/>
                <w:lang w:val="ru-RU"/>
              </w:rPr>
            </w:pPr>
          </w:p>
        </w:tc>
      </w:tr>
      <w:tr w:rsidR="004157BA" w:rsidRPr="00AE70A7">
        <w:trPr>
          <w:trHeight w:val="567"/>
        </w:trPr>
        <w:tc>
          <w:tcPr>
            <w:tcW w:w="9758" w:type="dxa"/>
            <w:gridSpan w:val="2"/>
            <w:shd w:val="clear" w:color="auto" w:fill="F2F2F2"/>
            <w:vAlign w:val="center"/>
          </w:tcPr>
          <w:p w:rsidR="004157BA" w:rsidRPr="005B44AB" w:rsidRDefault="004157BA" w:rsidP="0050182E">
            <w:pPr>
              <w:rPr>
                <w:b/>
                <w:sz w:val="20"/>
                <w:szCs w:val="20"/>
                <w:lang w:val="sr-Cyrl-CS"/>
              </w:rPr>
            </w:pPr>
            <w:r w:rsidRPr="00AE70A7">
              <w:rPr>
                <w:b/>
                <w:sz w:val="20"/>
                <w:szCs w:val="20"/>
                <w:lang w:val="ru-RU"/>
              </w:rPr>
              <w:lastRenderedPageBreak/>
              <w:t>12. Признања, награде и одликовања за професионални рад:</w:t>
            </w:r>
          </w:p>
        </w:tc>
      </w:tr>
      <w:tr w:rsidR="00E13850" w:rsidRPr="00A43EE4">
        <w:trPr>
          <w:trHeight w:val="351"/>
        </w:trPr>
        <w:tc>
          <w:tcPr>
            <w:tcW w:w="4503" w:type="dxa"/>
            <w:vAlign w:val="center"/>
          </w:tcPr>
          <w:p w:rsidR="00E13850" w:rsidRPr="005B44AB" w:rsidRDefault="00E13850" w:rsidP="0050182E">
            <w:pPr>
              <w:rPr>
                <w:bCs/>
                <w:sz w:val="20"/>
                <w:szCs w:val="20"/>
                <w:lang w:val="ru-RU"/>
              </w:rPr>
            </w:pPr>
            <w:r w:rsidRPr="005B44AB">
              <w:rPr>
                <w:bCs/>
                <w:sz w:val="20"/>
                <w:szCs w:val="20"/>
                <w:lang w:val="ru-RU"/>
              </w:rPr>
              <w:t>a) у ранијем периоду</w:t>
            </w:r>
          </w:p>
        </w:tc>
        <w:tc>
          <w:tcPr>
            <w:tcW w:w="5255" w:type="dxa"/>
            <w:vAlign w:val="center"/>
          </w:tcPr>
          <w:p w:rsidR="00E13850" w:rsidRPr="005B44AB" w:rsidRDefault="00E13850" w:rsidP="0050182E">
            <w:pPr>
              <w:rPr>
                <w:b/>
                <w:bCs/>
                <w:sz w:val="20"/>
                <w:szCs w:val="20"/>
                <w:lang w:val="ru-RU"/>
              </w:rPr>
            </w:pPr>
          </w:p>
        </w:tc>
      </w:tr>
      <w:tr w:rsidR="00E13850" w:rsidRPr="00A43EE4">
        <w:trPr>
          <w:trHeight w:val="179"/>
        </w:trPr>
        <w:tc>
          <w:tcPr>
            <w:tcW w:w="9758" w:type="dxa"/>
            <w:gridSpan w:val="2"/>
            <w:vAlign w:val="center"/>
          </w:tcPr>
          <w:p w:rsidR="00E13850" w:rsidRPr="005B44AB" w:rsidRDefault="00E13850" w:rsidP="0050182E">
            <w:pPr>
              <w:rPr>
                <w:b/>
                <w:bCs/>
                <w:sz w:val="20"/>
                <w:szCs w:val="20"/>
                <w:lang w:val="ru-RU"/>
              </w:rPr>
            </w:pPr>
          </w:p>
        </w:tc>
      </w:tr>
      <w:tr w:rsidR="00E13850" w:rsidRPr="00AE70A7">
        <w:trPr>
          <w:trHeight w:val="350"/>
        </w:trPr>
        <w:tc>
          <w:tcPr>
            <w:tcW w:w="4503" w:type="dxa"/>
            <w:vAlign w:val="center"/>
          </w:tcPr>
          <w:p w:rsidR="00E13850" w:rsidRPr="005B44AB" w:rsidRDefault="00E13850" w:rsidP="0050182E">
            <w:pPr>
              <w:rPr>
                <w:bCs/>
                <w:sz w:val="20"/>
                <w:szCs w:val="20"/>
                <w:lang w:val="ru-RU"/>
              </w:rPr>
            </w:pPr>
            <w:r w:rsidRPr="005B44AB">
              <w:rPr>
                <w:bCs/>
                <w:sz w:val="20"/>
                <w:szCs w:val="20"/>
                <w:lang w:val="ru-RU"/>
              </w:rPr>
              <w:t>б) у току последњег изборног периода</w:t>
            </w:r>
          </w:p>
        </w:tc>
        <w:tc>
          <w:tcPr>
            <w:tcW w:w="5255" w:type="dxa"/>
            <w:vAlign w:val="center"/>
          </w:tcPr>
          <w:p w:rsidR="00E13850" w:rsidRPr="005B44AB" w:rsidRDefault="00E13850" w:rsidP="0050182E">
            <w:pPr>
              <w:rPr>
                <w:b/>
                <w:bCs/>
                <w:sz w:val="20"/>
                <w:szCs w:val="20"/>
                <w:lang w:val="ru-RU"/>
              </w:rPr>
            </w:pPr>
          </w:p>
        </w:tc>
      </w:tr>
      <w:tr w:rsidR="00E13850" w:rsidRPr="00AD45DB">
        <w:trPr>
          <w:trHeight w:val="350"/>
        </w:trPr>
        <w:tc>
          <w:tcPr>
            <w:tcW w:w="9758" w:type="dxa"/>
            <w:gridSpan w:val="2"/>
            <w:vAlign w:val="center"/>
          </w:tcPr>
          <w:p w:rsidR="00B032AF" w:rsidRPr="00AD45DB" w:rsidRDefault="00AD45DB" w:rsidP="0050182E">
            <w:pPr>
              <w:rPr>
                <w:b/>
                <w:bCs/>
                <w:sz w:val="20"/>
                <w:szCs w:val="20"/>
                <w:lang w:val="ru-RU"/>
              </w:rPr>
            </w:pPr>
            <w:r w:rsidRPr="00AD45DB">
              <w:rPr>
                <w:sz w:val="20"/>
                <w:szCs w:val="20"/>
                <w:lang w:val="ru-RU"/>
              </w:rPr>
              <w:t xml:space="preserve">На симпозијуму </w:t>
            </w:r>
            <w:r w:rsidRPr="00AD45DB">
              <w:rPr>
                <w:sz w:val="20"/>
                <w:szCs w:val="20"/>
                <w:lang w:val="pl-PL"/>
              </w:rPr>
              <w:t>XXXVI</w:t>
            </w:r>
            <w:r w:rsidRPr="00AD45DB">
              <w:rPr>
                <w:sz w:val="20"/>
                <w:szCs w:val="20"/>
                <w:lang w:val="ru-RU"/>
              </w:rPr>
              <w:t xml:space="preserve"> Октобарски здравствени дани, који је одржан од 28-30.10.2011.год. за постер презентацију рада под називом ″</w:t>
            </w:r>
            <w:r w:rsidRPr="00AD45DB">
              <w:rPr>
                <w:color w:val="000000"/>
                <w:sz w:val="20"/>
                <w:szCs w:val="20"/>
                <w:shd w:val="clear" w:color="auto" w:fill="FFFFFF"/>
                <w:lang w:val="ru-RU"/>
              </w:rPr>
              <w:t xml:space="preserve">Ефекат ерлотиниба и зрачења карбонским јонима на пролиферацију неситноцелијског аденокарцинома </w:t>
            </w:r>
            <w:r w:rsidRPr="00AD45DB">
              <w:rPr>
                <w:i/>
                <w:color w:val="000000"/>
                <w:sz w:val="20"/>
                <w:szCs w:val="20"/>
                <w:shd w:val="clear" w:color="auto" w:fill="FFFFFF"/>
                <w:lang w:val="it-IT"/>
              </w:rPr>
              <w:t>in</w:t>
            </w:r>
            <w:r w:rsidRPr="00AD45DB">
              <w:rPr>
                <w:i/>
                <w:color w:val="000000"/>
                <w:sz w:val="20"/>
                <w:szCs w:val="20"/>
                <w:shd w:val="clear" w:color="auto" w:fill="FFFFFF"/>
                <w:lang w:val="ru-RU"/>
              </w:rPr>
              <w:t xml:space="preserve"> </w:t>
            </w:r>
            <w:r w:rsidRPr="00AD45DB">
              <w:rPr>
                <w:i/>
                <w:color w:val="000000"/>
                <w:sz w:val="20"/>
                <w:szCs w:val="20"/>
                <w:shd w:val="clear" w:color="auto" w:fill="FFFFFF"/>
                <w:lang w:val="it-IT"/>
              </w:rPr>
              <w:t>vitro</w:t>
            </w:r>
            <w:r w:rsidRPr="00AD45DB">
              <w:rPr>
                <w:color w:val="000000"/>
                <w:sz w:val="20"/>
                <w:szCs w:val="20"/>
                <w:shd w:val="clear" w:color="auto" w:fill="FFFFFF"/>
                <w:lang w:val="ru-RU"/>
              </w:rPr>
              <w:t>″</w:t>
            </w:r>
            <w:r w:rsidRPr="00AD45DB">
              <w:rPr>
                <w:sz w:val="20"/>
                <w:szCs w:val="20"/>
                <w:lang w:val="ru-RU"/>
              </w:rPr>
              <w:t xml:space="preserve"> добила је награду за најбољу презентацију рада</w:t>
            </w:r>
          </w:p>
          <w:p w:rsidR="00B032AF" w:rsidRPr="00AD45DB" w:rsidRDefault="00B032AF" w:rsidP="001602D0">
            <w:pPr>
              <w:ind w:left="1440"/>
              <w:rPr>
                <w:b/>
                <w:bCs/>
                <w:sz w:val="20"/>
                <w:szCs w:val="20"/>
                <w:lang w:val="ru-RU"/>
              </w:rPr>
            </w:pPr>
          </w:p>
        </w:tc>
      </w:tr>
      <w:tr w:rsidR="004157BA" w:rsidRPr="00A43EE4">
        <w:trPr>
          <w:trHeight w:val="567"/>
        </w:trPr>
        <w:tc>
          <w:tcPr>
            <w:tcW w:w="9758" w:type="dxa"/>
            <w:gridSpan w:val="2"/>
            <w:shd w:val="clear" w:color="auto" w:fill="F2F2F2"/>
            <w:vAlign w:val="center"/>
          </w:tcPr>
          <w:p w:rsidR="004157BA" w:rsidRPr="005B44AB" w:rsidRDefault="004157BA" w:rsidP="0050182E">
            <w:pPr>
              <w:rPr>
                <w:b/>
                <w:sz w:val="20"/>
                <w:szCs w:val="20"/>
              </w:rPr>
            </w:pPr>
            <w:r w:rsidRPr="005B44AB">
              <w:rPr>
                <w:b/>
                <w:sz w:val="20"/>
                <w:szCs w:val="20"/>
              </w:rPr>
              <w:t>13. Остало:</w:t>
            </w:r>
          </w:p>
        </w:tc>
      </w:tr>
      <w:tr w:rsidR="004157BA" w:rsidRPr="00BE12D2">
        <w:trPr>
          <w:trHeight w:val="851"/>
        </w:trPr>
        <w:tc>
          <w:tcPr>
            <w:tcW w:w="9758" w:type="dxa"/>
            <w:gridSpan w:val="2"/>
          </w:tcPr>
          <w:p w:rsidR="00165082" w:rsidRPr="00BE12D2" w:rsidRDefault="00B624A2" w:rsidP="00AD45DB">
            <w:pPr>
              <w:jc w:val="both"/>
              <w:rPr>
                <w:color w:val="000000"/>
                <w:sz w:val="20"/>
                <w:szCs w:val="20"/>
              </w:rPr>
            </w:pPr>
            <w:r w:rsidRPr="00BE12D2">
              <w:rPr>
                <w:sz w:val="20"/>
                <w:szCs w:val="20"/>
                <w:lang w:val="sr-Cyrl-CS"/>
              </w:rPr>
              <w:t>2011-2012. године р</w:t>
            </w:r>
            <w:r w:rsidR="004D75E7">
              <w:rPr>
                <w:sz w:val="20"/>
                <w:szCs w:val="20"/>
                <w:lang w:val="sr-Cyrl-CS"/>
              </w:rPr>
              <w:t>у</w:t>
            </w:r>
            <w:r w:rsidRPr="00BE12D2">
              <w:rPr>
                <w:sz w:val="20"/>
                <w:szCs w:val="20"/>
                <w:lang w:val="sr-Cyrl-CS"/>
              </w:rPr>
              <w:t>ководила је експерименталним радом</w:t>
            </w:r>
            <w:r w:rsidR="00BE12D2" w:rsidRPr="00BE12D2">
              <w:rPr>
                <w:sz w:val="20"/>
                <w:szCs w:val="20"/>
                <w:lang w:val="sr-Cyrl-CS"/>
              </w:rPr>
              <w:t xml:space="preserve"> у оквиру мултидисциплинарног тима</w:t>
            </w:r>
            <w:r w:rsidRPr="00BE12D2">
              <w:rPr>
                <w:sz w:val="20"/>
                <w:szCs w:val="20"/>
                <w:lang w:val="sr-Cyrl-CS"/>
              </w:rPr>
              <w:t xml:space="preserve"> у лабораторији </w:t>
            </w:r>
            <w:r w:rsidRPr="00BE12D2">
              <w:rPr>
                <w:sz w:val="20"/>
                <w:szCs w:val="20"/>
                <w:lang w:val="sl-SI"/>
              </w:rPr>
              <w:t>INFN</w:t>
            </w:r>
            <w:r w:rsidRPr="00BE12D2">
              <w:rPr>
                <w:sz w:val="20"/>
                <w:szCs w:val="20"/>
                <w:lang w:val="sr-Cyrl-CS"/>
              </w:rPr>
              <w:t>-</w:t>
            </w:r>
            <w:r w:rsidRPr="00BE12D2">
              <w:rPr>
                <w:sz w:val="20"/>
                <w:szCs w:val="20"/>
                <w:lang w:val="sl-SI"/>
              </w:rPr>
              <w:t>LNS</w:t>
            </w:r>
            <w:r w:rsidRPr="00BE12D2">
              <w:rPr>
                <w:sz w:val="20"/>
                <w:szCs w:val="20"/>
                <w:lang w:val="sr-Cyrl-CS"/>
              </w:rPr>
              <w:t xml:space="preserve"> у Катанији, у Италији</w:t>
            </w:r>
            <w:r w:rsidR="00BE12D2" w:rsidRPr="00BE12D2">
              <w:rPr>
                <w:sz w:val="20"/>
                <w:szCs w:val="20"/>
                <w:lang w:val="sr-Cyrl-CS"/>
              </w:rPr>
              <w:t xml:space="preserve">, </w:t>
            </w:r>
            <w:r w:rsidRPr="00BE12D2">
              <w:rPr>
                <w:sz w:val="20"/>
                <w:szCs w:val="20"/>
                <w:lang w:val="sr-Cyrl-CS"/>
              </w:rPr>
              <w:t xml:space="preserve">по позиву </w:t>
            </w:r>
            <w:r w:rsidR="00BE12D2" w:rsidRPr="00BE12D2">
              <w:rPr>
                <w:sz w:val="20"/>
                <w:szCs w:val="20"/>
              </w:rPr>
              <w:t>dr Giacomo Cuttone, LNS Research Director, President of Technology and Interdisciplinary National Scientific Committee (CSN5)</w:t>
            </w:r>
          </w:p>
        </w:tc>
      </w:tr>
    </w:tbl>
    <w:p w:rsidR="00A9657D" w:rsidRPr="00BE12D2" w:rsidRDefault="00A9657D"/>
    <w:p w:rsidR="00A9657D" w:rsidRPr="00BE12D2" w:rsidRDefault="00A9657D">
      <w:pPr>
        <w:spacing w:after="200" w:line="276" w:lineRule="auto"/>
      </w:pPr>
      <w:r w:rsidRPr="00BE12D2">
        <w:br w:type="page"/>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A9657D" w:rsidRPr="00AE70A7">
        <w:trPr>
          <w:trHeight w:val="851"/>
          <w:tblHeader/>
        </w:trPr>
        <w:tc>
          <w:tcPr>
            <w:tcW w:w="9758" w:type="dxa"/>
            <w:shd w:val="clear" w:color="auto" w:fill="DDDDDD"/>
            <w:vAlign w:val="center"/>
          </w:tcPr>
          <w:p w:rsidR="00A9657D" w:rsidRPr="005B44AB" w:rsidRDefault="00A9657D" w:rsidP="0050182E">
            <w:pPr>
              <w:pStyle w:val="Heading2"/>
            </w:pPr>
            <w:r w:rsidRPr="005B44AB">
              <w:lastRenderedPageBreak/>
              <w:t>IV       ПЕДАГОШКА СПОСОБНОСТ И ДОПРИНОС У НАСТАВИ</w:t>
            </w:r>
          </w:p>
        </w:tc>
      </w:tr>
      <w:tr w:rsidR="00A9657D" w:rsidRPr="00AE70A7">
        <w:trPr>
          <w:trHeight w:val="680"/>
        </w:trPr>
        <w:tc>
          <w:tcPr>
            <w:tcW w:w="9758" w:type="dxa"/>
            <w:shd w:val="clear" w:color="auto" w:fill="F2F2F2"/>
            <w:vAlign w:val="center"/>
          </w:tcPr>
          <w:p w:rsidR="00A9657D" w:rsidRPr="00AE70A7" w:rsidRDefault="00A9657D" w:rsidP="0050182E">
            <w:pPr>
              <w:rPr>
                <w:b/>
                <w:bCs/>
                <w:sz w:val="20"/>
                <w:szCs w:val="20"/>
                <w:lang w:val="ru-RU"/>
              </w:rPr>
            </w:pPr>
            <w:r w:rsidRPr="00AE70A7">
              <w:rPr>
                <w:b/>
                <w:bCs/>
                <w:sz w:val="20"/>
                <w:szCs w:val="20"/>
                <w:lang w:val="ru-RU"/>
              </w:rPr>
              <w:t xml:space="preserve">а) </w:t>
            </w:r>
            <w:r w:rsidR="00AF273C" w:rsidRPr="00AE70A7">
              <w:rPr>
                <w:b/>
                <w:bCs/>
                <w:sz w:val="20"/>
                <w:szCs w:val="20"/>
                <w:lang w:val="ru-RU"/>
              </w:rPr>
              <w:t xml:space="preserve"> </w:t>
            </w:r>
            <w:r w:rsidRPr="00AE70A7">
              <w:rPr>
                <w:b/>
                <w:bCs/>
                <w:sz w:val="20"/>
                <w:szCs w:val="20"/>
                <w:lang w:val="ru-RU"/>
              </w:rPr>
              <w:t>Претходни наставни рад (пре избора у звање наставника):</w:t>
            </w: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1. Назив студијског програма, наставног предмета (модула, курса), година студијског програма и фонд часова:</w:t>
            </w:r>
          </w:p>
        </w:tc>
      </w:tr>
      <w:tr w:rsidR="00A9657D" w:rsidRPr="00AE70A7">
        <w:trPr>
          <w:trHeight w:val="567"/>
        </w:trPr>
        <w:tc>
          <w:tcPr>
            <w:tcW w:w="9758" w:type="dxa"/>
            <w:vAlign w:val="center"/>
          </w:tcPr>
          <w:p w:rsidR="00C30297" w:rsidRDefault="00C30297" w:rsidP="00C30297">
            <w:pPr>
              <w:rPr>
                <w:sz w:val="20"/>
                <w:szCs w:val="20"/>
                <w:lang w:val="ru-RU"/>
              </w:rPr>
            </w:pPr>
            <w:r>
              <w:rPr>
                <w:sz w:val="20"/>
                <w:szCs w:val="20"/>
                <w:lang w:val="ru-RU"/>
              </w:rPr>
              <w:t>Од 2007-2010. године:</w:t>
            </w:r>
          </w:p>
          <w:p w:rsidR="00C30297" w:rsidRDefault="00C30297" w:rsidP="00C30297">
            <w:pPr>
              <w:numPr>
                <w:ilvl w:val="0"/>
                <w:numId w:val="29"/>
              </w:numPr>
              <w:tabs>
                <w:tab w:val="clear" w:pos="720"/>
                <w:tab w:val="num" w:pos="480"/>
              </w:tabs>
              <w:ind w:left="480" w:hanging="480"/>
              <w:rPr>
                <w:sz w:val="20"/>
                <w:szCs w:val="20"/>
                <w:lang w:val="ru-RU"/>
              </w:rPr>
            </w:pPr>
            <w:r w:rsidRPr="006E64E7">
              <w:rPr>
                <w:sz w:val="20"/>
                <w:szCs w:val="20"/>
                <w:lang w:val="ru-RU"/>
              </w:rPr>
              <w:t xml:space="preserve">Студијски </w:t>
            </w:r>
            <w:r>
              <w:rPr>
                <w:sz w:val="20"/>
                <w:szCs w:val="20"/>
                <w:lang w:val="ru-RU"/>
              </w:rPr>
              <w:t>програм: интегрисане академске студије медицине, наставни предмет: Хумана генетика; прва година студијског програма; фонд</w:t>
            </w:r>
            <w:r w:rsidR="00B66E73">
              <w:rPr>
                <w:sz w:val="20"/>
                <w:szCs w:val="20"/>
                <w:lang w:val="ru-RU"/>
              </w:rPr>
              <w:t xml:space="preserve"> одржаних</w:t>
            </w:r>
            <w:r>
              <w:rPr>
                <w:sz w:val="20"/>
                <w:szCs w:val="20"/>
                <w:lang w:val="ru-RU"/>
              </w:rPr>
              <w:t xml:space="preserve"> часова: </w:t>
            </w:r>
            <w:r w:rsidR="00B66E73">
              <w:rPr>
                <w:sz w:val="20"/>
                <w:szCs w:val="20"/>
                <w:lang w:val="ru-RU"/>
              </w:rPr>
              <w:t>126</w:t>
            </w:r>
            <w:r>
              <w:rPr>
                <w:sz w:val="20"/>
                <w:szCs w:val="20"/>
                <w:lang w:val="ru-RU"/>
              </w:rPr>
              <w:t xml:space="preserve"> часова практичне наставе</w:t>
            </w:r>
            <w:r w:rsidR="00B66E73">
              <w:rPr>
                <w:sz w:val="20"/>
                <w:szCs w:val="20"/>
                <w:lang w:val="ru-RU"/>
              </w:rPr>
              <w:t xml:space="preserve"> годишње</w:t>
            </w:r>
          </w:p>
          <w:p w:rsidR="00C30297" w:rsidRPr="00C30297" w:rsidRDefault="00C30297" w:rsidP="00C30297">
            <w:pPr>
              <w:numPr>
                <w:ilvl w:val="0"/>
                <w:numId w:val="29"/>
              </w:numPr>
              <w:tabs>
                <w:tab w:val="clear" w:pos="720"/>
                <w:tab w:val="num" w:pos="480"/>
              </w:tabs>
              <w:ind w:left="480" w:hanging="480"/>
              <w:rPr>
                <w:sz w:val="20"/>
                <w:szCs w:val="20"/>
                <w:lang w:val="ru-RU"/>
              </w:rPr>
            </w:pPr>
            <w:r w:rsidRPr="006E64E7">
              <w:rPr>
                <w:sz w:val="20"/>
                <w:szCs w:val="20"/>
                <w:lang w:val="ru-RU"/>
              </w:rPr>
              <w:t xml:space="preserve">Студијски </w:t>
            </w:r>
            <w:r>
              <w:rPr>
                <w:sz w:val="20"/>
                <w:szCs w:val="20"/>
                <w:lang w:val="ru-RU"/>
              </w:rPr>
              <w:t xml:space="preserve">програм: интегрисане академске студије фармације, наставни предмет: Биологија ћелије са хуманом генетиком и увод у микробиологију; прва година студијског програма; фонд </w:t>
            </w:r>
            <w:r w:rsidR="00B66E73">
              <w:rPr>
                <w:sz w:val="20"/>
                <w:szCs w:val="20"/>
                <w:lang w:val="ru-RU"/>
              </w:rPr>
              <w:t xml:space="preserve">одржаних </w:t>
            </w:r>
            <w:r>
              <w:rPr>
                <w:sz w:val="20"/>
                <w:szCs w:val="20"/>
                <w:lang w:val="ru-RU"/>
              </w:rPr>
              <w:t xml:space="preserve">часова: </w:t>
            </w:r>
            <w:r w:rsidR="00B66E73">
              <w:rPr>
                <w:sz w:val="20"/>
                <w:szCs w:val="20"/>
                <w:lang w:val="ru-RU"/>
              </w:rPr>
              <w:t>2</w:t>
            </w:r>
            <w:r w:rsidR="00605C61">
              <w:rPr>
                <w:sz w:val="20"/>
                <w:szCs w:val="20"/>
                <w:lang w:val="ru-RU"/>
              </w:rPr>
              <w:t>0</w:t>
            </w:r>
            <w:r>
              <w:rPr>
                <w:sz w:val="20"/>
                <w:szCs w:val="20"/>
                <w:lang w:val="ru-RU"/>
              </w:rPr>
              <w:t xml:space="preserve"> часова практичне наставе</w:t>
            </w:r>
            <w:r w:rsidR="00B66E73">
              <w:rPr>
                <w:sz w:val="20"/>
                <w:szCs w:val="20"/>
                <w:lang w:val="ru-RU"/>
              </w:rPr>
              <w:t xml:space="preserve"> годишње</w:t>
            </w:r>
          </w:p>
          <w:p w:rsidR="00A9657D" w:rsidRDefault="00C30297" w:rsidP="00C30297">
            <w:pPr>
              <w:numPr>
                <w:ilvl w:val="0"/>
                <w:numId w:val="29"/>
              </w:numPr>
              <w:tabs>
                <w:tab w:val="clear" w:pos="720"/>
                <w:tab w:val="num" w:pos="480"/>
              </w:tabs>
              <w:ind w:left="480" w:hanging="480"/>
              <w:rPr>
                <w:sz w:val="20"/>
                <w:szCs w:val="20"/>
                <w:lang w:val="ru-RU"/>
              </w:rPr>
            </w:pPr>
            <w:r w:rsidRPr="00C30297">
              <w:rPr>
                <w:sz w:val="20"/>
                <w:szCs w:val="20"/>
                <w:lang w:val="ru-RU"/>
              </w:rPr>
              <w:t>Студијски програм: основне струковне студије, наставни предмет: Хумана генетика; прва година сту</w:t>
            </w:r>
            <w:r w:rsidR="00B66E73">
              <w:rPr>
                <w:sz w:val="20"/>
                <w:szCs w:val="20"/>
                <w:lang w:val="ru-RU"/>
              </w:rPr>
              <w:t xml:space="preserve">дијског програма; фонд одржаних часова: </w:t>
            </w:r>
            <w:r w:rsidRPr="00C30297">
              <w:rPr>
                <w:sz w:val="20"/>
                <w:szCs w:val="20"/>
                <w:lang w:val="ru-RU"/>
              </w:rPr>
              <w:t>5</w:t>
            </w:r>
            <w:r w:rsidR="00B66E73">
              <w:rPr>
                <w:sz w:val="20"/>
                <w:szCs w:val="20"/>
                <w:lang w:val="ru-RU"/>
              </w:rPr>
              <w:t>0</w:t>
            </w:r>
            <w:r w:rsidRPr="00C30297">
              <w:rPr>
                <w:sz w:val="20"/>
                <w:szCs w:val="20"/>
                <w:lang w:val="ru-RU"/>
              </w:rPr>
              <w:t xml:space="preserve"> часова практичне наставе</w:t>
            </w:r>
            <w:r w:rsidR="00B66E73">
              <w:rPr>
                <w:sz w:val="20"/>
                <w:szCs w:val="20"/>
                <w:lang w:val="ru-RU"/>
              </w:rPr>
              <w:t xml:space="preserve"> годишње</w:t>
            </w:r>
            <w:r w:rsidRPr="00C30297">
              <w:rPr>
                <w:sz w:val="20"/>
                <w:szCs w:val="20"/>
                <w:lang w:val="ru-RU"/>
              </w:rPr>
              <w:t>.</w:t>
            </w:r>
          </w:p>
          <w:p w:rsidR="00605C61" w:rsidRDefault="00605C61" w:rsidP="00605C61">
            <w:pPr>
              <w:rPr>
                <w:sz w:val="20"/>
                <w:szCs w:val="20"/>
                <w:lang w:val="ru-RU"/>
              </w:rPr>
            </w:pPr>
            <w:r>
              <w:rPr>
                <w:sz w:val="20"/>
                <w:szCs w:val="20"/>
                <w:lang w:val="ru-RU"/>
              </w:rPr>
              <w:t>2010. године:</w:t>
            </w:r>
          </w:p>
          <w:p w:rsidR="00C30297" w:rsidRPr="00C30297" w:rsidRDefault="00C30297" w:rsidP="00C30297">
            <w:pPr>
              <w:numPr>
                <w:ilvl w:val="0"/>
                <w:numId w:val="29"/>
              </w:numPr>
              <w:tabs>
                <w:tab w:val="clear" w:pos="720"/>
                <w:tab w:val="num" w:pos="480"/>
              </w:tabs>
              <w:ind w:left="480" w:hanging="480"/>
              <w:rPr>
                <w:sz w:val="20"/>
                <w:szCs w:val="20"/>
                <w:lang w:val="ru-RU"/>
              </w:rPr>
            </w:pPr>
            <w:r w:rsidRPr="006E64E7">
              <w:rPr>
                <w:sz w:val="20"/>
                <w:szCs w:val="20"/>
                <w:lang w:val="ru-RU"/>
              </w:rPr>
              <w:t xml:space="preserve">Студијски </w:t>
            </w:r>
            <w:r>
              <w:rPr>
                <w:sz w:val="20"/>
                <w:szCs w:val="20"/>
                <w:lang w:val="ru-RU"/>
              </w:rPr>
              <w:t>програм: интегрисане академске студије стоматологије, наставни предмет: Генетика са биологијом; прва година студијског програма; фонд</w:t>
            </w:r>
            <w:r w:rsidR="00B66E73">
              <w:rPr>
                <w:sz w:val="20"/>
                <w:szCs w:val="20"/>
                <w:lang w:val="ru-RU"/>
              </w:rPr>
              <w:t xml:space="preserve"> одржаних</w:t>
            </w:r>
            <w:r>
              <w:rPr>
                <w:sz w:val="20"/>
                <w:szCs w:val="20"/>
                <w:lang w:val="ru-RU"/>
              </w:rPr>
              <w:t xml:space="preserve"> часова: 30 часова практичне наставе</w:t>
            </w:r>
            <w:r w:rsidR="00B66E73">
              <w:rPr>
                <w:sz w:val="20"/>
                <w:szCs w:val="20"/>
                <w:lang w:val="ru-RU"/>
              </w:rPr>
              <w:t xml:space="preserve"> годишње</w:t>
            </w:r>
          </w:p>
        </w:tc>
      </w:tr>
      <w:tr w:rsidR="00A9657D" w:rsidRPr="00A43EE4">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2. Педагошко искуство:</w:t>
            </w:r>
          </w:p>
        </w:tc>
      </w:tr>
      <w:tr w:rsidR="00A9657D" w:rsidRPr="00605C61">
        <w:trPr>
          <w:trHeight w:val="567"/>
        </w:trPr>
        <w:tc>
          <w:tcPr>
            <w:tcW w:w="9758" w:type="dxa"/>
            <w:vAlign w:val="center"/>
          </w:tcPr>
          <w:p w:rsidR="00A9657D" w:rsidRDefault="00605C61" w:rsidP="0050182E">
            <w:pPr>
              <w:rPr>
                <w:sz w:val="20"/>
                <w:szCs w:val="20"/>
                <w:lang w:val="ru-RU"/>
              </w:rPr>
            </w:pPr>
            <w:r>
              <w:rPr>
                <w:sz w:val="20"/>
                <w:szCs w:val="20"/>
                <w:lang w:val="ru-RU"/>
              </w:rPr>
              <w:t>4 године</w:t>
            </w:r>
            <w:r w:rsidRPr="001E4579">
              <w:rPr>
                <w:sz w:val="20"/>
                <w:szCs w:val="20"/>
                <w:lang w:val="ru-RU"/>
              </w:rPr>
              <w:t xml:space="preserve"> </w:t>
            </w:r>
            <w:r>
              <w:rPr>
                <w:sz w:val="20"/>
                <w:szCs w:val="20"/>
                <w:lang w:val="ru-RU"/>
              </w:rPr>
              <w:t>(</w:t>
            </w:r>
            <w:r w:rsidRPr="001E4579">
              <w:rPr>
                <w:sz w:val="20"/>
                <w:szCs w:val="20"/>
                <w:lang w:val="ru-RU"/>
              </w:rPr>
              <w:t>од 200</w:t>
            </w:r>
            <w:r>
              <w:rPr>
                <w:sz w:val="20"/>
                <w:szCs w:val="20"/>
                <w:lang w:val="ru-RU"/>
              </w:rPr>
              <w:t>7</w:t>
            </w:r>
            <w:r w:rsidRPr="001E4579">
              <w:rPr>
                <w:sz w:val="20"/>
                <w:szCs w:val="20"/>
                <w:lang w:val="ru-RU"/>
              </w:rPr>
              <w:t>.</w:t>
            </w:r>
            <w:r>
              <w:rPr>
                <w:sz w:val="20"/>
                <w:szCs w:val="20"/>
                <w:lang w:val="ru-RU"/>
              </w:rPr>
              <w:t>-2010.</w:t>
            </w:r>
            <w:r w:rsidRPr="001E4579">
              <w:rPr>
                <w:sz w:val="20"/>
                <w:szCs w:val="20"/>
                <w:lang w:val="ru-RU"/>
              </w:rPr>
              <w:t xml:space="preserve"> године</w:t>
            </w:r>
            <w:r>
              <w:rPr>
                <w:sz w:val="20"/>
                <w:szCs w:val="20"/>
                <w:lang w:val="ru-RU"/>
              </w:rPr>
              <w:t>), а</w:t>
            </w:r>
            <w:r w:rsidRPr="001E4579">
              <w:rPr>
                <w:sz w:val="20"/>
                <w:szCs w:val="20"/>
                <w:lang w:val="ru-RU"/>
              </w:rPr>
              <w:t xml:space="preserve">систент за ужу научну област </w:t>
            </w:r>
            <w:r>
              <w:rPr>
                <w:sz w:val="20"/>
                <w:szCs w:val="20"/>
                <w:lang w:val="ru-RU"/>
              </w:rPr>
              <w:t>Генетика</w:t>
            </w:r>
            <w:r w:rsidRPr="001E4579">
              <w:rPr>
                <w:sz w:val="20"/>
                <w:szCs w:val="20"/>
                <w:lang w:val="ru-RU"/>
              </w:rPr>
              <w:t>, Медицински факултет</w:t>
            </w:r>
            <w:r>
              <w:rPr>
                <w:sz w:val="20"/>
                <w:szCs w:val="20"/>
                <w:lang w:val="ru-RU"/>
              </w:rPr>
              <w:t>,</w:t>
            </w:r>
            <w:r w:rsidRPr="001E4579">
              <w:rPr>
                <w:sz w:val="20"/>
                <w:szCs w:val="20"/>
                <w:lang w:val="ru-RU"/>
              </w:rPr>
              <w:t xml:space="preserve"> Универзитет у Крагујевцу</w:t>
            </w:r>
          </w:p>
          <w:p w:rsidR="00B66E73" w:rsidRPr="00C30297" w:rsidRDefault="00B66E73" w:rsidP="0050182E">
            <w:pPr>
              <w:rPr>
                <w:bCs/>
                <w:sz w:val="20"/>
                <w:szCs w:val="20"/>
                <w:lang w:val="ru-RU"/>
              </w:rPr>
            </w:pPr>
            <w:r>
              <w:rPr>
                <w:sz w:val="20"/>
                <w:szCs w:val="20"/>
                <w:lang w:val="ru-RU"/>
              </w:rPr>
              <w:t xml:space="preserve">4 године (од 2010-2015. године), доцент </w:t>
            </w:r>
            <w:r w:rsidRPr="001E4579">
              <w:rPr>
                <w:sz w:val="20"/>
                <w:szCs w:val="20"/>
                <w:lang w:val="ru-RU"/>
              </w:rPr>
              <w:t xml:space="preserve">за ужу научну област </w:t>
            </w:r>
            <w:r>
              <w:rPr>
                <w:sz w:val="20"/>
                <w:szCs w:val="20"/>
                <w:lang w:val="ru-RU"/>
              </w:rPr>
              <w:t>Генетика</w:t>
            </w:r>
            <w:r w:rsidRPr="001E4579">
              <w:rPr>
                <w:sz w:val="20"/>
                <w:szCs w:val="20"/>
                <w:lang w:val="ru-RU"/>
              </w:rPr>
              <w:t>, Медицински факултет</w:t>
            </w:r>
            <w:r>
              <w:rPr>
                <w:sz w:val="20"/>
                <w:szCs w:val="20"/>
                <w:lang w:val="ru-RU"/>
              </w:rPr>
              <w:t>,</w:t>
            </w:r>
            <w:r w:rsidRPr="001E4579">
              <w:rPr>
                <w:sz w:val="20"/>
                <w:szCs w:val="20"/>
                <w:lang w:val="ru-RU"/>
              </w:rPr>
              <w:t xml:space="preserve"> Универзитет у Крагујевцу</w:t>
            </w: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3. Реизборност у звање асистента (од – до, број):</w:t>
            </w:r>
          </w:p>
        </w:tc>
      </w:tr>
      <w:tr w:rsidR="00A9657D" w:rsidRPr="00C30297">
        <w:trPr>
          <w:trHeight w:val="234"/>
        </w:trPr>
        <w:tc>
          <w:tcPr>
            <w:tcW w:w="9758" w:type="dxa"/>
            <w:vAlign w:val="center"/>
          </w:tcPr>
          <w:p w:rsidR="00C30297" w:rsidRPr="00CB5E52" w:rsidRDefault="00C30297" w:rsidP="00C30297">
            <w:pPr>
              <w:rPr>
                <w:sz w:val="20"/>
                <w:szCs w:val="20"/>
                <w:lang w:val="ru-RU"/>
              </w:rPr>
            </w:pPr>
            <w:r>
              <w:rPr>
                <w:b/>
                <w:bCs/>
                <w:sz w:val="20"/>
                <w:szCs w:val="20"/>
                <w:lang w:val="ru-RU"/>
              </w:rPr>
              <w:t xml:space="preserve">- </w:t>
            </w:r>
            <w:r w:rsidRPr="00CB5E52">
              <w:rPr>
                <w:sz w:val="20"/>
                <w:szCs w:val="20"/>
                <w:lang w:val="ru-RU"/>
              </w:rPr>
              <w:t>2007-2010. асистент за ужу научну област Генетика</w:t>
            </w:r>
          </w:p>
          <w:p w:rsidR="00A9657D" w:rsidRPr="005B44AB" w:rsidRDefault="00C30297" w:rsidP="00C30297">
            <w:pPr>
              <w:rPr>
                <w:b/>
                <w:bCs/>
                <w:sz w:val="20"/>
                <w:szCs w:val="20"/>
                <w:lang w:val="ru-RU"/>
              </w:rPr>
            </w:pPr>
            <w:r>
              <w:rPr>
                <w:sz w:val="20"/>
                <w:szCs w:val="20"/>
                <w:lang w:val="ru-RU"/>
              </w:rPr>
              <w:t xml:space="preserve">- </w:t>
            </w:r>
            <w:r w:rsidRPr="00CB5E52">
              <w:rPr>
                <w:sz w:val="20"/>
                <w:szCs w:val="20"/>
                <w:lang w:val="ru-RU"/>
              </w:rPr>
              <w:t>2010. реизбор у асистента за ужу научну област Генетика</w:t>
            </w:r>
          </w:p>
        </w:tc>
      </w:tr>
      <w:tr w:rsidR="00A9657D" w:rsidRPr="00AE70A7">
        <w:trPr>
          <w:trHeight w:val="567"/>
        </w:trPr>
        <w:tc>
          <w:tcPr>
            <w:tcW w:w="9758" w:type="dxa"/>
            <w:vAlign w:val="center"/>
          </w:tcPr>
          <w:p w:rsidR="00A9657D" w:rsidRPr="005B44AB" w:rsidRDefault="00A9657D" w:rsidP="00A9657D">
            <w:pPr>
              <w:rPr>
                <w:b/>
                <w:bCs/>
                <w:sz w:val="20"/>
                <w:szCs w:val="20"/>
                <w:lang w:val="ru-RU"/>
              </w:rPr>
            </w:pPr>
            <w:r w:rsidRPr="005B44AB">
              <w:rPr>
                <w:bCs/>
                <w:sz w:val="20"/>
                <w:szCs w:val="20"/>
                <w:lang w:val="ru-RU"/>
              </w:rPr>
              <w:t>4. Одржавање наставе под менторством (обим ангажовања у часовима / по семестру, на предмету, са фондом</w:t>
            </w:r>
            <w:r w:rsidRPr="00AE70A7">
              <w:rPr>
                <w:bCs/>
                <w:sz w:val="20"/>
                <w:szCs w:val="20"/>
                <w:lang w:val="ru-RU"/>
              </w:rPr>
              <w:t xml:space="preserve">  </w:t>
            </w:r>
            <w:r w:rsidRPr="00AE70A7">
              <w:rPr>
                <w:bCs/>
                <w:sz w:val="20"/>
                <w:szCs w:val="20"/>
                <w:lang w:val="ru-RU"/>
              </w:rPr>
              <w:br/>
              <w:t xml:space="preserve">    </w:t>
            </w:r>
            <w:r w:rsidRPr="005B44AB">
              <w:rPr>
                <w:bCs/>
                <w:sz w:val="20"/>
                <w:szCs w:val="20"/>
                <w:lang w:val="ru-RU"/>
              </w:rPr>
              <w:t>часова):</w:t>
            </w:r>
          </w:p>
        </w:tc>
      </w:tr>
      <w:tr w:rsidR="00A9657D" w:rsidRPr="00A43EE4">
        <w:trPr>
          <w:trHeight w:val="274"/>
        </w:trPr>
        <w:tc>
          <w:tcPr>
            <w:tcW w:w="9758" w:type="dxa"/>
            <w:vAlign w:val="center"/>
          </w:tcPr>
          <w:p w:rsidR="00A9657D" w:rsidRPr="005B44AB" w:rsidRDefault="004356DE" w:rsidP="0050182E">
            <w:pPr>
              <w:rPr>
                <w:b/>
                <w:bCs/>
                <w:sz w:val="20"/>
                <w:szCs w:val="20"/>
                <w:lang w:val="ru-RU"/>
              </w:rPr>
            </w:pPr>
            <w:r>
              <w:rPr>
                <w:b/>
                <w:bCs/>
                <w:sz w:val="20"/>
                <w:szCs w:val="20"/>
                <w:lang w:val="ru-RU"/>
              </w:rPr>
              <w:t>-</w:t>
            </w:r>
          </w:p>
        </w:tc>
      </w:tr>
      <w:tr w:rsidR="00A9657D" w:rsidRPr="00A43EE4">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5. Оцена приступног предавања:</w:t>
            </w:r>
          </w:p>
        </w:tc>
      </w:tr>
      <w:tr w:rsidR="00A9657D" w:rsidRPr="00A43EE4">
        <w:trPr>
          <w:trHeight w:val="258"/>
        </w:trPr>
        <w:tc>
          <w:tcPr>
            <w:tcW w:w="9758" w:type="dxa"/>
            <w:vAlign w:val="center"/>
          </w:tcPr>
          <w:p w:rsidR="00A9657D" w:rsidRPr="005B44AB" w:rsidRDefault="004356DE" w:rsidP="0050182E">
            <w:pPr>
              <w:rPr>
                <w:b/>
                <w:bCs/>
                <w:sz w:val="20"/>
                <w:szCs w:val="20"/>
                <w:lang w:val="ru-RU"/>
              </w:rPr>
            </w:pPr>
            <w:r>
              <w:rPr>
                <w:b/>
                <w:bCs/>
                <w:sz w:val="20"/>
                <w:szCs w:val="20"/>
                <w:lang w:val="ru-RU"/>
              </w:rPr>
              <w:t>-</w:t>
            </w:r>
          </w:p>
        </w:tc>
      </w:tr>
      <w:tr w:rsidR="00A9657D" w:rsidRPr="00AE70A7">
        <w:trPr>
          <w:trHeight w:val="680"/>
        </w:trPr>
        <w:tc>
          <w:tcPr>
            <w:tcW w:w="9758" w:type="dxa"/>
            <w:shd w:val="clear" w:color="auto" w:fill="F2F2F2"/>
            <w:vAlign w:val="center"/>
          </w:tcPr>
          <w:p w:rsidR="00A9657D" w:rsidRPr="00AE70A7" w:rsidRDefault="00A9657D" w:rsidP="0050182E">
            <w:pPr>
              <w:rPr>
                <w:b/>
                <w:sz w:val="20"/>
                <w:szCs w:val="20"/>
                <w:lang w:val="ru-RU"/>
              </w:rPr>
            </w:pPr>
            <w:r w:rsidRPr="00AE70A7">
              <w:rPr>
                <w:b/>
                <w:sz w:val="20"/>
                <w:szCs w:val="20"/>
                <w:lang w:val="ru-RU"/>
              </w:rPr>
              <w:t xml:space="preserve">б) </w:t>
            </w:r>
            <w:r w:rsidR="00AF273C" w:rsidRPr="00AE70A7">
              <w:rPr>
                <w:b/>
                <w:sz w:val="20"/>
                <w:szCs w:val="20"/>
                <w:lang w:val="ru-RU"/>
              </w:rPr>
              <w:t xml:space="preserve"> </w:t>
            </w:r>
            <w:r w:rsidRPr="00AE70A7">
              <w:rPr>
                <w:b/>
                <w:sz w:val="20"/>
                <w:szCs w:val="20"/>
                <w:lang w:val="ru-RU"/>
              </w:rPr>
              <w:t>Садашњи наставни рад (за избор у више звање наставника – ванредни професор и редовни професор)</w:t>
            </w: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 xml:space="preserve">1. Назив студијског програма, предмета (модула, курса), година студијског програма и фонд часова </w:t>
            </w:r>
            <w:r w:rsidRPr="00AE70A7">
              <w:rPr>
                <w:bCs/>
                <w:sz w:val="20"/>
                <w:szCs w:val="20"/>
                <w:lang w:val="ru-RU"/>
              </w:rPr>
              <w:br/>
              <w:t xml:space="preserve">   </w:t>
            </w:r>
            <w:r w:rsidRPr="005B44AB">
              <w:rPr>
                <w:bCs/>
                <w:sz w:val="20"/>
                <w:szCs w:val="20"/>
                <w:lang w:val="ru-RU"/>
              </w:rPr>
              <w:t>(на основним, дипломским односно специјалистичким, магистарским и докторским студијама):</w:t>
            </w:r>
          </w:p>
        </w:tc>
      </w:tr>
      <w:tr w:rsidR="00A9657D" w:rsidRPr="00AE70A7">
        <w:trPr>
          <w:trHeight w:val="567"/>
        </w:trPr>
        <w:tc>
          <w:tcPr>
            <w:tcW w:w="9758" w:type="dxa"/>
            <w:vAlign w:val="center"/>
          </w:tcPr>
          <w:p w:rsidR="00605C61" w:rsidRPr="003D470C" w:rsidRDefault="00605C61" w:rsidP="00605C61">
            <w:pPr>
              <w:rPr>
                <w:b/>
                <w:sz w:val="20"/>
                <w:szCs w:val="20"/>
                <w:lang w:val="ru-RU"/>
              </w:rPr>
            </w:pPr>
            <w:r w:rsidRPr="003D470C">
              <w:rPr>
                <w:b/>
                <w:sz w:val="20"/>
                <w:szCs w:val="20"/>
                <w:lang w:val="ru-RU"/>
              </w:rPr>
              <w:t>О</w:t>
            </w:r>
            <w:r w:rsidR="003D470C" w:rsidRPr="003D470C">
              <w:rPr>
                <w:b/>
                <w:sz w:val="20"/>
                <w:szCs w:val="20"/>
                <w:lang w:val="ru-RU"/>
              </w:rPr>
              <w:t>д 2010</w:t>
            </w:r>
            <w:r w:rsidR="005652E7">
              <w:rPr>
                <w:b/>
                <w:sz w:val="20"/>
                <w:szCs w:val="20"/>
                <w:lang w:val="ru-RU"/>
              </w:rPr>
              <w:t>-2015.</w:t>
            </w:r>
            <w:r w:rsidR="003D470C" w:rsidRPr="003D470C">
              <w:rPr>
                <w:b/>
                <w:sz w:val="20"/>
                <w:szCs w:val="20"/>
                <w:lang w:val="ru-RU"/>
              </w:rPr>
              <w:t>.</w:t>
            </w:r>
            <w:r w:rsidRPr="003D470C">
              <w:rPr>
                <w:b/>
                <w:sz w:val="20"/>
                <w:szCs w:val="20"/>
                <w:lang w:val="ru-RU"/>
              </w:rPr>
              <w:t xml:space="preserve"> године</w:t>
            </w:r>
          </w:p>
          <w:p w:rsidR="00605C61" w:rsidRDefault="00605C61" w:rsidP="00605C61">
            <w:pPr>
              <w:numPr>
                <w:ilvl w:val="0"/>
                <w:numId w:val="29"/>
              </w:numPr>
              <w:tabs>
                <w:tab w:val="clear" w:pos="720"/>
                <w:tab w:val="num" w:pos="480"/>
              </w:tabs>
              <w:ind w:left="480" w:hanging="480"/>
              <w:rPr>
                <w:sz w:val="20"/>
                <w:szCs w:val="20"/>
                <w:lang w:val="ru-RU"/>
              </w:rPr>
            </w:pPr>
            <w:r w:rsidRPr="006E64E7">
              <w:rPr>
                <w:sz w:val="20"/>
                <w:szCs w:val="20"/>
                <w:lang w:val="ru-RU"/>
              </w:rPr>
              <w:t xml:space="preserve">Студијски </w:t>
            </w:r>
            <w:r>
              <w:rPr>
                <w:sz w:val="20"/>
                <w:szCs w:val="20"/>
                <w:lang w:val="ru-RU"/>
              </w:rPr>
              <w:t xml:space="preserve">програм: интегрисане академске студије медицине, наставни предмет: Хумана генетика; прва година студијског програма; фонд </w:t>
            </w:r>
            <w:r w:rsidR="00B66E73">
              <w:rPr>
                <w:sz w:val="20"/>
                <w:szCs w:val="20"/>
                <w:lang w:val="ru-RU"/>
              </w:rPr>
              <w:t xml:space="preserve">одржаних </w:t>
            </w:r>
            <w:r>
              <w:rPr>
                <w:sz w:val="20"/>
                <w:szCs w:val="20"/>
                <w:lang w:val="ru-RU"/>
              </w:rPr>
              <w:t xml:space="preserve">часова: </w:t>
            </w:r>
            <w:r w:rsidR="005652E7">
              <w:rPr>
                <w:sz w:val="20"/>
                <w:szCs w:val="20"/>
                <w:lang w:val="ru-RU"/>
              </w:rPr>
              <w:t xml:space="preserve">14 часова предавања годишње (у просеку ) и </w:t>
            </w:r>
            <w:r w:rsidR="005652E7" w:rsidRPr="005652E7">
              <w:rPr>
                <w:sz w:val="20"/>
                <w:szCs w:val="20"/>
                <w:lang w:val="ru-RU"/>
              </w:rPr>
              <w:t xml:space="preserve">90 </w:t>
            </w:r>
            <w:r w:rsidR="005652E7">
              <w:rPr>
                <w:sz w:val="20"/>
                <w:szCs w:val="20"/>
                <w:lang w:val="ru-RU"/>
              </w:rPr>
              <w:t>часова вежби годишње (у просеку )</w:t>
            </w:r>
          </w:p>
          <w:p w:rsidR="00605C61" w:rsidRPr="00C30297" w:rsidRDefault="00605C61" w:rsidP="00605C61">
            <w:pPr>
              <w:numPr>
                <w:ilvl w:val="0"/>
                <w:numId w:val="29"/>
              </w:numPr>
              <w:tabs>
                <w:tab w:val="clear" w:pos="720"/>
                <w:tab w:val="num" w:pos="480"/>
              </w:tabs>
              <w:ind w:left="480" w:hanging="480"/>
              <w:rPr>
                <w:sz w:val="20"/>
                <w:szCs w:val="20"/>
                <w:lang w:val="ru-RU"/>
              </w:rPr>
            </w:pPr>
            <w:r w:rsidRPr="006E64E7">
              <w:rPr>
                <w:sz w:val="20"/>
                <w:szCs w:val="20"/>
                <w:lang w:val="ru-RU"/>
              </w:rPr>
              <w:t xml:space="preserve">Студијски </w:t>
            </w:r>
            <w:r>
              <w:rPr>
                <w:sz w:val="20"/>
                <w:szCs w:val="20"/>
                <w:lang w:val="ru-RU"/>
              </w:rPr>
              <w:t>програм: интегрисане академске студије фармације, наставни предмет: Биологија ћелије са хуманом генетиком и увод у микробиологију; прва година студијског програма; фонд</w:t>
            </w:r>
            <w:r w:rsidR="00B66E73">
              <w:rPr>
                <w:sz w:val="20"/>
                <w:szCs w:val="20"/>
                <w:lang w:val="ru-RU"/>
              </w:rPr>
              <w:t xml:space="preserve"> одржаних</w:t>
            </w:r>
            <w:r>
              <w:rPr>
                <w:sz w:val="20"/>
                <w:szCs w:val="20"/>
                <w:lang w:val="ru-RU"/>
              </w:rPr>
              <w:t xml:space="preserve"> часова: </w:t>
            </w:r>
            <w:r w:rsidR="005652E7">
              <w:rPr>
                <w:sz w:val="20"/>
                <w:szCs w:val="20"/>
                <w:lang w:val="ru-RU"/>
              </w:rPr>
              <w:t>3 часа предавања годишње (у просеку ) и 21</w:t>
            </w:r>
            <w:r w:rsidR="005652E7" w:rsidRPr="005652E7">
              <w:rPr>
                <w:sz w:val="20"/>
                <w:szCs w:val="20"/>
                <w:lang w:val="ru-RU"/>
              </w:rPr>
              <w:t xml:space="preserve"> </w:t>
            </w:r>
            <w:r w:rsidR="005652E7">
              <w:rPr>
                <w:sz w:val="20"/>
                <w:szCs w:val="20"/>
                <w:lang w:val="ru-RU"/>
              </w:rPr>
              <w:t>час вежби годишње (у просеку )</w:t>
            </w:r>
          </w:p>
          <w:p w:rsidR="00605C61" w:rsidRDefault="00605C61" w:rsidP="00605C61">
            <w:pPr>
              <w:numPr>
                <w:ilvl w:val="0"/>
                <w:numId w:val="29"/>
              </w:numPr>
              <w:tabs>
                <w:tab w:val="clear" w:pos="720"/>
                <w:tab w:val="num" w:pos="480"/>
              </w:tabs>
              <w:ind w:left="480" w:hanging="480"/>
              <w:rPr>
                <w:sz w:val="20"/>
                <w:szCs w:val="20"/>
                <w:lang w:val="ru-RU"/>
              </w:rPr>
            </w:pPr>
            <w:r w:rsidRPr="00C30297">
              <w:rPr>
                <w:sz w:val="20"/>
                <w:szCs w:val="20"/>
                <w:lang w:val="ru-RU"/>
              </w:rPr>
              <w:t>Студијски програм: основне струковне студије, наставни предмет: Хумана генетика; прва година студијског програма; фонд</w:t>
            </w:r>
            <w:r w:rsidR="00B66E73">
              <w:rPr>
                <w:sz w:val="20"/>
                <w:szCs w:val="20"/>
                <w:lang w:val="ru-RU"/>
              </w:rPr>
              <w:t xml:space="preserve"> одржаних</w:t>
            </w:r>
            <w:r w:rsidRPr="00C30297">
              <w:rPr>
                <w:sz w:val="20"/>
                <w:szCs w:val="20"/>
                <w:lang w:val="ru-RU"/>
              </w:rPr>
              <w:t xml:space="preserve"> часова:</w:t>
            </w:r>
            <w:r w:rsidR="005652E7">
              <w:rPr>
                <w:sz w:val="20"/>
                <w:szCs w:val="20"/>
                <w:lang w:val="ru-RU"/>
              </w:rPr>
              <w:t xml:space="preserve"> 6 часова предавања годишње (у просеку ) и 28</w:t>
            </w:r>
            <w:r w:rsidR="005652E7" w:rsidRPr="005652E7">
              <w:rPr>
                <w:sz w:val="20"/>
                <w:szCs w:val="20"/>
                <w:lang w:val="ru-RU"/>
              </w:rPr>
              <w:t xml:space="preserve"> </w:t>
            </w:r>
            <w:r w:rsidR="005652E7">
              <w:rPr>
                <w:sz w:val="20"/>
                <w:szCs w:val="20"/>
                <w:lang w:val="ru-RU"/>
              </w:rPr>
              <w:t>часова вежби годишње (у просеку )</w:t>
            </w:r>
          </w:p>
          <w:p w:rsidR="00605C61" w:rsidRPr="003D470C" w:rsidRDefault="00605C61" w:rsidP="00605C61">
            <w:pPr>
              <w:rPr>
                <w:b/>
                <w:sz w:val="20"/>
                <w:szCs w:val="20"/>
                <w:lang w:val="ru-RU"/>
              </w:rPr>
            </w:pPr>
            <w:r w:rsidRPr="003D470C">
              <w:rPr>
                <w:b/>
                <w:sz w:val="20"/>
                <w:szCs w:val="20"/>
                <w:lang w:val="ru-RU"/>
              </w:rPr>
              <w:t>Од 2010-2013. године:</w:t>
            </w:r>
          </w:p>
          <w:p w:rsidR="004356DE" w:rsidRPr="00810781" w:rsidRDefault="00605C61" w:rsidP="00605C61">
            <w:pPr>
              <w:pStyle w:val="Default"/>
              <w:numPr>
                <w:ilvl w:val="1"/>
                <w:numId w:val="29"/>
              </w:numPr>
              <w:tabs>
                <w:tab w:val="clear" w:pos="1440"/>
                <w:tab w:val="num" w:pos="480"/>
              </w:tabs>
              <w:ind w:left="0" w:firstLine="0"/>
              <w:rPr>
                <w:bCs/>
                <w:sz w:val="20"/>
                <w:szCs w:val="20"/>
                <w:lang w:val="sr-Cyrl-CS"/>
              </w:rPr>
            </w:pPr>
            <w:r w:rsidRPr="006E64E7">
              <w:rPr>
                <w:sz w:val="20"/>
                <w:szCs w:val="20"/>
                <w:lang w:val="ru-RU"/>
              </w:rPr>
              <w:t xml:space="preserve">Студијски </w:t>
            </w:r>
            <w:r>
              <w:rPr>
                <w:sz w:val="20"/>
                <w:szCs w:val="20"/>
                <w:lang w:val="ru-RU"/>
              </w:rPr>
              <w:t xml:space="preserve">програм: интегрисане академске студије стоматологије, наставни предмет: Генетика са биологијом; прва година студијског програма; фонд </w:t>
            </w:r>
            <w:r w:rsidR="00B66E73">
              <w:rPr>
                <w:sz w:val="20"/>
                <w:szCs w:val="20"/>
                <w:lang w:val="ru-RU"/>
              </w:rPr>
              <w:t xml:space="preserve">одржаних </w:t>
            </w:r>
            <w:r>
              <w:rPr>
                <w:sz w:val="20"/>
                <w:szCs w:val="20"/>
                <w:lang w:val="ru-RU"/>
              </w:rPr>
              <w:t xml:space="preserve">часова: </w:t>
            </w:r>
            <w:r w:rsidR="00BB2B56">
              <w:rPr>
                <w:sz w:val="20"/>
                <w:szCs w:val="20"/>
                <w:lang w:val="ru-RU"/>
              </w:rPr>
              <w:t>24 часа предавања годишње и 24 часа вежби годишње</w:t>
            </w:r>
          </w:p>
          <w:p w:rsidR="00A9657D" w:rsidRPr="003D470C" w:rsidRDefault="003D470C" w:rsidP="001602D0">
            <w:pPr>
              <w:pStyle w:val="Default"/>
              <w:rPr>
                <w:b/>
                <w:bCs/>
                <w:sz w:val="20"/>
                <w:szCs w:val="20"/>
                <w:lang w:val="ru-RU"/>
              </w:rPr>
            </w:pPr>
            <w:r w:rsidRPr="003D470C">
              <w:rPr>
                <w:b/>
                <w:bCs/>
                <w:sz w:val="20"/>
                <w:szCs w:val="20"/>
                <w:lang w:val="ru-RU"/>
              </w:rPr>
              <w:t>Од 201</w:t>
            </w:r>
            <w:r w:rsidR="00DD0B09">
              <w:rPr>
                <w:b/>
                <w:bCs/>
                <w:sz w:val="20"/>
                <w:szCs w:val="20"/>
                <w:lang w:val="ru-RU"/>
              </w:rPr>
              <w:t>1</w:t>
            </w:r>
            <w:r w:rsidRPr="003D470C">
              <w:rPr>
                <w:b/>
                <w:bCs/>
                <w:sz w:val="20"/>
                <w:szCs w:val="20"/>
                <w:lang w:val="ru-RU"/>
              </w:rPr>
              <w:t>. године</w:t>
            </w:r>
          </w:p>
          <w:p w:rsidR="003D470C" w:rsidRDefault="00DD0B09" w:rsidP="003D470C">
            <w:pPr>
              <w:pStyle w:val="Default"/>
              <w:numPr>
                <w:ilvl w:val="1"/>
                <w:numId w:val="29"/>
              </w:numPr>
              <w:tabs>
                <w:tab w:val="clear" w:pos="1440"/>
                <w:tab w:val="num" w:pos="480"/>
              </w:tabs>
              <w:ind w:left="0" w:firstLine="0"/>
              <w:rPr>
                <w:b/>
                <w:bCs/>
                <w:sz w:val="20"/>
                <w:szCs w:val="20"/>
                <w:lang w:val="ru-RU"/>
              </w:rPr>
            </w:pPr>
            <w:r w:rsidRPr="009E3D04">
              <w:rPr>
                <w:sz w:val="20"/>
                <w:lang w:val="sr-Cyrl-CS"/>
              </w:rPr>
              <w:t xml:space="preserve">Студијски програм: Докторске академске студије, </w:t>
            </w:r>
            <w:r>
              <w:rPr>
                <w:sz w:val="20"/>
                <w:lang w:val="sr-Cyrl-CS"/>
              </w:rPr>
              <w:t>Експериментална и примењена физиологија са спортском медицином</w:t>
            </w:r>
            <w:r w:rsidRPr="009E3D04">
              <w:rPr>
                <w:sz w:val="20"/>
                <w:lang w:val="sr-Cyrl-CS"/>
              </w:rPr>
              <w:t xml:space="preserve">, </w:t>
            </w:r>
            <w:r>
              <w:rPr>
                <w:sz w:val="20"/>
                <w:lang w:val="sr-Cyrl-CS"/>
              </w:rPr>
              <w:t>друга</w:t>
            </w:r>
            <w:r w:rsidRPr="009E3D04">
              <w:rPr>
                <w:sz w:val="20"/>
                <w:lang w:val="sr-Cyrl-CS"/>
              </w:rPr>
              <w:t xml:space="preserve"> година студијског програма, укупан фонд одржаних часова пред</w:t>
            </w:r>
            <w:r w:rsidRPr="009E3D04">
              <w:rPr>
                <w:sz w:val="20"/>
                <w:lang w:val="sr-Latn-CS"/>
              </w:rPr>
              <w:t>a</w:t>
            </w:r>
            <w:r w:rsidRPr="009E3D04">
              <w:rPr>
                <w:sz w:val="20"/>
                <w:lang w:val="sr-Cyrl-CS"/>
              </w:rPr>
              <w:t>вањ</w:t>
            </w:r>
            <w:r w:rsidRPr="009E3D04">
              <w:rPr>
                <w:sz w:val="20"/>
                <w:lang w:val="sr-Latn-CS"/>
              </w:rPr>
              <w:t>a</w:t>
            </w:r>
            <w:r>
              <w:rPr>
                <w:sz w:val="20"/>
                <w:lang w:val="sr-Cyrl-CS"/>
              </w:rPr>
              <w:t xml:space="preserve">: </w:t>
            </w:r>
            <w:r w:rsidRPr="009E3D04">
              <w:rPr>
                <w:sz w:val="20"/>
                <w:lang w:val="sr-Cyrl-CS"/>
              </w:rPr>
              <w:t>5 годишње</w:t>
            </w:r>
          </w:p>
          <w:p w:rsidR="003D470C" w:rsidRPr="00DD0B09" w:rsidRDefault="00DD0B09" w:rsidP="00DD0B09">
            <w:pPr>
              <w:pStyle w:val="Default"/>
              <w:numPr>
                <w:ilvl w:val="1"/>
                <w:numId w:val="29"/>
              </w:numPr>
              <w:tabs>
                <w:tab w:val="clear" w:pos="1440"/>
                <w:tab w:val="num" w:pos="480"/>
              </w:tabs>
              <w:ind w:left="0" w:firstLine="0"/>
              <w:rPr>
                <w:b/>
                <w:bCs/>
                <w:sz w:val="20"/>
                <w:szCs w:val="20"/>
                <w:lang w:val="ru-RU"/>
              </w:rPr>
            </w:pPr>
            <w:r w:rsidRPr="009E3D04">
              <w:rPr>
                <w:sz w:val="20"/>
                <w:lang w:val="sr-Cyrl-CS"/>
              </w:rPr>
              <w:t xml:space="preserve">Студијски програм: Докторске академске студије, </w:t>
            </w:r>
            <w:r>
              <w:rPr>
                <w:sz w:val="20"/>
                <w:lang w:val="sr-Cyrl-CS"/>
              </w:rPr>
              <w:t>Неуронауке</w:t>
            </w:r>
            <w:r w:rsidRPr="009E3D04">
              <w:rPr>
                <w:sz w:val="20"/>
                <w:lang w:val="sr-Cyrl-CS"/>
              </w:rPr>
              <w:t xml:space="preserve">, </w:t>
            </w:r>
            <w:r>
              <w:rPr>
                <w:sz w:val="20"/>
                <w:lang w:val="sr-Cyrl-CS"/>
              </w:rPr>
              <w:t>друга</w:t>
            </w:r>
            <w:r w:rsidRPr="009E3D04">
              <w:rPr>
                <w:sz w:val="20"/>
                <w:lang w:val="sr-Cyrl-CS"/>
              </w:rPr>
              <w:t xml:space="preserve"> година студијског програма, укупан фонд одржаних часова пред</w:t>
            </w:r>
            <w:r w:rsidRPr="009E3D04">
              <w:rPr>
                <w:sz w:val="20"/>
                <w:lang w:val="sr-Latn-CS"/>
              </w:rPr>
              <w:t>a</w:t>
            </w:r>
            <w:r w:rsidRPr="009E3D04">
              <w:rPr>
                <w:sz w:val="20"/>
                <w:lang w:val="sr-Cyrl-CS"/>
              </w:rPr>
              <w:t>вањ</w:t>
            </w:r>
            <w:r w:rsidRPr="009E3D04">
              <w:rPr>
                <w:sz w:val="20"/>
                <w:lang w:val="sr-Latn-CS"/>
              </w:rPr>
              <w:t>a</w:t>
            </w:r>
            <w:r>
              <w:rPr>
                <w:sz w:val="20"/>
                <w:lang w:val="sr-Cyrl-CS"/>
              </w:rPr>
              <w:t xml:space="preserve">: </w:t>
            </w:r>
            <w:r w:rsidRPr="009E3D04">
              <w:rPr>
                <w:sz w:val="20"/>
                <w:lang w:val="sr-Cyrl-CS"/>
              </w:rPr>
              <w:t>5 годишње</w:t>
            </w:r>
          </w:p>
          <w:p w:rsidR="00DD0B09" w:rsidRPr="003D470C" w:rsidRDefault="00DD0B09" w:rsidP="00DD0B09">
            <w:pPr>
              <w:pStyle w:val="Default"/>
              <w:rPr>
                <w:b/>
                <w:bCs/>
                <w:sz w:val="20"/>
                <w:szCs w:val="20"/>
                <w:lang w:val="ru-RU"/>
              </w:rPr>
            </w:pPr>
            <w:r w:rsidRPr="003D470C">
              <w:rPr>
                <w:b/>
                <w:bCs/>
                <w:sz w:val="20"/>
                <w:szCs w:val="20"/>
                <w:lang w:val="ru-RU"/>
              </w:rPr>
              <w:t>Од 201</w:t>
            </w:r>
            <w:r>
              <w:rPr>
                <w:b/>
                <w:bCs/>
                <w:sz w:val="20"/>
                <w:szCs w:val="20"/>
                <w:lang w:val="ru-RU"/>
              </w:rPr>
              <w:t>4</w:t>
            </w:r>
            <w:r w:rsidRPr="003D470C">
              <w:rPr>
                <w:b/>
                <w:bCs/>
                <w:sz w:val="20"/>
                <w:szCs w:val="20"/>
                <w:lang w:val="ru-RU"/>
              </w:rPr>
              <w:t>. године</w:t>
            </w:r>
          </w:p>
          <w:p w:rsidR="003D470C" w:rsidRPr="00810781" w:rsidRDefault="00DD0B09" w:rsidP="00DD0B09">
            <w:pPr>
              <w:pStyle w:val="Default"/>
              <w:numPr>
                <w:ilvl w:val="1"/>
                <w:numId w:val="29"/>
              </w:numPr>
              <w:tabs>
                <w:tab w:val="clear" w:pos="1440"/>
                <w:tab w:val="num" w:pos="480"/>
              </w:tabs>
              <w:ind w:left="0" w:firstLine="0"/>
              <w:rPr>
                <w:b/>
                <w:bCs/>
                <w:sz w:val="20"/>
                <w:szCs w:val="20"/>
                <w:lang w:val="ru-RU"/>
              </w:rPr>
            </w:pPr>
            <w:r w:rsidRPr="009E3D04">
              <w:rPr>
                <w:sz w:val="20"/>
                <w:lang w:val="sr-Cyrl-CS"/>
              </w:rPr>
              <w:t xml:space="preserve">Студијски програм: Докторске академске студије, </w:t>
            </w:r>
            <w:r>
              <w:rPr>
                <w:sz w:val="20"/>
                <w:lang w:val="sr-Cyrl-CS"/>
              </w:rPr>
              <w:t>Клиничка и експериментална биохемија</w:t>
            </w:r>
            <w:r w:rsidRPr="009E3D04">
              <w:rPr>
                <w:sz w:val="20"/>
                <w:lang w:val="sr-Cyrl-CS"/>
              </w:rPr>
              <w:t xml:space="preserve">, </w:t>
            </w:r>
            <w:r>
              <w:rPr>
                <w:sz w:val="20"/>
                <w:lang w:val="sr-Cyrl-CS"/>
              </w:rPr>
              <w:t>друга</w:t>
            </w:r>
            <w:r w:rsidRPr="009E3D04">
              <w:rPr>
                <w:sz w:val="20"/>
                <w:lang w:val="sr-Cyrl-CS"/>
              </w:rPr>
              <w:t xml:space="preserve"> година студијског програма, укупан фонд одржаних часова пред</w:t>
            </w:r>
            <w:r w:rsidRPr="009E3D04">
              <w:rPr>
                <w:sz w:val="20"/>
                <w:lang w:val="sr-Latn-CS"/>
              </w:rPr>
              <w:t>a</w:t>
            </w:r>
            <w:r w:rsidRPr="009E3D04">
              <w:rPr>
                <w:sz w:val="20"/>
                <w:lang w:val="sr-Cyrl-CS"/>
              </w:rPr>
              <w:t>вањ</w:t>
            </w:r>
            <w:r w:rsidRPr="009E3D04">
              <w:rPr>
                <w:sz w:val="20"/>
                <w:lang w:val="sr-Latn-CS"/>
              </w:rPr>
              <w:t>a</w:t>
            </w:r>
            <w:r>
              <w:rPr>
                <w:sz w:val="20"/>
                <w:lang w:val="sr-Cyrl-CS"/>
              </w:rPr>
              <w:t xml:space="preserve">: </w:t>
            </w:r>
            <w:r w:rsidR="007A4845" w:rsidRPr="007A4845">
              <w:rPr>
                <w:sz w:val="20"/>
                <w:lang w:val="ru-RU"/>
              </w:rPr>
              <w:t>10</w:t>
            </w:r>
            <w:r w:rsidRPr="009E3D04">
              <w:rPr>
                <w:sz w:val="20"/>
                <w:lang w:val="sr-Cyrl-CS"/>
              </w:rPr>
              <w:t xml:space="preserve"> годишње</w:t>
            </w:r>
          </w:p>
        </w:tc>
      </w:tr>
      <w:tr w:rsidR="00A9657D" w:rsidRPr="00AE70A7">
        <w:trPr>
          <w:trHeight w:val="567"/>
        </w:trPr>
        <w:tc>
          <w:tcPr>
            <w:tcW w:w="9758" w:type="dxa"/>
            <w:vAlign w:val="center"/>
          </w:tcPr>
          <w:p w:rsidR="00A9657D" w:rsidRPr="00810781" w:rsidRDefault="00A9657D" w:rsidP="0050182E">
            <w:pPr>
              <w:rPr>
                <w:b/>
                <w:bCs/>
                <w:sz w:val="20"/>
                <w:szCs w:val="20"/>
                <w:lang w:val="ru-RU"/>
              </w:rPr>
            </w:pPr>
            <w:r w:rsidRPr="00810781">
              <w:rPr>
                <w:bCs/>
                <w:sz w:val="20"/>
                <w:szCs w:val="20"/>
                <w:lang w:val="ru-RU"/>
              </w:rPr>
              <w:t>2. Увођење нових области, наставних предмета (модула, курсева):</w:t>
            </w:r>
          </w:p>
        </w:tc>
      </w:tr>
      <w:tr w:rsidR="00A9657D" w:rsidRPr="00AE70A7">
        <w:trPr>
          <w:trHeight w:val="567"/>
        </w:trPr>
        <w:tc>
          <w:tcPr>
            <w:tcW w:w="9758" w:type="dxa"/>
            <w:vAlign w:val="center"/>
          </w:tcPr>
          <w:p w:rsidR="00DD0B09" w:rsidRDefault="00DD0B09" w:rsidP="0043684F">
            <w:pPr>
              <w:pStyle w:val="Default"/>
              <w:numPr>
                <w:ilvl w:val="0"/>
                <w:numId w:val="14"/>
              </w:numPr>
              <w:tabs>
                <w:tab w:val="num" w:pos="741"/>
              </w:tabs>
              <w:ind w:left="798" w:hanging="570"/>
              <w:rPr>
                <w:sz w:val="20"/>
                <w:szCs w:val="20"/>
                <w:lang w:val="sr-Cyrl-CS"/>
              </w:rPr>
            </w:pPr>
            <w:r w:rsidRPr="0043684F">
              <w:rPr>
                <w:sz w:val="20"/>
                <w:szCs w:val="20"/>
                <w:u w:val="single"/>
                <w:lang w:val="sr-Cyrl-CS"/>
              </w:rPr>
              <w:t>Студијски програм</w:t>
            </w:r>
            <w:r>
              <w:rPr>
                <w:sz w:val="20"/>
                <w:szCs w:val="20"/>
                <w:lang w:val="sr-Cyrl-CS"/>
              </w:rPr>
              <w:t xml:space="preserve">: </w:t>
            </w:r>
            <w:r w:rsidR="0043684F">
              <w:rPr>
                <w:sz w:val="20"/>
                <w:szCs w:val="20"/>
                <w:lang w:val="sr-Cyrl-CS"/>
              </w:rPr>
              <w:t>Мастер академске студије БИОЛОГИЈА – молекуларна биологија</w:t>
            </w:r>
            <w:r>
              <w:rPr>
                <w:sz w:val="20"/>
                <w:szCs w:val="20"/>
                <w:lang w:val="sr-Cyrl-CS"/>
              </w:rPr>
              <w:t>,</w:t>
            </w:r>
            <w:r w:rsidR="0043684F">
              <w:rPr>
                <w:sz w:val="20"/>
                <w:szCs w:val="20"/>
                <w:lang w:val="sr-Cyrl-CS"/>
              </w:rPr>
              <w:t xml:space="preserve"> Институт за биологију и екологију, Природно-математички факултет, Универзитет у Крагујевцу</w:t>
            </w:r>
          </w:p>
          <w:p w:rsidR="00DD0B09" w:rsidRDefault="00DD0B09" w:rsidP="00DD0B09">
            <w:pPr>
              <w:pStyle w:val="Default"/>
              <w:ind w:left="798"/>
              <w:rPr>
                <w:sz w:val="20"/>
                <w:szCs w:val="20"/>
                <w:lang w:val="sr-Cyrl-CS"/>
              </w:rPr>
            </w:pPr>
            <w:r w:rsidRPr="0043684F">
              <w:rPr>
                <w:sz w:val="20"/>
                <w:szCs w:val="20"/>
                <w:u w:val="single"/>
                <w:lang w:val="sr-Cyrl-CS"/>
              </w:rPr>
              <w:t>наставни предмет</w:t>
            </w:r>
            <w:r>
              <w:rPr>
                <w:sz w:val="20"/>
                <w:szCs w:val="20"/>
                <w:lang w:val="sr-Cyrl-CS"/>
              </w:rPr>
              <w:t xml:space="preserve">: </w:t>
            </w:r>
            <w:r w:rsidR="0043684F">
              <w:rPr>
                <w:sz w:val="20"/>
                <w:szCs w:val="20"/>
                <w:lang w:val="sr-Cyrl-CS"/>
              </w:rPr>
              <w:t>Матичне ћелије и биотехнологија</w:t>
            </w:r>
            <w:r>
              <w:rPr>
                <w:sz w:val="20"/>
                <w:szCs w:val="20"/>
                <w:lang w:val="sr-Cyrl-CS"/>
              </w:rPr>
              <w:t xml:space="preserve">; </w:t>
            </w:r>
            <w:r w:rsidRPr="00AE70A7">
              <w:rPr>
                <w:sz w:val="20"/>
                <w:szCs w:val="20"/>
                <w:lang w:val="ru-RU"/>
              </w:rPr>
              <w:t>друга година студијског програма;</w:t>
            </w:r>
          </w:p>
          <w:p w:rsidR="00DD0B09" w:rsidRDefault="00DD0B09" w:rsidP="00DD0B09">
            <w:pPr>
              <w:pStyle w:val="Default"/>
              <w:ind w:left="798"/>
              <w:rPr>
                <w:bCs/>
                <w:sz w:val="20"/>
                <w:szCs w:val="20"/>
                <w:lang w:val="sr-Cyrl-CS"/>
              </w:rPr>
            </w:pPr>
            <w:r w:rsidRPr="0043684F">
              <w:rPr>
                <w:sz w:val="20"/>
                <w:szCs w:val="20"/>
                <w:u w:val="single"/>
                <w:lang w:val="sr-Cyrl-CS"/>
              </w:rPr>
              <w:lastRenderedPageBreak/>
              <w:t>Фонд часова</w:t>
            </w:r>
            <w:r>
              <w:rPr>
                <w:sz w:val="20"/>
                <w:szCs w:val="20"/>
                <w:lang w:val="sr-Cyrl-CS"/>
              </w:rPr>
              <w:t xml:space="preserve"> (предавања + вежбе): </w:t>
            </w:r>
            <w:r w:rsidR="0043684F">
              <w:rPr>
                <w:bCs/>
                <w:sz w:val="20"/>
                <w:szCs w:val="20"/>
                <w:lang w:val="sr-Cyrl-CS"/>
              </w:rPr>
              <w:t>2</w:t>
            </w:r>
            <w:r>
              <w:rPr>
                <w:bCs/>
                <w:sz w:val="20"/>
                <w:szCs w:val="20"/>
                <w:lang w:val="sr-Cyrl-CS"/>
              </w:rPr>
              <w:t xml:space="preserve"> + </w:t>
            </w:r>
            <w:r w:rsidR="0043684F">
              <w:rPr>
                <w:bCs/>
                <w:sz w:val="20"/>
                <w:szCs w:val="20"/>
                <w:lang w:val="sr-Cyrl-CS"/>
              </w:rPr>
              <w:t>2</w:t>
            </w:r>
          </w:p>
          <w:p w:rsidR="00DD0B09" w:rsidRDefault="00DD0B09" w:rsidP="00DD0B09">
            <w:pPr>
              <w:pStyle w:val="Default"/>
              <w:ind w:left="798"/>
              <w:rPr>
                <w:bCs/>
                <w:sz w:val="20"/>
                <w:szCs w:val="20"/>
                <w:lang w:val="sr-Cyrl-CS"/>
              </w:rPr>
            </w:pPr>
          </w:p>
          <w:p w:rsidR="00DD0B09" w:rsidRPr="008E41D2" w:rsidRDefault="00DD0B09" w:rsidP="0043684F">
            <w:pPr>
              <w:pStyle w:val="Default"/>
              <w:numPr>
                <w:ilvl w:val="0"/>
                <w:numId w:val="4"/>
              </w:numPr>
              <w:ind w:left="840" w:hanging="600"/>
              <w:rPr>
                <w:bCs/>
                <w:sz w:val="20"/>
                <w:szCs w:val="20"/>
                <w:lang w:val="sr-Cyrl-CS"/>
              </w:rPr>
            </w:pPr>
            <w:r w:rsidRPr="0043684F">
              <w:rPr>
                <w:sz w:val="20"/>
                <w:szCs w:val="20"/>
                <w:u w:val="single"/>
                <w:lang w:val="ru-RU"/>
              </w:rPr>
              <w:t>Студијски програм</w:t>
            </w:r>
            <w:r w:rsidRPr="00BE5A56">
              <w:rPr>
                <w:sz w:val="20"/>
                <w:szCs w:val="20"/>
                <w:lang w:val="sr-Latn-CS"/>
              </w:rPr>
              <w:t xml:space="preserve">: </w:t>
            </w:r>
            <w:r w:rsidR="0043684F">
              <w:rPr>
                <w:sz w:val="20"/>
                <w:szCs w:val="20"/>
                <w:lang w:val="sr-Cyrl-CS"/>
              </w:rPr>
              <w:t>Мастер академске студије БИОЛОГИЈА – молекуларна биологија, Институт за биологију и екологију, Природно-математички факултет, Универзитет у Крагујевцу</w:t>
            </w:r>
          </w:p>
          <w:p w:rsidR="00DD0B09" w:rsidRDefault="0043684F" w:rsidP="00DD0B09">
            <w:pPr>
              <w:pStyle w:val="Default"/>
              <w:ind w:left="927"/>
              <w:rPr>
                <w:sz w:val="20"/>
                <w:szCs w:val="20"/>
                <w:lang w:val="sr-Cyrl-CS"/>
              </w:rPr>
            </w:pPr>
            <w:r w:rsidRPr="0043684F">
              <w:rPr>
                <w:sz w:val="20"/>
                <w:szCs w:val="20"/>
                <w:u w:val="single"/>
                <w:lang w:val="sr-Cyrl-CS"/>
              </w:rPr>
              <w:t>наставни предмет</w:t>
            </w:r>
            <w:r>
              <w:rPr>
                <w:sz w:val="20"/>
                <w:szCs w:val="20"/>
                <w:lang w:val="sr-Cyrl-CS"/>
              </w:rPr>
              <w:t xml:space="preserve">: Методе молекуларне биологије у медицини; </w:t>
            </w:r>
            <w:r w:rsidRPr="00AE70A7">
              <w:rPr>
                <w:sz w:val="20"/>
                <w:szCs w:val="20"/>
                <w:lang w:val="ru-RU"/>
              </w:rPr>
              <w:t>друга година студијског програма;</w:t>
            </w:r>
          </w:p>
          <w:p w:rsidR="008E41D2" w:rsidRDefault="0043684F" w:rsidP="0043684F">
            <w:pPr>
              <w:pStyle w:val="Default"/>
              <w:ind w:left="960"/>
              <w:rPr>
                <w:bCs/>
                <w:sz w:val="20"/>
                <w:szCs w:val="20"/>
                <w:lang w:val="sr-Cyrl-CS"/>
              </w:rPr>
            </w:pPr>
            <w:r w:rsidRPr="0043684F">
              <w:rPr>
                <w:sz w:val="20"/>
                <w:szCs w:val="20"/>
                <w:u w:val="single"/>
                <w:lang w:val="sr-Cyrl-CS"/>
              </w:rPr>
              <w:t>Фонд часова</w:t>
            </w:r>
            <w:r>
              <w:rPr>
                <w:sz w:val="20"/>
                <w:szCs w:val="20"/>
                <w:lang w:val="sr-Cyrl-CS"/>
              </w:rPr>
              <w:t xml:space="preserve"> (предавања + други облици наставе): </w:t>
            </w:r>
            <w:r>
              <w:rPr>
                <w:bCs/>
                <w:sz w:val="20"/>
                <w:szCs w:val="20"/>
                <w:lang w:val="sr-Cyrl-CS"/>
              </w:rPr>
              <w:t>2 + 2</w:t>
            </w:r>
          </w:p>
          <w:p w:rsidR="0043684F" w:rsidRPr="00AE70A7" w:rsidRDefault="0043684F" w:rsidP="0043684F">
            <w:pPr>
              <w:pStyle w:val="Default"/>
              <w:ind w:left="960"/>
              <w:rPr>
                <w:bCs/>
                <w:sz w:val="20"/>
                <w:szCs w:val="20"/>
                <w:lang w:val="ru-RU"/>
              </w:rPr>
            </w:pP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lastRenderedPageBreak/>
              <w:t>3. Увођење нових метода у реализацији наставе и развоју квалитетног материјала за употребу у настави (задатака, демонстрационих огледа, групних радова и сл.):</w:t>
            </w:r>
          </w:p>
        </w:tc>
      </w:tr>
      <w:tr w:rsidR="00A9657D" w:rsidRPr="00AE70A7">
        <w:trPr>
          <w:trHeight w:val="315"/>
        </w:trPr>
        <w:tc>
          <w:tcPr>
            <w:tcW w:w="9758" w:type="dxa"/>
            <w:vAlign w:val="center"/>
          </w:tcPr>
          <w:p w:rsidR="00A9657D" w:rsidRPr="005B44AB" w:rsidRDefault="00A9657D" w:rsidP="0050182E">
            <w:pPr>
              <w:rPr>
                <w:b/>
                <w:bCs/>
                <w:sz w:val="20"/>
                <w:szCs w:val="20"/>
                <w:lang w:val="ru-RU"/>
              </w:rPr>
            </w:pP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4. Уџбеници (наслов, аутори, година издавања, издавач):</w:t>
            </w:r>
          </w:p>
        </w:tc>
      </w:tr>
      <w:tr w:rsidR="00A9657D" w:rsidRPr="00A43EE4">
        <w:trPr>
          <w:trHeight w:val="567"/>
        </w:trPr>
        <w:tc>
          <w:tcPr>
            <w:tcW w:w="9758" w:type="dxa"/>
            <w:vAlign w:val="center"/>
          </w:tcPr>
          <w:p w:rsidR="00A9657D" w:rsidRPr="008076BD" w:rsidRDefault="00A9657D" w:rsidP="001602D0">
            <w:pPr>
              <w:ind w:left="307" w:firstLine="7"/>
              <w:jc w:val="both"/>
              <w:rPr>
                <w:b/>
                <w:bCs/>
                <w:sz w:val="20"/>
                <w:szCs w:val="20"/>
                <w:lang w:val="ru-RU"/>
              </w:rPr>
            </w:pP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5. Друга дидактичка средства (приручници, скрипте и сл. – наслов, аутор, година издавања, издавач):</w:t>
            </w:r>
          </w:p>
        </w:tc>
      </w:tr>
      <w:tr w:rsidR="00A9657D" w:rsidRPr="001602D0">
        <w:trPr>
          <w:trHeight w:val="567"/>
        </w:trPr>
        <w:tc>
          <w:tcPr>
            <w:tcW w:w="9758" w:type="dxa"/>
            <w:vAlign w:val="center"/>
          </w:tcPr>
          <w:p w:rsidR="00A9657D" w:rsidRPr="001602D0" w:rsidRDefault="00A9657D" w:rsidP="001602D0">
            <w:pPr>
              <w:ind w:left="720"/>
              <w:rPr>
                <w:b/>
                <w:bCs/>
                <w:sz w:val="20"/>
                <w:szCs w:val="20"/>
                <w:lang w:val="sr-Cyrl-CS"/>
              </w:rPr>
            </w:pP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6. Награде и признања универзитета, педагошких и научних асоцијација:</w:t>
            </w:r>
          </w:p>
        </w:tc>
      </w:tr>
      <w:tr w:rsidR="00A9657D" w:rsidRPr="00AE70A7">
        <w:trPr>
          <w:trHeight w:val="228"/>
        </w:trPr>
        <w:tc>
          <w:tcPr>
            <w:tcW w:w="9758" w:type="dxa"/>
            <w:vAlign w:val="center"/>
          </w:tcPr>
          <w:p w:rsidR="00A9657D" w:rsidRPr="005B44AB" w:rsidRDefault="00A9657D" w:rsidP="0050182E">
            <w:pPr>
              <w:rPr>
                <w:b/>
                <w:bCs/>
                <w:sz w:val="20"/>
                <w:szCs w:val="20"/>
                <w:lang w:val="ru-RU"/>
              </w:rPr>
            </w:pPr>
          </w:p>
        </w:tc>
      </w:tr>
      <w:tr w:rsidR="00A9657D" w:rsidRPr="00AE70A7">
        <w:trPr>
          <w:trHeight w:val="567"/>
        </w:trPr>
        <w:tc>
          <w:tcPr>
            <w:tcW w:w="9758" w:type="dxa"/>
            <w:vAlign w:val="center"/>
          </w:tcPr>
          <w:p w:rsidR="00A9657D" w:rsidRPr="005B44AB" w:rsidRDefault="00A9657D" w:rsidP="0050182E">
            <w:pPr>
              <w:rPr>
                <w:b/>
                <w:bCs/>
                <w:sz w:val="20"/>
                <w:szCs w:val="20"/>
                <w:lang w:val="ru-RU"/>
              </w:rPr>
            </w:pPr>
            <w:r w:rsidRPr="005B44AB">
              <w:rPr>
                <w:bCs/>
                <w:sz w:val="20"/>
                <w:szCs w:val="20"/>
                <w:lang w:val="ru-RU"/>
              </w:rPr>
              <w:t>7. Извођење наставе на универзитетима ван земље:</w:t>
            </w:r>
          </w:p>
        </w:tc>
      </w:tr>
      <w:tr w:rsidR="00A9657D" w:rsidRPr="00AE70A7">
        <w:trPr>
          <w:trHeight w:val="254"/>
        </w:trPr>
        <w:tc>
          <w:tcPr>
            <w:tcW w:w="9758" w:type="dxa"/>
            <w:vAlign w:val="center"/>
          </w:tcPr>
          <w:p w:rsidR="00A9657D" w:rsidRPr="005B44AB" w:rsidRDefault="00A9657D" w:rsidP="0050182E">
            <w:pPr>
              <w:rPr>
                <w:b/>
                <w:bCs/>
                <w:sz w:val="20"/>
                <w:szCs w:val="20"/>
                <w:lang w:val="ru-RU"/>
              </w:rPr>
            </w:pPr>
          </w:p>
        </w:tc>
      </w:tr>
      <w:tr w:rsidR="00A9657D" w:rsidRPr="00AE70A7">
        <w:trPr>
          <w:trHeight w:val="567"/>
        </w:trPr>
        <w:tc>
          <w:tcPr>
            <w:tcW w:w="9758" w:type="dxa"/>
            <w:vAlign w:val="center"/>
          </w:tcPr>
          <w:p w:rsidR="00A9657D" w:rsidRDefault="00A9657D" w:rsidP="0050182E">
            <w:pPr>
              <w:rPr>
                <w:bCs/>
                <w:sz w:val="20"/>
                <w:szCs w:val="20"/>
                <w:lang w:val="ru-RU"/>
              </w:rPr>
            </w:pPr>
            <w:r w:rsidRPr="005B44AB">
              <w:rPr>
                <w:bCs/>
                <w:sz w:val="20"/>
                <w:szCs w:val="20"/>
                <w:lang w:val="ru-RU"/>
              </w:rPr>
              <w:t xml:space="preserve">8. Мишљење студената о педагошком раду наставника ако је формирано у складу са општим актом </w:t>
            </w:r>
            <w:r w:rsidR="00AF273C" w:rsidRPr="00AE70A7">
              <w:rPr>
                <w:bCs/>
                <w:sz w:val="20"/>
                <w:szCs w:val="20"/>
                <w:lang w:val="ru-RU"/>
              </w:rPr>
              <w:br/>
              <w:t xml:space="preserve">    </w:t>
            </w:r>
            <w:r w:rsidRPr="005B44AB">
              <w:rPr>
                <w:bCs/>
                <w:sz w:val="20"/>
                <w:szCs w:val="20"/>
                <w:lang w:val="ru-RU"/>
              </w:rPr>
              <w:t>Универзитета и факултета:</w:t>
            </w:r>
          </w:p>
          <w:p w:rsidR="00923052" w:rsidRDefault="00923052" w:rsidP="0050182E">
            <w:pPr>
              <w:rPr>
                <w:bCs/>
                <w:sz w:val="20"/>
                <w:szCs w:val="20"/>
                <w:lang w:val="ru-RU"/>
              </w:rPr>
            </w:pPr>
          </w:p>
          <w:p w:rsidR="00466DD8" w:rsidRPr="00923052" w:rsidRDefault="000A34C3" w:rsidP="0050182E">
            <w:pPr>
              <w:rPr>
                <w:b/>
                <w:bCs/>
                <w:sz w:val="20"/>
                <w:szCs w:val="20"/>
                <w:lang w:val="ru-RU"/>
              </w:rPr>
            </w:pPr>
            <w:r>
              <w:rPr>
                <w:bCs/>
                <w:sz w:val="20"/>
                <w:szCs w:val="20"/>
                <w:lang w:val="ru-RU"/>
              </w:rPr>
              <w:t>Д</w:t>
            </w:r>
            <w:r>
              <w:rPr>
                <w:bCs/>
                <w:sz w:val="20"/>
                <w:szCs w:val="20"/>
              </w:rPr>
              <w:t>o</w:t>
            </w:r>
            <w:r w:rsidRPr="00F467A7">
              <w:rPr>
                <w:bCs/>
                <w:sz w:val="20"/>
                <w:szCs w:val="20"/>
                <w:lang w:val="ru-RU"/>
              </w:rPr>
              <w:t>ц.</w:t>
            </w:r>
            <w:r>
              <w:rPr>
                <w:bCs/>
                <w:sz w:val="20"/>
                <w:szCs w:val="20"/>
              </w:rPr>
              <w:t xml:space="preserve"> </w:t>
            </w:r>
            <w:r w:rsidRPr="00F467A7">
              <w:rPr>
                <w:bCs/>
                <w:sz w:val="20"/>
                <w:szCs w:val="20"/>
                <w:lang w:val="ru-RU"/>
              </w:rPr>
              <w:t>др</w:t>
            </w:r>
            <w:r>
              <w:rPr>
                <w:bCs/>
                <w:sz w:val="20"/>
                <w:szCs w:val="20"/>
                <w:lang w:val="ru-RU"/>
              </w:rPr>
              <w:t xml:space="preserve"> Данијела Тодоровић</w:t>
            </w:r>
            <w:r w:rsidRPr="00B112E7">
              <w:rPr>
                <w:bCs/>
                <w:sz w:val="20"/>
                <w:szCs w:val="20"/>
                <w:lang w:val="ru-RU"/>
              </w:rPr>
              <w:t xml:space="preserve"> има позитивно мишљење о педагошком раду Комисије за</w:t>
            </w:r>
            <w:r>
              <w:rPr>
                <w:bCs/>
                <w:sz w:val="20"/>
                <w:szCs w:val="20"/>
                <w:lang w:val="ru-RU"/>
              </w:rPr>
              <w:t xml:space="preserve"> обезбеђење квалитета од 19</w:t>
            </w:r>
            <w:r w:rsidRPr="001E1630">
              <w:rPr>
                <w:bCs/>
                <w:sz w:val="20"/>
                <w:szCs w:val="20"/>
                <w:lang w:val="ru-RU"/>
              </w:rPr>
              <w:t>.0</w:t>
            </w:r>
            <w:r>
              <w:rPr>
                <w:bCs/>
                <w:sz w:val="20"/>
                <w:szCs w:val="20"/>
                <w:lang w:val="ru-RU"/>
              </w:rPr>
              <w:t>5</w:t>
            </w:r>
            <w:r w:rsidRPr="001E1630">
              <w:rPr>
                <w:bCs/>
                <w:sz w:val="20"/>
                <w:szCs w:val="20"/>
                <w:lang w:val="ru-RU"/>
              </w:rPr>
              <w:t>.</w:t>
            </w:r>
            <w:r>
              <w:rPr>
                <w:bCs/>
                <w:sz w:val="20"/>
                <w:szCs w:val="20"/>
                <w:lang w:val="ru-RU"/>
              </w:rPr>
              <w:t>2015. године</w:t>
            </w:r>
            <w:r>
              <w:rPr>
                <w:bCs/>
                <w:sz w:val="20"/>
                <w:szCs w:val="20"/>
              </w:rPr>
              <w:t xml:space="preserve">. </w:t>
            </w:r>
            <w:r w:rsidRPr="0027241F">
              <w:rPr>
                <w:bCs/>
                <w:sz w:val="20"/>
                <w:szCs w:val="20"/>
              </w:rPr>
              <w:t>Ово мишљење обухвата и студентск</w:t>
            </w:r>
            <w:r>
              <w:rPr>
                <w:bCs/>
                <w:sz w:val="20"/>
                <w:szCs w:val="20"/>
                <w:lang w:val="sr-Cyrl-CS"/>
              </w:rPr>
              <w:t>о мишљење</w:t>
            </w:r>
            <w:r w:rsidRPr="0027241F">
              <w:rPr>
                <w:bCs/>
                <w:sz w:val="20"/>
                <w:szCs w:val="20"/>
              </w:rPr>
              <w:t>.</w:t>
            </w:r>
          </w:p>
        </w:tc>
      </w:tr>
      <w:tr w:rsidR="00A9657D" w:rsidRPr="00AE70A7">
        <w:trPr>
          <w:trHeight w:val="266"/>
        </w:trPr>
        <w:tc>
          <w:tcPr>
            <w:tcW w:w="9758" w:type="dxa"/>
            <w:vAlign w:val="center"/>
          </w:tcPr>
          <w:p w:rsidR="00A9657D" w:rsidRPr="005B44AB" w:rsidRDefault="00A9657D" w:rsidP="0050182E">
            <w:pPr>
              <w:rPr>
                <w:b/>
                <w:bCs/>
                <w:sz w:val="20"/>
                <w:szCs w:val="20"/>
                <w:lang w:val="ru-RU"/>
              </w:rPr>
            </w:pPr>
          </w:p>
        </w:tc>
      </w:tr>
      <w:tr w:rsidR="00A9657D" w:rsidRPr="000A34C3">
        <w:trPr>
          <w:trHeight w:val="567"/>
        </w:trPr>
        <w:tc>
          <w:tcPr>
            <w:tcW w:w="9758" w:type="dxa"/>
            <w:vAlign w:val="center"/>
          </w:tcPr>
          <w:p w:rsidR="00C81438" w:rsidRDefault="00AF273C" w:rsidP="00C81438">
            <w:pPr>
              <w:jc w:val="both"/>
              <w:rPr>
                <w:bCs/>
                <w:sz w:val="20"/>
                <w:szCs w:val="20"/>
                <w:lang w:val="ru-RU"/>
              </w:rPr>
            </w:pPr>
            <w:r w:rsidRPr="005B44AB">
              <w:rPr>
                <w:bCs/>
                <w:sz w:val="20"/>
                <w:szCs w:val="20"/>
                <w:lang w:val="ru-RU"/>
              </w:rPr>
              <w:t>9. Остало:</w:t>
            </w:r>
          </w:p>
          <w:p w:rsidR="000A34C3" w:rsidRDefault="000A34C3" w:rsidP="00C81438">
            <w:pPr>
              <w:jc w:val="both"/>
              <w:rPr>
                <w:bCs/>
                <w:sz w:val="20"/>
                <w:szCs w:val="20"/>
                <w:lang w:val="ru-RU"/>
              </w:rPr>
            </w:pPr>
          </w:p>
          <w:p w:rsidR="0039509A" w:rsidRDefault="000A34C3" w:rsidP="00C81438">
            <w:pPr>
              <w:jc w:val="both"/>
              <w:rPr>
                <w:sz w:val="20"/>
                <w:szCs w:val="20"/>
                <w:lang w:val="sr-Cyrl-CS"/>
              </w:rPr>
            </w:pPr>
            <w:r w:rsidRPr="00CB5E52">
              <w:rPr>
                <w:sz w:val="20"/>
                <w:szCs w:val="20"/>
                <w:lang w:val="sr-Cyrl-CS"/>
              </w:rPr>
              <w:t xml:space="preserve">2008. по мишљењу студената, проглашена за најбољег асистента на 1. години Интегрисаних </w:t>
            </w:r>
            <w:r>
              <w:rPr>
                <w:sz w:val="20"/>
                <w:szCs w:val="20"/>
                <w:lang w:val="sr-Cyrl-CS"/>
              </w:rPr>
              <w:t xml:space="preserve">академских </w:t>
            </w:r>
            <w:r w:rsidRPr="00CB5E52">
              <w:rPr>
                <w:sz w:val="20"/>
                <w:szCs w:val="20"/>
                <w:lang w:val="sr-Cyrl-CS"/>
              </w:rPr>
              <w:t xml:space="preserve">студија </w:t>
            </w:r>
            <w:r w:rsidR="007A4845">
              <w:rPr>
                <w:sz w:val="20"/>
                <w:szCs w:val="20"/>
              </w:rPr>
              <w:t>M</w:t>
            </w:r>
            <w:r w:rsidRPr="00CB5E52">
              <w:rPr>
                <w:sz w:val="20"/>
                <w:szCs w:val="20"/>
                <w:lang w:val="sr-Cyrl-CS"/>
              </w:rPr>
              <w:t>едицине</w:t>
            </w:r>
            <w:r>
              <w:rPr>
                <w:sz w:val="20"/>
                <w:szCs w:val="20"/>
                <w:lang w:val="sr-Cyrl-CS"/>
              </w:rPr>
              <w:t xml:space="preserve"> у Крагујевцу</w:t>
            </w:r>
          </w:p>
          <w:p w:rsidR="00C81438" w:rsidRPr="005B44AB" w:rsidRDefault="00C81438" w:rsidP="001602D0">
            <w:pPr>
              <w:rPr>
                <w:b/>
                <w:bCs/>
                <w:sz w:val="20"/>
                <w:szCs w:val="20"/>
                <w:lang w:val="ru-RU"/>
              </w:rPr>
            </w:pPr>
          </w:p>
        </w:tc>
      </w:tr>
      <w:tr w:rsidR="00A9657D" w:rsidRPr="000A34C3">
        <w:trPr>
          <w:trHeight w:val="108"/>
        </w:trPr>
        <w:tc>
          <w:tcPr>
            <w:tcW w:w="9758" w:type="dxa"/>
            <w:vAlign w:val="center"/>
          </w:tcPr>
          <w:p w:rsidR="00A9657D" w:rsidRPr="005B44AB" w:rsidRDefault="00A9657D" w:rsidP="0050182E">
            <w:pPr>
              <w:rPr>
                <w:b/>
                <w:bCs/>
                <w:sz w:val="20"/>
                <w:szCs w:val="20"/>
                <w:lang w:val="ru-RU"/>
              </w:rPr>
            </w:pPr>
          </w:p>
        </w:tc>
      </w:tr>
    </w:tbl>
    <w:p w:rsidR="001B28DE" w:rsidRPr="000A34C3" w:rsidRDefault="001B28DE">
      <w:pPr>
        <w:rPr>
          <w:lang w:val="ru-RU"/>
        </w:rPr>
      </w:pPr>
    </w:p>
    <w:p w:rsidR="00236A99" w:rsidRPr="000A34C3" w:rsidRDefault="00236A99">
      <w:pPr>
        <w:rPr>
          <w:lang w:val="ru-RU"/>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236A99" w:rsidRPr="00AE70A7">
        <w:trPr>
          <w:trHeight w:val="851"/>
          <w:tblHeader/>
        </w:trPr>
        <w:tc>
          <w:tcPr>
            <w:tcW w:w="9758" w:type="dxa"/>
            <w:shd w:val="clear" w:color="auto" w:fill="DDDDDD"/>
            <w:vAlign w:val="center"/>
          </w:tcPr>
          <w:p w:rsidR="00236A99" w:rsidRPr="005B44AB" w:rsidRDefault="00236A99" w:rsidP="0050182E">
            <w:pPr>
              <w:pStyle w:val="Heading2"/>
            </w:pPr>
            <w:r w:rsidRPr="005B44AB">
              <w:t>V       РУКОВОЂЕЊЕ – МЕНТОРСТВО У ИЗРАДИ ЗАВРШНИХ РАДОВА</w:t>
            </w:r>
          </w:p>
        </w:tc>
      </w:tr>
      <w:tr w:rsidR="00236A99" w:rsidRPr="00AE70A7">
        <w:trPr>
          <w:trHeight w:val="680"/>
        </w:trPr>
        <w:tc>
          <w:tcPr>
            <w:tcW w:w="9758" w:type="dxa"/>
            <w:shd w:val="clear" w:color="auto" w:fill="F2F2F2"/>
            <w:vAlign w:val="center"/>
          </w:tcPr>
          <w:p w:rsidR="00236A99" w:rsidRPr="00AE70A7" w:rsidRDefault="00236A99" w:rsidP="0050182E">
            <w:pPr>
              <w:rPr>
                <w:b/>
                <w:bCs/>
                <w:sz w:val="20"/>
                <w:szCs w:val="20"/>
                <w:lang w:val="ru-RU"/>
              </w:rPr>
            </w:pPr>
            <w:r w:rsidRPr="00AE70A7">
              <w:rPr>
                <w:b/>
                <w:bCs/>
                <w:sz w:val="20"/>
                <w:szCs w:val="20"/>
                <w:lang w:val="ru-RU"/>
              </w:rPr>
              <w:t>1. Руковођење – менторство у изради дипломских и специјалистичких радова и магистарских теза (број радова, име и презиме студента, ужа научна област и наслов рада):</w:t>
            </w:r>
          </w:p>
        </w:tc>
      </w:tr>
      <w:tr w:rsidR="00236A99" w:rsidRPr="00AE70A7">
        <w:trPr>
          <w:trHeight w:val="567"/>
        </w:trPr>
        <w:tc>
          <w:tcPr>
            <w:tcW w:w="9758" w:type="dxa"/>
            <w:vAlign w:val="center"/>
          </w:tcPr>
          <w:p w:rsidR="00236A99" w:rsidRPr="00AE70A7" w:rsidRDefault="00236A99" w:rsidP="001602D0">
            <w:pPr>
              <w:tabs>
                <w:tab w:val="left" w:pos="1707"/>
              </w:tabs>
              <w:ind w:left="1800"/>
              <w:jc w:val="both"/>
              <w:rPr>
                <w:b/>
                <w:bCs/>
                <w:sz w:val="20"/>
                <w:szCs w:val="20"/>
                <w:lang w:val="ru-RU"/>
              </w:rPr>
            </w:pPr>
          </w:p>
        </w:tc>
      </w:tr>
      <w:tr w:rsidR="00236A99" w:rsidRPr="00AE70A7">
        <w:trPr>
          <w:trHeight w:val="680"/>
        </w:trPr>
        <w:tc>
          <w:tcPr>
            <w:tcW w:w="9758" w:type="dxa"/>
            <w:shd w:val="clear" w:color="auto" w:fill="F2F2F2"/>
            <w:vAlign w:val="center"/>
          </w:tcPr>
          <w:p w:rsidR="00236A99" w:rsidRPr="00AE70A7" w:rsidRDefault="00236A99" w:rsidP="0050182E">
            <w:pPr>
              <w:rPr>
                <w:b/>
                <w:bCs/>
                <w:sz w:val="20"/>
                <w:szCs w:val="20"/>
                <w:lang w:val="ru-RU"/>
              </w:rPr>
            </w:pPr>
            <w:r w:rsidRPr="00AE70A7">
              <w:rPr>
                <w:b/>
                <w:bCs/>
                <w:sz w:val="20"/>
                <w:szCs w:val="20"/>
                <w:lang w:val="ru-RU"/>
              </w:rPr>
              <w:t>2. Руковођење – менторство докторских дисертација (број радова, име и презиме докторанта, ужа научна област и наслов дисертације):</w:t>
            </w:r>
          </w:p>
        </w:tc>
      </w:tr>
      <w:tr w:rsidR="00236A99" w:rsidRPr="00AE70A7">
        <w:trPr>
          <w:trHeight w:val="567"/>
        </w:trPr>
        <w:tc>
          <w:tcPr>
            <w:tcW w:w="9758" w:type="dxa"/>
            <w:vAlign w:val="center"/>
          </w:tcPr>
          <w:p w:rsidR="00236A99" w:rsidRPr="005B44AB" w:rsidRDefault="00236A99" w:rsidP="001602D0">
            <w:pPr>
              <w:ind w:left="1440"/>
              <w:jc w:val="both"/>
              <w:rPr>
                <w:b/>
                <w:bCs/>
                <w:sz w:val="20"/>
                <w:szCs w:val="20"/>
                <w:lang w:val="ru-RU"/>
              </w:rPr>
            </w:pPr>
          </w:p>
        </w:tc>
      </w:tr>
      <w:tr w:rsidR="00236A99" w:rsidRPr="00AE70A7">
        <w:trPr>
          <w:trHeight w:val="680"/>
        </w:trPr>
        <w:tc>
          <w:tcPr>
            <w:tcW w:w="9758" w:type="dxa"/>
            <w:shd w:val="clear" w:color="auto" w:fill="F2F2F2"/>
            <w:vAlign w:val="center"/>
          </w:tcPr>
          <w:p w:rsidR="00236A99" w:rsidRPr="00AE70A7" w:rsidRDefault="00236A99" w:rsidP="0050182E">
            <w:pPr>
              <w:rPr>
                <w:b/>
                <w:bCs/>
                <w:sz w:val="20"/>
                <w:szCs w:val="20"/>
                <w:lang w:val="ru-RU"/>
              </w:rPr>
            </w:pPr>
            <w:r w:rsidRPr="00AE70A7">
              <w:rPr>
                <w:b/>
                <w:bCs/>
                <w:sz w:val="20"/>
                <w:szCs w:val="20"/>
                <w:lang w:val="ru-RU"/>
              </w:rPr>
              <w:t>3. Учешће у комисијама за одбрану дипломских и специјалистичких радова, магистарских теза и докторских дисертација:</w:t>
            </w:r>
          </w:p>
        </w:tc>
      </w:tr>
      <w:tr w:rsidR="00236A99" w:rsidRPr="00AE70A7">
        <w:trPr>
          <w:trHeight w:val="567"/>
        </w:trPr>
        <w:tc>
          <w:tcPr>
            <w:tcW w:w="9758" w:type="dxa"/>
            <w:vAlign w:val="center"/>
          </w:tcPr>
          <w:p w:rsidR="008554CD" w:rsidRDefault="008554CD" w:rsidP="00861E72">
            <w:pPr>
              <w:pStyle w:val="Default"/>
              <w:tabs>
                <w:tab w:val="num" w:pos="1269"/>
              </w:tabs>
              <w:ind w:left="1107"/>
              <w:jc w:val="both"/>
              <w:rPr>
                <w:noProof/>
                <w:sz w:val="20"/>
                <w:szCs w:val="20"/>
                <w:lang w:val="sr-Cyrl-CS"/>
              </w:rPr>
            </w:pPr>
            <w:r>
              <w:rPr>
                <w:noProof/>
                <w:sz w:val="20"/>
                <w:szCs w:val="20"/>
                <w:lang w:val="sr-Cyrl-CS"/>
              </w:rPr>
              <w:t xml:space="preserve"> </w:t>
            </w:r>
          </w:p>
          <w:p w:rsidR="00236A99" w:rsidRPr="005B44AB" w:rsidRDefault="00236A99" w:rsidP="0050182E">
            <w:pPr>
              <w:rPr>
                <w:b/>
                <w:bCs/>
                <w:sz w:val="20"/>
                <w:szCs w:val="20"/>
                <w:lang w:val="ru-RU"/>
              </w:rPr>
            </w:pPr>
          </w:p>
        </w:tc>
      </w:tr>
    </w:tbl>
    <w:p w:rsidR="00236A99" w:rsidRPr="00AE70A7" w:rsidRDefault="00236A99">
      <w:pPr>
        <w:rPr>
          <w:lang w:val="ru-RU"/>
        </w:rPr>
      </w:pPr>
    </w:p>
    <w:p w:rsidR="001A1EF1" w:rsidRPr="00AE70A7" w:rsidRDefault="001A1EF1">
      <w:pPr>
        <w:spacing w:after="200" w:line="276" w:lineRule="auto"/>
        <w:rPr>
          <w:lang w:val="ru-RU"/>
        </w:rPr>
      </w:pPr>
      <w:r w:rsidRPr="00AE70A7">
        <w:rPr>
          <w:lang w:val="ru-RU"/>
        </w:rPr>
        <w:lastRenderedPageBreak/>
        <w:br w:type="page"/>
      </w: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1A1EF1" w:rsidRPr="00AE70A7">
        <w:trPr>
          <w:trHeight w:val="851"/>
          <w:tblHeader/>
        </w:trPr>
        <w:tc>
          <w:tcPr>
            <w:tcW w:w="9758" w:type="dxa"/>
            <w:shd w:val="clear" w:color="auto" w:fill="DDDDDD"/>
            <w:vAlign w:val="center"/>
          </w:tcPr>
          <w:p w:rsidR="001A1EF1" w:rsidRPr="005B44AB" w:rsidRDefault="001A1EF1" w:rsidP="0050182E">
            <w:pPr>
              <w:pStyle w:val="Heading2"/>
            </w:pPr>
            <w:r w:rsidRPr="005B44AB">
              <w:lastRenderedPageBreak/>
              <w:t>VI       ДОПРИНОС АКАДЕМСКОЈ И ШИРОЈ ЗАЈЕДНИЦИ</w:t>
            </w: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1. Учешће у раду органа и тела факултета и Универзитета:</w:t>
            </w:r>
          </w:p>
        </w:tc>
      </w:tr>
      <w:tr w:rsidR="001A1EF1" w:rsidRPr="00AE70A7">
        <w:trPr>
          <w:trHeight w:val="567"/>
        </w:trPr>
        <w:tc>
          <w:tcPr>
            <w:tcW w:w="9758" w:type="dxa"/>
            <w:vAlign w:val="center"/>
          </w:tcPr>
          <w:p w:rsidR="00C912EB" w:rsidRPr="009938A6" w:rsidRDefault="00C912EB" w:rsidP="00C912EB">
            <w:pPr>
              <w:numPr>
                <w:ilvl w:val="0"/>
                <w:numId w:val="32"/>
              </w:numPr>
              <w:ind w:left="142" w:hanging="142"/>
              <w:jc w:val="both"/>
              <w:rPr>
                <w:sz w:val="20"/>
                <w:szCs w:val="20"/>
                <w:lang w:val="ru-RU"/>
              </w:rPr>
            </w:pPr>
            <w:r w:rsidRPr="009938A6">
              <w:rPr>
                <w:sz w:val="20"/>
                <w:szCs w:val="20"/>
                <w:lang w:val="ru-RU"/>
              </w:rPr>
              <w:t>Члан Изборног већа Медицинског факултета у Крагујевцу, 201</w:t>
            </w:r>
            <w:r>
              <w:rPr>
                <w:sz w:val="20"/>
                <w:szCs w:val="20"/>
                <w:lang w:val="ru-RU"/>
              </w:rPr>
              <w:t>1</w:t>
            </w:r>
            <w:r w:rsidRPr="009938A6">
              <w:rPr>
                <w:sz w:val="20"/>
                <w:szCs w:val="20"/>
                <w:lang w:val="ru-RU"/>
              </w:rPr>
              <w:t>-2012. године</w:t>
            </w:r>
          </w:p>
          <w:p w:rsidR="001A1EF1" w:rsidRPr="00BF12B7" w:rsidRDefault="00C912EB" w:rsidP="00C912EB">
            <w:pPr>
              <w:pStyle w:val="Default"/>
              <w:numPr>
                <w:ilvl w:val="0"/>
                <w:numId w:val="17"/>
              </w:numPr>
              <w:tabs>
                <w:tab w:val="clear" w:pos="1440"/>
                <w:tab w:val="num" w:pos="0"/>
                <w:tab w:val="left" w:pos="120"/>
              </w:tabs>
              <w:ind w:left="0" w:firstLine="0"/>
              <w:jc w:val="both"/>
              <w:rPr>
                <w:b/>
                <w:bCs/>
                <w:sz w:val="20"/>
                <w:szCs w:val="20"/>
                <w:lang w:val="ru-RU"/>
              </w:rPr>
            </w:pPr>
            <w:r>
              <w:rPr>
                <w:sz w:val="20"/>
                <w:szCs w:val="20"/>
                <w:lang w:val="ru-RU"/>
              </w:rPr>
              <w:t xml:space="preserve"> </w:t>
            </w:r>
            <w:r>
              <w:rPr>
                <w:sz w:val="20"/>
                <w:szCs w:val="20"/>
              </w:rPr>
              <w:t xml:space="preserve"> </w:t>
            </w:r>
            <w:r>
              <w:rPr>
                <w:sz w:val="20"/>
                <w:szCs w:val="20"/>
                <w:lang w:val="ru-RU"/>
              </w:rPr>
              <w:t>Члан Наставно-научног већа Ф</w:t>
            </w:r>
            <w:r w:rsidRPr="004E4254">
              <w:rPr>
                <w:sz w:val="20"/>
                <w:szCs w:val="20"/>
                <w:lang w:val="ru-RU"/>
              </w:rPr>
              <w:t>акултета</w:t>
            </w:r>
            <w:r>
              <w:rPr>
                <w:sz w:val="20"/>
                <w:szCs w:val="20"/>
                <w:lang w:val="ru-RU"/>
              </w:rPr>
              <w:t xml:space="preserve"> медицинских наука у Крагујевцу од 2012. године</w:t>
            </w:r>
          </w:p>
          <w:p w:rsidR="00BF12B7" w:rsidRPr="005B44AB" w:rsidRDefault="00BF12B7" w:rsidP="00C912EB">
            <w:pPr>
              <w:pStyle w:val="Default"/>
              <w:numPr>
                <w:ilvl w:val="0"/>
                <w:numId w:val="17"/>
              </w:numPr>
              <w:tabs>
                <w:tab w:val="clear" w:pos="1440"/>
                <w:tab w:val="num" w:pos="0"/>
                <w:tab w:val="left" w:pos="120"/>
              </w:tabs>
              <w:ind w:left="0" w:firstLine="0"/>
              <w:jc w:val="both"/>
              <w:rPr>
                <w:b/>
                <w:bCs/>
                <w:sz w:val="20"/>
                <w:szCs w:val="20"/>
                <w:lang w:val="ru-RU"/>
              </w:rPr>
            </w:pPr>
            <w:r>
              <w:rPr>
                <w:sz w:val="20"/>
                <w:szCs w:val="20"/>
                <w:lang w:val="ru-RU"/>
              </w:rPr>
              <w:t>Члан Комисије за упис у прву годину студија од 2012-2015. године на Факултету медицинскух наука Универзитета у Крагујевцу</w:t>
            </w: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2. Учешће у комисијама за избор у звање наставника и сарадника:</w:t>
            </w:r>
          </w:p>
        </w:tc>
      </w:tr>
      <w:tr w:rsidR="001A1EF1" w:rsidRPr="00C912EB">
        <w:trPr>
          <w:trHeight w:val="567"/>
        </w:trPr>
        <w:tc>
          <w:tcPr>
            <w:tcW w:w="9758" w:type="dxa"/>
            <w:vAlign w:val="center"/>
          </w:tcPr>
          <w:p w:rsidR="001A1EF1" w:rsidRPr="00036366" w:rsidRDefault="00C912EB" w:rsidP="00C912EB">
            <w:pPr>
              <w:numPr>
                <w:ilvl w:val="0"/>
                <w:numId w:val="17"/>
              </w:numPr>
              <w:tabs>
                <w:tab w:val="clear" w:pos="1440"/>
                <w:tab w:val="num" w:pos="120"/>
              </w:tabs>
              <w:ind w:left="120" w:firstLine="0"/>
              <w:jc w:val="both"/>
              <w:rPr>
                <w:b/>
                <w:bCs/>
                <w:sz w:val="20"/>
                <w:szCs w:val="20"/>
                <w:lang w:val="ru-RU"/>
              </w:rPr>
            </w:pPr>
            <w:r>
              <w:rPr>
                <w:bCs/>
                <w:sz w:val="20"/>
                <w:szCs w:val="20"/>
                <w:lang w:val="ru-RU"/>
              </w:rPr>
              <w:t>Члан</w:t>
            </w:r>
            <w:r w:rsidRPr="003E1493">
              <w:rPr>
                <w:bCs/>
                <w:sz w:val="20"/>
                <w:szCs w:val="20"/>
                <w:lang w:val="ru-RU"/>
              </w:rPr>
              <w:t xml:space="preserve"> Комисије за избор сарадника у </w:t>
            </w:r>
            <w:r w:rsidR="00036366">
              <w:rPr>
                <w:bCs/>
                <w:sz w:val="20"/>
                <w:szCs w:val="20"/>
                <w:lang w:val="ru-RU"/>
              </w:rPr>
              <w:t>настави</w:t>
            </w:r>
            <w:r w:rsidRPr="003E1493">
              <w:rPr>
                <w:bCs/>
                <w:sz w:val="20"/>
                <w:szCs w:val="20"/>
                <w:lang w:val="ru-RU"/>
              </w:rPr>
              <w:t xml:space="preserve"> за ужу научну област </w:t>
            </w:r>
            <w:r w:rsidR="00036366">
              <w:rPr>
                <w:sz w:val="20"/>
                <w:szCs w:val="20"/>
                <w:lang w:val="sr-Cyrl-CS" w:eastAsia="sr-Latn-CS"/>
              </w:rPr>
              <w:t>Генетика</w:t>
            </w:r>
            <w:r>
              <w:rPr>
                <w:sz w:val="20"/>
                <w:szCs w:val="20"/>
                <w:lang w:val="sr-Cyrl-CS" w:eastAsia="sr-Latn-CS"/>
              </w:rPr>
              <w:t xml:space="preserve">; </w:t>
            </w:r>
            <w:r>
              <w:rPr>
                <w:bCs/>
                <w:sz w:val="20"/>
                <w:szCs w:val="20"/>
                <w:lang w:val="ru-RU"/>
              </w:rPr>
              <w:t>одлука</w:t>
            </w:r>
            <w:r w:rsidR="00323FED" w:rsidRPr="00323FED">
              <w:rPr>
                <w:bCs/>
                <w:sz w:val="20"/>
                <w:szCs w:val="20"/>
                <w:lang w:val="ru-RU"/>
              </w:rPr>
              <w:t xml:space="preserve"> </w:t>
            </w:r>
            <w:r w:rsidR="00323FED">
              <w:rPr>
                <w:bCs/>
                <w:sz w:val="20"/>
                <w:szCs w:val="20"/>
                <w:lang w:val="ru-RU"/>
              </w:rPr>
              <w:t>Декана Медицинског факултета у Крагујевцу број 01-9424 од 05.12.2011. године (др Сања Бојић)</w:t>
            </w:r>
          </w:p>
          <w:p w:rsidR="00323FED" w:rsidRPr="00323FED" w:rsidRDefault="00891825" w:rsidP="00891825">
            <w:pPr>
              <w:numPr>
                <w:ilvl w:val="0"/>
                <w:numId w:val="17"/>
              </w:numPr>
              <w:tabs>
                <w:tab w:val="clear" w:pos="1440"/>
                <w:tab w:val="num" w:pos="120"/>
              </w:tabs>
              <w:ind w:left="120" w:firstLine="0"/>
              <w:jc w:val="both"/>
              <w:rPr>
                <w:b/>
                <w:bCs/>
                <w:sz w:val="20"/>
                <w:szCs w:val="20"/>
                <w:lang w:val="ru-RU"/>
              </w:rPr>
            </w:pPr>
            <w:r>
              <w:rPr>
                <w:bCs/>
                <w:sz w:val="20"/>
                <w:szCs w:val="20"/>
                <w:lang w:val="ru-RU"/>
              </w:rPr>
              <w:t>Члан</w:t>
            </w:r>
            <w:r w:rsidRPr="003E1493">
              <w:rPr>
                <w:bCs/>
                <w:sz w:val="20"/>
                <w:szCs w:val="20"/>
                <w:lang w:val="ru-RU"/>
              </w:rPr>
              <w:t xml:space="preserve"> Комисије за избор сарадника у </w:t>
            </w:r>
            <w:r>
              <w:rPr>
                <w:bCs/>
                <w:sz w:val="20"/>
                <w:szCs w:val="20"/>
                <w:lang w:val="ru-RU"/>
              </w:rPr>
              <w:t>настави</w:t>
            </w:r>
            <w:r w:rsidRPr="003E1493">
              <w:rPr>
                <w:bCs/>
                <w:sz w:val="20"/>
                <w:szCs w:val="20"/>
                <w:lang w:val="ru-RU"/>
              </w:rPr>
              <w:t xml:space="preserve"> за ужу научну област </w:t>
            </w:r>
            <w:r>
              <w:rPr>
                <w:sz w:val="20"/>
                <w:szCs w:val="20"/>
                <w:lang w:val="sr-Cyrl-CS" w:eastAsia="sr-Latn-CS"/>
              </w:rPr>
              <w:t xml:space="preserve">Генетика; </w:t>
            </w:r>
            <w:r>
              <w:rPr>
                <w:bCs/>
                <w:sz w:val="20"/>
                <w:szCs w:val="20"/>
                <w:lang w:val="ru-RU"/>
              </w:rPr>
              <w:t>одлука</w:t>
            </w:r>
            <w:r w:rsidRPr="003E1493">
              <w:rPr>
                <w:bCs/>
                <w:sz w:val="20"/>
                <w:szCs w:val="20"/>
                <w:lang w:val="ru-RU"/>
              </w:rPr>
              <w:t xml:space="preserve"> </w:t>
            </w:r>
            <w:r w:rsidR="00323FED">
              <w:rPr>
                <w:bCs/>
                <w:sz w:val="20"/>
                <w:szCs w:val="20"/>
                <w:lang w:val="ru-RU"/>
              </w:rPr>
              <w:t>Декана Медицинског факултета у Крагујевцу број 01-9304 од 30.10.2012. године (др Марина Газдић)</w:t>
            </w:r>
          </w:p>
          <w:p w:rsidR="00891825" w:rsidRPr="00036366" w:rsidRDefault="00891825" w:rsidP="00891825">
            <w:pPr>
              <w:numPr>
                <w:ilvl w:val="0"/>
                <w:numId w:val="17"/>
              </w:numPr>
              <w:tabs>
                <w:tab w:val="clear" w:pos="1440"/>
                <w:tab w:val="num" w:pos="120"/>
              </w:tabs>
              <w:ind w:left="120" w:firstLine="0"/>
              <w:jc w:val="both"/>
              <w:rPr>
                <w:b/>
                <w:bCs/>
                <w:sz w:val="20"/>
                <w:szCs w:val="20"/>
                <w:lang w:val="ru-RU"/>
              </w:rPr>
            </w:pPr>
            <w:r>
              <w:rPr>
                <w:bCs/>
                <w:sz w:val="20"/>
                <w:szCs w:val="20"/>
                <w:lang w:val="ru-RU"/>
              </w:rPr>
              <w:t>Члан</w:t>
            </w:r>
            <w:r w:rsidRPr="003E1493">
              <w:rPr>
                <w:bCs/>
                <w:sz w:val="20"/>
                <w:szCs w:val="20"/>
                <w:lang w:val="ru-RU"/>
              </w:rPr>
              <w:t xml:space="preserve"> Комисије за избор сарадника у </w:t>
            </w:r>
            <w:r>
              <w:rPr>
                <w:bCs/>
                <w:sz w:val="20"/>
                <w:szCs w:val="20"/>
                <w:lang w:val="ru-RU"/>
              </w:rPr>
              <w:t>настави</w:t>
            </w:r>
            <w:r w:rsidRPr="003E1493">
              <w:rPr>
                <w:bCs/>
                <w:sz w:val="20"/>
                <w:szCs w:val="20"/>
                <w:lang w:val="ru-RU"/>
              </w:rPr>
              <w:t xml:space="preserve"> за ужу научну област </w:t>
            </w:r>
            <w:r>
              <w:rPr>
                <w:sz w:val="20"/>
                <w:szCs w:val="20"/>
                <w:lang w:val="sr-Cyrl-CS" w:eastAsia="sr-Latn-CS"/>
              </w:rPr>
              <w:t xml:space="preserve">Генетика; </w:t>
            </w:r>
            <w:r>
              <w:rPr>
                <w:bCs/>
                <w:sz w:val="20"/>
                <w:szCs w:val="20"/>
                <w:lang w:val="ru-RU"/>
              </w:rPr>
              <w:t>одлука</w:t>
            </w:r>
            <w:r w:rsidRPr="003E1493">
              <w:rPr>
                <w:bCs/>
                <w:sz w:val="20"/>
                <w:szCs w:val="20"/>
                <w:lang w:val="ru-RU"/>
              </w:rPr>
              <w:t xml:space="preserve"> </w:t>
            </w:r>
            <w:r w:rsidR="00323FED">
              <w:rPr>
                <w:bCs/>
                <w:sz w:val="20"/>
                <w:szCs w:val="20"/>
                <w:lang w:val="ru-RU"/>
              </w:rPr>
              <w:t>Декана Медицинског факултета у Крагујевцу број 01-1807 од 22.02.2013. године (др Сања Бојић)</w:t>
            </w:r>
          </w:p>
          <w:p w:rsidR="00891825" w:rsidRPr="00036366" w:rsidRDefault="00891825" w:rsidP="00891825">
            <w:pPr>
              <w:numPr>
                <w:ilvl w:val="0"/>
                <w:numId w:val="17"/>
              </w:numPr>
              <w:tabs>
                <w:tab w:val="clear" w:pos="1440"/>
                <w:tab w:val="num" w:pos="120"/>
              </w:tabs>
              <w:ind w:left="120" w:firstLine="0"/>
              <w:jc w:val="both"/>
              <w:rPr>
                <w:b/>
                <w:bCs/>
                <w:sz w:val="20"/>
                <w:szCs w:val="20"/>
                <w:lang w:val="ru-RU"/>
              </w:rPr>
            </w:pPr>
            <w:r>
              <w:rPr>
                <w:bCs/>
                <w:sz w:val="20"/>
                <w:szCs w:val="20"/>
                <w:lang w:val="ru-RU"/>
              </w:rPr>
              <w:t>Члан</w:t>
            </w:r>
            <w:r w:rsidRPr="003E1493">
              <w:rPr>
                <w:bCs/>
                <w:sz w:val="20"/>
                <w:szCs w:val="20"/>
                <w:lang w:val="ru-RU"/>
              </w:rPr>
              <w:t xml:space="preserve"> Комисије за избор </w:t>
            </w:r>
            <w:r>
              <w:rPr>
                <w:bCs/>
                <w:sz w:val="20"/>
                <w:szCs w:val="20"/>
                <w:lang w:val="ru-RU"/>
              </w:rPr>
              <w:t>у звање истраживач</w:t>
            </w:r>
            <w:r w:rsidRPr="003E1493">
              <w:rPr>
                <w:bCs/>
                <w:sz w:val="20"/>
                <w:szCs w:val="20"/>
                <w:lang w:val="ru-RU"/>
              </w:rPr>
              <w:t xml:space="preserve"> </w:t>
            </w:r>
            <w:r>
              <w:rPr>
                <w:bCs/>
                <w:sz w:val="20"/>
                <w:szCs w:val="20"/>
                <w:lang w:val="ru-RU"/>
              </w:rPr>
              <w:t xml:space="preserve">приправник </w:t>
            </w:r>
            <w:r w:rsidR="00F51DE1">
              <w:rPr>
                <w:bCs/>
                <w:sz w:val="20"/>
                <w:szCs w:val="20"/>
                <w:lang w:val="ru-RU"/>
              </w:rPr>
              <w:t>у</w:t>
            </w:r>
            <w:r>
              <w:rPr>
                <w:bCs/>
                <w:sz w:val="20"/>
                <w:szCs w:val="20"/>
                <w:lang w:val="ru-RU"/>
              </w:rPr>
              <w:t xml:space="preserve"> Институту за биологију и екологију Природно-математичког факултета, Универзитет у Крагујевцу</w:t>
            </w:r>
            <w:r>
              <w:rPr>
                <w:sz w:val="20"/>
                <w:szCs w:val="20"/>
                <w:lang w:val="sr-Cyrl-CS" w:eastAsia="sr-Latn-CS"/>
              </w:rPr>
              <w:t xml:space="preserve">; </w:t>
            </w:r>
            <w:r>
              <w:rPr>
                <w:bCs/>
                <w:sz w:val="20"/>
                <w:szCs w:val="20"/>
                <w:lang w:val="ru-RU"/>
              </w:rPr>
              <w:t>одлука</w:t>
            </w:r>
            <w:r w:rsidRPr="003E1493">
              <w:rPr>
                <w:bCs/>
                <w:sz w:val="20"/>
                <w:szCs w:val="20"/>
                <w:lang w:val="ru-RU"/>
              </w:rPr>
              <w:t xml:space="preserve"> </w:t>
            </w:r>
            <w:r>
              <w:rPr>
                <w:bCs/>
                <w:sz w:val="20"/>
                <w:szCs w:val="20"/>
                <w:lang w:val="ru-RU"/>
              </w:rPr>
              <w:t>Наставно-научног већа Природно-математичког факултета, Универзитет у Крагујевцу</w:t>
            </w:r>
            <w:r>
              <w:rPr>
                <w:sz w:val="20"/>
                <w:szCs w:val="20"/>
                <w:lang w:val="sr-Cyrl-CS" w:eastAsia="sr-Latn-CS"/>
              </w:rPr>
              <w:t>;број 350</w:t>
            </w:r>
            <w:r w:rsidRPr="00891825">
              <w:rPr>
                <w:sz w:val="20"/>
                <w:szCs w:val="20"/>
                <w:lang w:val="ru-RU" w:eastAsia="sr-Latn-CS"/>
              </w:rPr>
              <w:t>/</w:t>
            </w:r>
            <w:r>
              <w:rPr>
                <w:sz w:val="20"/>
                <w:szCs w:val="20"/>
                <w:lang w:eastAsia="sr-Latn-CS"/>
              </w:rPr>
              <w:t>VI</w:t>
            </w:r>
            <w:r w:rsidR="00323FED">
              <w:rPr>
                <w:sz w:val="20"/>
                <w:szCs w:val="20"/>
                <w:lang w:val="sr-Cyrl-CS" w:eastAsia="sr-Latn-CS"/>
              </w:rPr>
              <w:t>-1 од 15.05.201</w:t>
            </w:r>
            <w:r w:rsidR="004D75E7">
              <w:rPr>
                <w:sz w:val="20"/>
                <w:szCs w:val="20"/>
                <w:lang w:val="sr-Cyrl-CS" w:eastAsia="sr-Latn-CS"/>
              </w:rPr>
              <w:t>3</w:t>
            </w:r>
            <w:r w:rsidR="00323FED">
              <w:rPr>
                <w:sz w:val="20"/>
                <w:szCs w:val="20"/>
                <w:lang w:val="sr-Cyrl-CS" w:eastAsia="sr-Latn-CS"/>
              </w:rPr>
              <w:t>. (</w:t>
            </w:r>
            <w:r>
              <w:rPr>
                <w:sz w:val="20"/>
                <w:szCs w:val="20"/>
                <w:lang w:val="sr-Cyrl-CS" w:eastAsia="sr-Latn-CS"/>
              </w:rPr>
              <w:t>Марина Радовић, мастер биолог)</w:t>
            </w:r>
          </w:p>
          <w:p w:rsidR="00036366" w:rsidRPr="005B44AB" w:rsidRDefault="00036366" w:rsidP="00891825">
            <w:pPr>
              <w:ind w:left="120"/>
              <w:jc w:val="both"/>
              <w:rPr>
                <w:b/>
                <w:bCs/>
                <w:sz w:val="20"/>
                <w:szCs w:val="20"/>
                <w:lang w:val="ru-RU"/>
              </w:rPr>
            </w:pP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3. Руковођење на факултету и Универзитету:</w:t>
            </w:r>
          </w:p>
        </w:tc>
      </w:tr>
      <w:tr w:rsidR="001A1EF1" w:rsidRPr="00AE70A7">
        <w:trPr>
          <w:trHeight w:val="567"/>
        </w:trPr>
        <w:tc>
          <w:tcPr>
            <w:tcW w:w="9758" w:type="dxa"/>
            <w:vAlign w:val="center"/>
          </w:tcPr>
          <w:p w:rsidR="00EC7F31" w:rsidRPr="00EC7F31" w:rsidRDefault="00EC7F31" w:rsidP="00EC7F31">
            <w:pPr>
              <w:pStyle w:val="Default"/>
              <w:ind w:left="1440"/>
              <w:jc w:val="both"/>
              <w:rPr>
                <w:color w:val="auto"/>
                <w:sz w:val="20"/>
                <w:szCs w:val="20"/>
                <w:lang w:val="sr-Cyrl-CS"/>
              </w:rPr>
            </w:pPr>
          </w:p>
          <w:p w:rsidR="001A1EF1" w:rsidRPr="005B44AB" w:rsidRDefault="001A1EF1" w:rsidP="00BF12B7">
            <w:pPr>
              <w:pStyle w:val="Default"/>
              <w:jc w:val="both"/>
              <w:rPr>
                <w:b/>
                <w:bCs/>
                <w:sz w:val="20"/>
                <w:szCs w:val="20"/>
                <w:lang w:val="ru-RU"/>
              </w:rPr>
            </w:pP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4. Допринос активностима које побољшавају углед и статус факултета и Универзитета:</w:t>
            </w:r>
          </w:p>
        </w:tc>
      </w:tr>
      <w:tr w:rsidR="001A1EF1" w:rsidRPr="00AE70A7">
        <w:trPr>
          <w:trHeight w:val="567"/>
        </w:trPr>
        <w:tc>
          <w:tcPr>
            <w:tcW w:w="9758" w:type="dxa"/>
            <w:vAlign w:val="center"/>
          </w:tcPr>
          <w:p w:rsidR="00997C40" w:rsidRPr="00AE70A7" w:rsidRDefault="00BF12B7" w:rsidP="00BF12B7">
            <w:pPr>
              <w:rPr>
                <w:sz w:val="20"/>
                <w:szCs w:val="20"/>
                <w:lang w:val="ru-RU"/>
              </w:rPr>
            </w:pPr>
            <w:r>
              <w:rPr>
                <w:sz w:val="20"/>
                <w:szCs w:val="20"/>
                <w:lang w:val="sr-Cyrl-CS"/>
              </w:rPr>
              <w:t>- Руководилац и п</w:t>
            </w:r>
            <w:r w:rsidRPr="00C7448B">
              <w:rPr>
                <w:bCs/>
                <w:sz w:val="20"/>
                <w:szCs w:val="20"/>
                <w:lang w:val="ru-RU"/>
              </w:rPr>
              <w:t>редавач</w:t>
            </w:r>
            <w:r>
              <w:rPr>
                <w:bCs/>
                <w:sz w:val="20"/>
                <w:szCs w:val="20"/>
                <w:lang w:val="ru-RU"/>
              </w:rPr>
              <w:t xml:space="preserve"> у оквиру Континуиране медицинске едукације "Неуроанатомске и генетичке основе болести зависности" (курс акредитован по одлуци Здравственог савета Републике Србије од 16.08.2013.; број А-1-2124</w:t>
            </w:r>
            <w:r w:rsidRPr="00BF12B7">
              <w:rPr>
                <w:bCs/>
                <w:sz w:val="20"/>
                <w:szCs w:val="20"/>
                <w:lang w:val="ru-RU"/>
              </w:rPr>
              <w:t>/</w:t>
            </w:r>
            <w:r>
              <w:rPr>
                <w:bCs/>
                <w:sz w:val="20"/>
                <w:szCs w:val="20"/>
                <w:lang w:val="ru-RU"/>
              </w:rPr>
              <w:t>13),  у организацији Медицинског факултета у Крагујевцу</w:t>
            </w:r>
          </w:p>
          <w:p w:rsidR="00BF12B7" w:rsidRDefault="00BF12B7" w:rsidP="00BF12B7">
            <w:pPr>
              <w:rPr>
                <w:bCs/>
                <w:sz w:val="20"/>
                <w:szCs w:val="20"/>
                <w:lang w:val="ru-RU"/>
              </w:rPr>
            </w:pPr>
            <w:r>
              <w:rPr>
                <w:bCs/>
                <w:sz w:val="20"/>
                <w:szCs w:val="20"/>
                <w:lang w:val="ru-RU"/>
              </w:rPr>
              <w:t xml:space="preserve">- </w:t>
            </w:r>
            <w:r w:rsidRPr="00C7448B">
              <w:rPr>
                <w:bCs/>
                <w:sz w:val="20"/>
                <w:szCs w:val="20"/>
                <w:lang w:val="ru-RU"/>
              </w:rPr>
              <w:t>Предавач</w:t>
            </w:r>
            <w:r>
              <w:rPr>
                <w:bCs/>
                <w:sz w:val="20"/>
                <w:szCs w:val="20"/>
                <w:lang w:val="ru-RU"/>
              </w:rPr>
              <w:t xml:space="preserve"> у оквиру Континуиране медицинске едукације "Г</w:t>
            </w:r>
            <w:r w:rsidRPr="00C7448B">
              <w:rPr>
                <w:bCs/>
                <w:sz w:val="20"/>
                <w:szCs w:val="20"/>
                <w:lang w:val="ru-RU"/>
              </w:rPr>
              <w:t>енетске болести – дијагностика, teрапија, превенција и планирање породице</w:t>
            </w:r>
            <w:r>
              <w:rPr>
                <w:bCs/>
                <w:sz w:val="20"/>
                <w:szCs w:val="20"/>
                <w:lang w:val="ru-RU"/>
              </w:rPr>
              <w:t>" (руководилац КМЕ: Проф. др Оливера Милошевић-Ђорђевић) 2010. године, у организацији Медицинског факултета у Крагујевцу</w:t>
            </w:r>
          </w:p>
          <w:p w:rsidR="001A1EF1" w:rsidRPr="005B44AB" w:rsidRDefault="00BF12B7" w:rsidP="00BF12B7">
            <w:pPr>
              <w:rPr>
                <w:b/>
                <w:bCs/>
                <w:sz w:val="20"/>
                <w:szCs w:val="20"/>
                <w:lang w:val="ru-RU"/>
              </w:rPr>
            </w:pPr>
            <w:r>
              <w:rPr>
                <w:bCs/>
                <w:sz w:val="20"/>
                <w:szCs w:val="20"/>
                <w:lang w:val="ru-RU"/>
              </w:rPr>
              <w:t xml:space="preserve">- </w:t>
            </w:r>
            <w:r w:rsidRPr="00C7448B">
              <w:rPr>
                <w:bCs/>
                <w:sz w:val="20"/>
                <w:szCs w:val="20"/>
                <w:lang w:val="ru-RU"/>
              </w:rPr>
              <w:t>Предавач</w:t>
            </w:r>
            <w:r>
              <w:rPr>
                <w:bCs/>
                <w:sz w:val="20"/>
                <w:szCs w:val="20"/>
                <w:lang w:val="ru-RU"/>
              </w:rPr>
              <w:t xml:space="preserve"> у оквиру Континуиране медицинске едукације "Експертиза смрти, експертиза телесних повреда, биолошки трагови и форензичка генетика" (руководилац КМЕ: Доц. др Сузана Матејић) 2010. године, у организацији Медицинског факултета у Крагујевцу</w:t>
            </w:r>
          </w:p>
        </w:tc>
      </w:tr>
      <w:tr w:rsidR="001A1EF1" w:rsidRPr="00A43EE4">
        <w:trPr>
          <w:trHeight w:val="680"/>
        </w:trPr>
        <w:tc>
          <w:tcPr>
            <w:tcW w:w="9758" w:type="dxa"/>
            <w:shd w:val="clear" w:color="auto" w:fill="F2F2F2"/>
            <w:vAlign w:val="center"/>
          </w:tcPr>
          <w:p w:rsidR="001A1EF1" w:rsidRPr="005B44AB" w:rsidRDefault="001A1EF1" w:rsidP="0050182E">
            <w:pPr>
              <w:rPr>
                <w:b/>
                <w:bCs/>
                <w:sz w:val="20"/>
                <w:szCs w:val="20"/>
              </w:rPr>
            </w:pPr>
            <w:r w:rsidRPr="005B44AB">
              <w:rPr>
                <w:b/>
                <w:bCs/>
                <w:sz w:val="20"/>
                <w:szCs w:val="20"/>
              </w:rPr>
              <w:t>5. Вођење професионалних (струковних) организација:</w:t>
            </w:r>
          </w:p>
        </w:tc>
      </w:tr>
      <w:tr w:rsidR="001A1EF1" w:rsidRPr="00A43EE4">
        <w:trPr>
          <w:trHeight w:val="567"/>
        </w:trPr>
        <w:tc>
          <w:tcPr>
            <w:tcW w:w="9758" w:type="dxa"/>
            <w:vAlign w:val="center"/>
          </w:tcPr>
          <w:p w:rsidR="001A1EF1" w:rsidRPr="005B44AB" w:rsidRDefault="001A1EF1" w:rsidP="006C194E">
            <w:pPr>
              <w:jc w:val="both"/>
              <w:rPr>
                <w:b/>
                <w:bCs/>
                <w:sz w:val="20"/>
                <w:szCs w:val="20"/>
                <w:lang w:val="ru-RU"/>
              </w:rPr>
            </w:pP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6. Организација, учешће и вођење локалних, регионалних, националних или интернационалних уметничких и спортских манифестација (изложбе, фестивали, уметнички конкурси, спортска такмичења, конференције и скупови):</w:t>
            </w:r>
          </w:p>
        </w:tc>
      </w:tr>
      <w:tr w:rsidR="001A1EF1" w:rsidRPr="00AE70A7">
        <w:trPr>
          <w:trHeight w:val="567"/>
        </w:trPr>
        <w:tc>
          <w:tcPr>
            <w:tcW w:w="9758" w:type="dxa"/>
            <w:vAlign w:val="center"/>
          </w:tcPr>
          <w:p w:rsidR="001A1EF1" w:rsidRPr="005B44AB" w:rsidRDefault="001A1EF1" w:rsidP="006C194E">
            <w:pPr>
              <w:pStyle w:val="Default"/>
              <w:rPr>
                <w:b/>
                <w:bCs/>
                <w:sz w:val="20"/>
                <w:szCs w:val="20"/>
                <w:lang w:val="ru-RU"/>
              </w:rPr>
            </w:pP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7. Учешће у раду одбора, законодавних тела, професионалних организација:</w:t>
            </w:r>
          </w:p>
        </w:tc>
      </w:tr>
      <w:tr w:rsidR="001A1EF1" w:rsidRPr="00AE70A7">
        <w:trPr>
          <w:trHeight w:val="567"/>
        </w:trPr>
        <w:tc>
          <w:tcPr>
            <w:tcW w:w="9758" w:type="dxa"/>
            <w:vAlign w:val="center"/>
          </w:tcPr>
          <w:p w:rsidR="001A1EF1" w:rsidRPr="005B44AB" w:rsidRDefault="001A1EF1" w:rsidP="006C194E">
            <w:pPr>
              <w:jc w:val="both"/>
              <w:rPr>
                <w:b/>
                <w:bCs/>
                <w:sz w:val="20"/>
                <w:szCs w:val="20"/>
                <w:lang w:val="ru-RU"/>
              </w:rPr>
            </w:pPr>
          </w:p>
        </w:tc>
      </w:tr>
      <w:tr w:rsidR="001A1EF1" w:rsidRPr="00AE70A7">
        <w:trPr>
          <w:trHeight w:val="680"/>
        </w:trPr>
        <w:tc>
          <w:tcPr>
            <w:tcW w:w="9758" w:type="dxa"/>
            <w:shd w:val="clear" w:color="auto" w:fill="F2F2F2"/>
            <w:vAlign w:val="center"/>
          </w:tcPr>
          <w:p w:rsidR="001A1EF1" w:rsidRPr="00AE70A7" w:rsidRDefault="001A1EF1" w:rsidP="0050182E">
            <w:pPr>
              <w:rPr>
                <w:b/>
                <w:bCs/>
                <w:sz w:val="20"/>
                <w:szCs w:val="20"/>
                <w:lang w:val="ru-RU"/>
              </w:rPr>
            </w:pPr>
            <w:r w:rsidRPr="00AE70A7">
              <w:rPr>
                <w:b/>
                <w:bCs/>
                <w:sz w:val="20"/>
                <w:szCs w:val="20"/>
                <w:lang w:val="ru-RU"/>
              </w:rPr>
              <w:t>8. Израда професионалних експертиза и рецензирање радова и пројеката:</w:t>
            </w:r>
          </w:p>
        </w:tc>
      </w:tr>
      <w:tr w:rsidR="001A1EF1" w:rsidRPr="00A43EE4">
        <w:trPr>
          <w:trHeight w:val="567"/>
        </w:trPr>
        <w:tc>
          <w:tcPr>
            <w:tcW w:w="9758" w:type="dxa"/>
            <w:vAlign w:val="center"/>
          </w:tcPr>
          <w:p w:rsidR="00026868" w:rsidRDefault="006D12C5" w:rsidP="00026868">
            <w:pPr>
              <w:jc w:val="both"/>
              <w:rPr>
                <w:sz w:val="20"/>
                <w:szCs w:val="20"/>
                <w:lang w:val="sr-Cyrl-CS"/>
              </w:rPr>
            </w:pPr>
            <w:r w:rsidRPr="000B6AC9">
              <w:rPr>
                <w:sz w:val="20"/>
                <w:szCs w:val="20"/>
                <w:lang w:val="sr-Cyrl-CS"/>
              </w:rPr>
              <w:t xml:space="preserve">Рецензент радова у часопису </w:t>
            </w:r>
            <w:r w:rsidRPr="000B6AC9">
              <w:rPr>
                <w:sz w:val="20"/>
                <w:szCs w:val="20"/>
              </w:rPr>
              <w:t>Serbian</w:t>
            </w:r>
            <w:r w:rsidRPr="000B6AC9">
              <w:rPr>
                <w:sz w:val="20"/>
                <w:szCs w:val="20"/>
                <w:lang w:val="sr-Cyrl-CS"/>
              </w:rPr>
              <w:t xml:space="preserve"> </w:t>
            </w:r>
            <w:r w:rsidRPr="000B6AC9">
              <w:rPr>
                <w:sz w:val="20"/>
                <w:szCs w:val="20"/>
              </w:rPr>
              <w:t>Journal</w:t>
            </w:r>
            <w:r w:rsidRPr="000B6AC9">
              <w:rPr>
                <w:sz w:val="20"/>
                <w:szCs w:val="20"/>
                <w:lang w:val="sr-Cyrl-CS"/>
              </w:rPr>
              <w:t xml:space="preserve"> </w:t>
            </w:r>
            <w:r w:rsidRPr="000B6AC9">
              <w:rPr>
                <w:sz w:val="20"/>
                <w:szCs w:val="20"/>
              </w:rPr>
              <w:t>of</w:t>
            </w:r>
            <w:r w:rsidRPr="000B6AC9">
              <w:rPr>
                <w:sz w:val="20"/>
                <w:szCs w:val="20"/>
                <w:lang w:val="sr-Cyrl-CS"/>
              </w:rPr>
              <w:t xml:space="preserve"> </w:t>
            </w:r>
            <w:r w:rsidRPr="000B6AC9">
              <w:rPr>
                <w:sz w:val="20"/>
                <w:szCs w:val="20"/>
              </w:rPr>
              <w:t>Experimental</w:t>
            </w:r>
            <w:r w:rsidRPr="000B6AC9">
              <w:rPr>
                <w:sz w:val="20"/>
                <w:szCs w:val="20"/>
                <w:lang w:val="sr-Cyrl-CS"/>
              </w:rPr>
              <w:t xml:space="preserve"> </w:t>
            </w:r>
            <w:r w:rsidRPr="000B6AC9">
              <w:rPr>
                <w:sz w:val="20"/>
                <w:szCs w:val="20"/>
              </w:rPr>
              <w:t>and</w:t>
            </w:r>
            <w:r w:rsidRPr="000B6AC9">
              <w:rPr>
                <w:sz w:val="20"/>
                <w:szCs w:val="20"/>
                <w:lang w:val="sr-Cyrl-CS"/>
              </w:rPr>
              <w:t xml:space="preserve"> </w:t>
            </w:r>
            <w:r w:rsidRPr="000B6AC9">
              <w:rPr>
                <w:sz w:val="20"/>
                <w:szCs w:val="20"/>
              </w:rPr>
              <w:t>Clinical</w:t>
            </w:r>
            <w:r w:rsidRPr="000B6AC9">
              <w:rPr>
                <w:sz w:val="20"/>
                <w:szCs w:val="20"/>
                <w:lang w:val="sr-Cyrl-CS"/>
              </w:rPr>
              <w:t xml:space="preserve"> </w:t>
            </w:r>
            <w:r w:rsidRPr="000B6AC9">
              <w:rPr>
                <w:sz w:val="20"/>
                <w:szCs w:val="20"/>
              </w:rPr>
              <w:t>Research</w:t>
            </w:r>
            <w:r>
              <w:rPr>
                <w:sz w:val="20"/>
                <w:szCs w:val="20"/>
                <w:lang w:val="sr-Cyrl-CS"/>
              </w:rPr>
              <w:t>:</w:t>
            </w:r>
          </w:p>
          <w:p w:rsidR="006D12C5" w:rsidRPr="006D12C5" w:rsidRDefault="006D12C5" w:rsidP="006D12C5">
            <w:pPr>
              <w:numPr>
                <w:ilvl w:val="0"/>
                <w:numId w:val="15"/>
              </w:numPr>
              <w:tabs>
                <w:tab w:val="clear" w:pos="1440"/>
                <w:tab w:val="num" w:pos="360"/>
              </w:tabs>
              <w:ind w:left="360" w:firstLine="0"/>
              <w:jc w:val="both"/>
              <w:rPr>
                <w:sz w:val="20"/>
                <w:szCs w:val="20"/>
                <w:lang w:val="sr-Cyrl-CS"/>
              </w:rPr>
            </w:pPr>
            <w:r>
              <w:rPr>
                <w:sz w:val="20"/>
                <w:szCs w:val="20"/>
              </w:rPr>
              <w:t>"CYP3A5 polymorphism in Serbian pediatric patients on carbamazepine treatment" 2015.</w:t>
            </w:r>
          </w:p>
          <w:p w:rsidR="006D12C5" w:rsidRPr="006D12C5" w:rsidRDefault="006D12C5" w:rsidP="006D12C5">
            <w:pPr>
              <w:numPr>
                <w:ilvl w:val="0"/>
                <w:numId w:val="15"/>
              </w:numPr>
              <w:tabs>
                <w:tab w:val="clear" w:pos="1440"/>
                <w:tab w:val="num" w:pos="360"/>
              </w:tabs>
              <w:ind w:left="360" w:firstLine="0"/>
              <w:jc w:val="both"/>
              <w:rPr>
                <w:sz w:val="20"/>
                <w:szCs w:val="20"/>
                <w:lang w:val="sr-Cyrl-CS"/>
              </w:rPr>
            </w:pPr>
            <w:r>
              <w:rPr>
                <w:sz w:val="20"/>
                <w:szCs w:val="20"/>
                <w:lang w:val="sr-Cyrl-CS"/>
              </w:rPr>
              <w:t>"</w:t>
            </w:r>
            <w:r>
              <w:rPr>
                <w:sz w:val="20"/>
                <w:szCs w:val="20"/>
              </w:rPr>
              <w:t>Lack of PRSS1 and SPINK1 polymorphism in Serbian pancreatitis patients</w:t>
            </w:r>
            <w:r>
              <w:rPr>
                <w:sz w:val="20"/>
                <w:szCs w:val="20"/>
                <w:lang w:val="sr-Cyrl-CS"/>
              </w:rPr>
              <w:t>"</w:t>
            </w:r>
            <w:r>
              <w:rPr>
                <w:sz w:val="20"/>
                <w:szCs w:val="20"/>
              </w:rPr>
              <w:t xml:space="preserve"> 2015.</w:t>
            </w:r>
          </w:p>
          <w:p w:rsidR="001A1EF1" w:rsidRPr="00AE70A7" w:rsidRDefault="001A1EF1" w:rsidP="006C194E">
            <w:pPr>
              <w:pStyle w:val="Default"/>
              <w:rPr>
                <w:b/>
                <w:bCs/>
                <w:sz w:val="20"/>
                <w:szCs w:val="20"/>
              </w:rPr>
            </w:pPr>
          </w:p>
        </w:tc>
      </w:tr>
      <w:tr w:rsidR="001A1EF1" w:rsidRPr="00A43EE4">
        <w:trPr>
          <w:trHeight w:val="680"/>
        </w:trPr>
        <w:tc>
          <w:tcPr>
            <w:tcW w:w="9758" w:type="dxa"/>
            <w:shd w:val="clear" w:color="auto" w:fill="F2F2F2"/>
            <w:vAlign w:val="center"/>
          </w:tcPr>
          <w:p w:rsidR="001A1EF1" w:rsidRPr="005B44AB" w:rsidRDefault="001A1EF1" w:rsidP="0050182E">
            <w:pPr>
              <w:rPr>
                <w:b/>
                <w:bCs/>
                <w:sz w:val="20"/>
                <w:szCs w:val="20"/>
              </w:rPr>
            </w:pPr>
            <w:r w:rsidRPr="005B44AB">
              <w:rPr>
                <w:b/>
                <w:bCs/>
                <w:sz w:val="20"/>
                <w:szCs w:val="20"/>
              </w:rPr>
              <w:lastRenderedPageBreak/>
              <w:t>9. Пружање консултантских услуга заједници:</w:t>
            </w:r>
          </w:p>
        </w:tc>
      </w:tr>
      <w:tr w:rsidR="001A1EF1" w:rsidRPr="00AE70A7">
        <w:trPr>
          <w:trHeight w:val="567"/>
        </w:trPr>
        <w:tc>
          <w:tcPr>
            <w:tcW w:w="9758" w:type="dxa"/>
            <w:vAlign w:val="center"/>
          </w:tcPr>
          <w:p w:rsidR="00DE39A5" w:rsidRPr="00C773FA" w:rsidRDefault="00DE39A5" w:rsidP="006C194E">
            <w:pPr>
              <w:jc w:val="both"/>
              <w:rPr>
                <w:bCs/>
                <w:sz w:val="20"/>
                <w:szCs w:val="20"/>
                <w:lang w:val="ru-RU"/>
              </w:rPr>
            </w:pPr>
          </w:p>
        </w:tc>
      </w:tr>
    </w:tbl>
    <w:p w:rsidR="009F4CD4" w:rsidRPr="00AE70A7" w:rsidRDefault="009F4CD4">
      <w:pPr>
        <w:rPr>
          <w:lang w:val="ru-RU"/>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9F4CD4" w:rsidRPr="00AE70A7">
        <w:trPr>
          <w:trHeight w:val="851"/>
          <w:tblHeader/>
        </w:trPr>
        <w:tc>
          <w:tcPr>
            <w:tcW w:w="11216" w:type="dxa"/>
            <w:shd w:val="clear" w:color="auto" w:fill="DDDDDD"/>
            <w:vAlign w:val="center"/>
          </w:tcPr>
          <w:p w:rsidR="009F4CD4" w:rsidRPr="005B44AB" w:rsidRDefault="009F4CD4" w:rsidP="0050182E">
            <w:pPr>
              <w:pStyle w:val="Heading2"/>
            </w:pPr>
            <w:r w:rsidRPr="005B44AB">
              <w:lastRenderedPageBreak/>
              <w:t xml:space="preserve">VII       АНАЛИЗА РАДА КАНДИДАТА </w:t>
            </w:r>
            <w:r w:rsidRPr="005B44AB">
              <w:rPr>
                <w:b w:val="0"/>
              </w:rPr>
              <w:t>(на једној страници куцаног текста)</w:t>
            </w:r>
          </w:p>
        </w:tc>
      </w:tr>
      <w:tr w:rsidR="009F4CD4" w:rsidRPr="00AE70A7">
        <w:trPr>
          <w:trHeight w:val="13312"/>
        </w:trPr>
        <w:tc>
          <w:tcPr>
            <w:tcW w:w="11216" w:type="dxa"/>
          </w:tcPr>
          <w:p w:rsidR="005830A3" w:rsidRPr="00AE70A7" w:rsidRDefault="005830A3" w:rsidP="005830A3">
            <w:pPr>
              <w:autoSpaceDE w:val="0"/>
              <w:autoSpaceDN w:val="0"/>
              <w:adjustRightInd w:val="0"/>
              <w:jc w:val="both"/>
              <w:rPr>
                <w:b/>
                <w:sz w:val="20"/>
                <w:szCs w:val="20"/>
                <w:lang w:val="ru-RU"/>
              </w:rPr>
            </w:pPr>
          </w:p>
          <w:p w:rsidR="005830A3" w:rsidRPr="00551877" w:rsidRDefault="005830A3" w:rsidP="005830A3">
            <w:pPr>
              <w:jc w:val="center"/>
              <w:rPr>
                <w:sz w:val="16"/>
                <w:szCs w:val="16"/>
                <w:lang w:val="ru-RU"/>
              </w:rPr>
            </w:pPr>
          </w:p>
          <w:p w:rsidR="005830A3" w:rsidRPr="00761950" w:rsidRDefault="005830A3" w:rsidP="005830A3">
            <w:pPr>
              <w:numPr>
                <w:ilvl w:val="0"/>
                <w:numId w:val="24"/>
              </w:numPr>
              <w:tabs>
                <w:tab w:val="clear" w:pos="720"/>
                <w:tab w:val="num" w:pos="371"/>
              </w:tabs>
              <w:ind w:hanging="632"/>
              <w:jc w:val="both"/>
              <w:rPr>
                <w:b/>
                <w:sz w:val="20"/>
                <w:szCs w:val="20"/>
                <w:lang w:val="ru-RU"/>
              </w:rPr>
            </w:pPr>
            <w:r w:rsidRPr="00761950">
              <w:rPr>
                <w:b/>
                <w:sz w:val="20"/>
                <w:szCs w:val="20"/>
                <w:lang w:val="ru-RU"/>
              </w:rPr>
              <w:t>ОЦЕНА ПЕДАГОШКЕ СПОСОБНОСТИ И ДОПРИНОСА У НАСТАВИ</w:t>
            </w:r>
            <w:r w:rsidR="00294F98" w:rsidRPr="00AE70A7">
              <w:rPr>
                <w:b/>
                <w:sz w:val="20"/>
                <w:szCs w:val="20"/>
                <w:lang w:val="ru-RU"/>
              </w:rPr>
              <w:t xml:space="preserve"> </w:t>
            </w:r>
            <w:r w:rsidR="00294F98">
              <w:rPr>
                <w:b/>
                <w:sz w:val="20"/>
                <w:szCs w:val="20"/>
                <w:lang w:val="sr-Cyrl-CS"/>
              </w:rPr>
              <w:t xml:space="preserve">И </w:t>
            </w:r>
            <w:r w:rsidR="00294F98" w:rsidRPr="00402F35">
              <w:rPr>
                <w:b/>
                <w:sz w:val="20"/>
                <w:szCs w:val="20"/>
                <w:lang w:val="ru-RU"/>
              </w:rPr>
              <w:t>РУКОВОЂЕЊА – МЕНТОРСТВА У ИЗРАДИ ЗАВРШНИХ РАДОВА</w:t>
            </w:r>
          </w:p>
          <w:p w:rsidR="005830A3" w:rsidRPr="00AE70A7" w:rsidRDefault="005C0253" w:rsidP="00D319BD">
            <w:pPr>
              <w:ind w:hanging="11"/>
              <w:jc w:val="both"/>
              <w:rPr>
                <w:b/>
                <w:sz w:val="20"/>
                <w:szCs w:val="20"/>
                <w:lang w:val="ru-RU"/>
              </w:rPr>
            </w:pPr>
            <w:r>
              <w:rPr>
                <w:sz w:val="20"/>
                <w:szCs w:val="20"/>
                <w:lang w:val="sr-Cyrl-CS"/>
              </w:rPr>
              <w:t>Д</w:t>
            </w:r>
            <w:r w:rsidRPr="00AB72A1">
              <w:rPr>
                <w:sz w:val="20"/>
                <w:szCs w:val="20"/>
                <w:lang w:val="sr-Cyrl-CS"/>
              </w:rPr>
              <w:t xml:space="preserve">р </w:t>
            </w:r>
            <w:r>
              <w:rPr>
                <w:sz w:val="20"/>
                <w:szCs w:val="20"/>
                <w:lang w:val="sr-Cyrl-CS"/>
              </w:rPr>
              <w:t>Данијела Тодоровић</w:t>
            </w:r>
            <w:r w:rsidRPr="00AB72A1">
              <w:rPr>
                <w:sz w:val="20"/>
                <w:szCs w:val="20"/>
                <w:lang w:val="sr-Cyrl-CS"/>
              </w:rPr>
              <w:t xml:space="preserve"> је запослен</w:t>
            </w:r>
            <w:r>
              <w:rPr>
                <w:sz w:val="20"/>
                <w:szCs w:val="20"/>
                <w:lang w:val="sr-Cyrl-CS"/>
              </w:rPr>
              <w:t>а</w:t>
            </w:r>
            <w:r w:rsidRPr="00AB72A1">
              <w:rPr>
                <w:sz w:val="20"/>
                <w:szCs w:val="20"/>
                <w:lang w:val="sr-Cyrl-CS"/>
              </w:rPr>
              <w:t xml:space="preserve"> на Факултету медицинских наука Универзитета у Крагујевцу од 200</w:t>
            </w:r>
            <w:r>
              <w:rPr>
                <w:sz w:val="20"/>
                <w:szCs w:val="20"/>
                <w:lang w:val="sr-Cyrl-CS"/>
              </w:rPr>
              <w:t>7</w:t>
            </w:r>
            <w:r w:rsidRPr="00AB72A1">
              <w:rPr>
                <w:sz w:val="20"/>
                <w:szCs w:val="20"/>
                <w:lang w:val="sr-Cyrl-CS"/>
              </w:rPr>
              <w:t xml:space="preserve">. године, најпре као асистент у настави, а потом, од 2010. као доцент за ужу научну област </w:t>
            </w:r>
            <w:r>
              <w:rPr>
                <w:sz w:val="20"/>
                <w:szCs w:val="20"/>
                <w:lang w:val="sr-Cyrl-CS"/>
              </w:rPr>
              <w:t>Генетика</w:t>
            </w:r>
            <w:r w:rsidRPr="00AB72A1">
              <w:rPr>
                <w:sz w:val="20"/>
                <w:szCs w:val="20"/>
                <w:lang w:val="sr-Cyrl-CS"/>
              </w:rPr>
              <w:t>. Активно учествује у извођењу те</w:t>
            </w:r>
            <w:r>
              <w:rPr>
                <w:sz w:val="20"/>
                <w:szCs w:val="20"/>
              </w:rPr>
              <w:t>о</w:t>
            </w:r>
            <w:r w:rsidRPr="00AB72A1">
              <w:rPr>
                <w:sz w:val="20"/>
                <w:szCs w:val="20"/>
                <w:lang w:val="sr-Cyrl-CS"/>
              </w:rPr>
              <w:t xml:space="preserve">ретске и практичне наставе на студијским програмима Интегрисане академске студије </w:t>
            </w:r>
            <w:r>
              <w:rPr>
                <w:sz w:val="20"/>
                <w:szCs w:val="20"/>
                <w:lang w:val="sr-Cyrl-CS"/>
              </w:rPr>
              <w:t>медицине,</w:t>
            </w:r>
            <w:r w:rsidRPr="00AB72A1">
              <w:rPr>
                <w:sz w:val="20"/>
                <w:szCs w:val="20"/>
                <w:lang w:val="sr-Cyrl-CS"/>
              </w:rPr>
              <w:t xml:space="preserve"> Интегрисане академске студије фармације</w:t>
            </w:r>
            <w:r>
              <w:rPr>
                <w:sz w:val="20"/>
                <w:szCs w:val="20"/>
                <w:lang w:val="sr-Cyrl-CS"/>
              </w:rPr>
              <w:t>,</w:t>
            </w:r>
            <w:r w:rsidRPr="00AB72A1">
              <w:rPr>
                <w:sz w:val="20"/>
                <w:szCs w:val="20"/>
                <w:lang w:val="sr-Cyrl-CS"/>
              </w:rPr>
              <w:t xml:space="preserve"> Интегрисане академске студије</w:t>
            </w:r>
            <w:r>
              <w:rPr>
                <w:sz w:val="20"/>
                <w:szCs w:val="20"/>
                <w:lang w:val="sr-Cyrl-CS"/>
              </w:rPr>
              <w:t xml:space="preserve"> стоматологије, Основне струковне студије</w:t>
            </w:r>
            <w:r w:rsidRPr="00AB72A1">
              <w:rPr>
                <w:sz w:val="20"/>
                <w:szCs w:val="20"/>
                <w:lang w:val="sr-Cyrl-CS"/>
              </w:rPr>
              <w:t xml:space="preserve"> и Докторске академске студије. У свом вишегодишњем раду показа</w:t>
            </w:r>
            <w:r>
              <w:rPr>
                <w:sz w:val="20"/>
                <w:szCs w:val="20"/>
                <w:lang w:val="sr-Cyrl-CS"/>
              </w:rPr>
              <w:t>ла</w:t>
            </w:r>
            <w:r w:rsidRPr="00AB72A1">
              <w:rPr>
                <w:sz w:val="20"/>
                <w:szCs w:val="20"/>
                <w:lang w:val="sr-Cyrl-CS"/>
              </w:rPr>
              <w:t xml:space="preserve"> је изузетан смисао за наставни рад, одговорност и савесност у обављању обавеза, као и коректно и професионално опхођење према колегама и студентима. Комисија за обезбеђење квалитета Факултета медицинских наука Универзитета у Крагујевцу дала је позитивно мишљење о </w:t>
            </w:r>
            <w:r>
              <w:rPr>
                <w:sz w:val="20"/>
                <w:szCs w:val="20"/>
                <w:lang w:val="sr-Cyrl-CS"/>
              </w:rPr>
              <w:t xml:space="preserve">њеном </w:t>
            </w:r>
            <w:r w:rsidRPr="00AB72A1">
              <w:rPr>
                <w:sz w:val="20"/>
                <w:szCs w:val="20"/>
                <w:lang w:val="sr-Cyrl-CS"/>
              </w:rPr>
              <w:t>педагошко</w:t>
            </w:r>
            <w:r>
              <w:rPr>
                <w:sz w:val="20"/>
                <w:szCs w:val="20"/>
                <w:lang w:val="sr-Cyrl-CS"/>
              </w:rPr>
              <w:t>м раду.</w:t>
            </w:r>
          </w:p>
          <w:p w:rsidR="00294F98" w:rsidRPr="00AE70A7" w:rsidRDefault="00294F98" w:rsidP="005830A3">
            <w:pPr>
              <w:ind w:left="371" w:hanging="283"/>
              <w:jc w:val="both"/>
              <w:rPr>
                <w:sz w:val="20"/>
                <w:szCs w:val="20"/>
                <w:lang w:val="ru-RU"/>
              </w:rPr>
            </w:pPr>
          </w:p>
          <w:p w:rsidR="005830A3" w:rsidRPr="00402F35" w:rsidRDefault="005830A3" w:rsidP="005830A3">
            <w:pPr>
              <w:numPr>
                <w:ilvl w:val="0"/>
                <w:numId w:val="24"/>
              </w:numPr>
              <w:tabs>
                <w:tab w:val="clear" w:pos="720"/>
                <w:tab w:val="num" w:pos="371"/>
              </w:tabs>
              <w:ind w:hanging="632"/>
              <w:jc w:val="both"/>
              <w:rPr>
                <w:b/>
                <w:bCs/>
                <w:sz w:val="20"/>
                <w:szCs w:val="20"/>
                <w:lang w:val="sr-Cyrl-CS"/>
              </w:rPr>
            </w:pPr>
            <w:r w:rsidRPr="00402F35">
              <w:rPr>
                <w:b/>
                <w:sz w:val="20"/>
                <w:szCs w:val="20"/>
                <w:lang w:val="ru-RU"/>
              </w:rPr>
              <w:t>ОЦЕНА НАУЧНОИСТРАЖИВАЧКОГ РАДА И СТРУЧНОГ И ПРОФЕСИОНАЛНОГ ДОПРИНОСА</w:t>
            </w:r>
          </w:p>
          <w:p w:rsidR="0073508C" w:rsidRPr="0073508C" w:rsidRDefault="005C0253" w:rsidP="00D319BD">
            <w:pPr>
              <w:jc w:val="both"/>
              <w:rPr>
                <w:sz w:val="20"/>
                <w:szCs w:val="20"/>
                <w:lang w:val="ru-RU"/>
              </w:rPr>
            </w:pPr>
            <w:r w:rsidRPr="005C0253">
              <w:rPr>
                <w:sz w:val="20"/>
                <w:szCs w:val="20"/>
                <w:lang w:val="sr-Cyrl-CS"/>
              </w:rPr>
              <w:t xml:space="preserve">Научно-истраживачка активност </w:t>
            </w:r>
            <w:r>
              <w:rPr>
                <w:sz w:val="20"/>
                <w:szCs w:val="20"/>
                <w:lang w:val="sr-Cyrl-CS"/>
              </w:rPr>
              <w:t>Доц.</w:t>
            </w:r>
            <w:r w:rsidRPr="005C0253">
              <w:rPr>
                <w:sz w:val="20"/>
                <w:szCs w:val="20"/>
                <w:lang w:val="sr-Cyrl-CS"/>
              </w:rPr>
              <w:t xml:space="preserve"> др Данијеле Тодоровић одвија се у области молекуларне биологије малигне ћелије, ендокринологије и радиобиологије и везана је за </w:t>
            </w:r>
            <w:r w:rsidRPr="005C0253">
              <w:rPr>
                <w:i/>
                <w:sz w:val="20"/>
                <w:szCs w:val="20"/>
              </w:rPr>
              <w:t>in</w:t>
            </w:r>
            <w:r w:rsidRPr="005C0253">
              <w:rPr>
                <w:i/>
                <w:sz w:val="20"/>
                <w:szCs w:val="20"/>
                <w:lang w:val="sr-Cyrl-CS"/>
              </w:rPr>
              <w:t xml:space="preserve"> </w:t>
            </w:r>
            <w:r w:rsidRPr="005C0253">
              <w:rPr>
                <w:i/>
                <w:sz w:val="20"/>
                <w:szCs w:val="20"/>
              </w:rPr>
              <w:t>vitro</w:t>
            </w:r>
            <w:r w:rsidRPr="005C0253">
              <w:rPr>
                <w:i/>
                <w:sz w:val="20"/>
                <w:szCs w:val="20"/>
                <w:lang w:val="sr-Cyrl-CS"/>
              </w:rPr>
              <w:t xml:space="preserve"> </w:t>
            </w:r>
            <w:r w:rsidRPr="005C0253">
              <w:rPr>
                <w:sz w:val="20"/>
                <w:szCs w:val="20"/>
                <w:lang w:val="sr-Cyrl-CS"/>
              </w:rPr>
              <w:t xml:space="preserve">истраживања утицаја зрачења, стероидних хормона и агенаса са антипролиферативним дејством на инхибицију раста и пролиферације, индукцију процеса апоптозе и регулацију ћелијског циклуса, као и регулацију експресије гена који контролишу ове процесе у </w:t>
            </w:r>
            <w:r>
              <w:rPr>
                <w:sz w:val="20"/>
                <w:szCs w:val="20"/>
                <w:lang w:val="sr-Cyrl-CS"/>
              </w:rPr>
              <w:t xml:space="preserve">различитим </w:t>
            </w:r>
            <w:r w:rsidR="0073508C">
              <w:rPr>
                <w:sz w:val="20"/>
                <w:szCs w:val="20"/>
                <w:lang w:val="sr-Cyrl-CS"/>
              </w:rPr>
              <w:t>нормалним и малигно трансформисаним</w:t>
            </w:r>
            <w:r w:rsidRPr="005C0253">
              <w:rPr>
                <w:sz w:val="20"/>
                <w:szCs w:val="20"/>
                <w:lang w:val="sr-Cyrl-CS"/>
              </w:rPr>
              <w:t xml:space="preserve"> </w:t>
            </w:r>
            <w:r>
              <w:rPr>
                <w:sz w:val="20"/>
                <w:szCs w:val="20"/>
                <w:lang w:val="sr-Cyrl-CS"/>
              </w:rPr>
              <w:t>ћелијским линијама</w:t>
            </w:r>
            <w:r w:rsidRPr="005C0253">
              <w:rPr>
                <w:sz w:val="20"/>
                <w:szCs w:val="20"/>
                <w:lang w:val="sr-Cyrl-CS"/>
              </w:rPr>
              <w:t xml:space="preserve">. </w:t>
            </w:r>
            <w:r w:rsidR="0073508C">
              <w:rPr>
                <w:sz w:val="20"/>
                <w:szCs w:val="20"/>
                <w:lang w:val="sr-Cyrl-CS"/>
              </w:rPr>
              <w:t>Доц.</w:t>
            </w:r>
            <w:r w:rsidR="0073508C" w:rsidRPr="005C0253">
              <w:rPr>
                <w:sz w:val="20"/>
                <w:szCs w:val="20"/>
                <w:lang w:val="sr-Cyrl-CS"/>
              </w:rPr>
              <w:t xml:space="preserve"> др Данијеле Тодоровић</w:t>
            </w:r>
            <w:r w:rsidR="0073508C">
              <w:rPr>
                <w:sz w:val="20"/>
                <w:szCs w:val="20"/>
                <w:lang w:val="ru-RU"/>
              </w:rPr>
              <w:t xml:space="preserve"> је</w:t>
            </w:r>
            <w:r w:rsidRPr="005C0253">
              <w:rPr>
                <w:sz w:val="20"/>
                <w:szCs w:val="20"/>
                <w:lang w:val="sr-Cyrl-CS"/>
              </w:rPr>
              <w:t xml:space="preserve"> </w:t>
            </w:r>
            <w:r w:rsidRPr="005C0253">
              <w:rPr>
                <w:sz w:val="20"/>
                <w:szCs w:val="20"/>
                <w:lang w:val="ru-RU"/>
              </w:rPr>
              <w:t>истраживач на пројект</w:t>
            </w:r>
            <w:r w:rsidRPr="005C0253">
              <w:rPr>
                <w:sz w:val="20"/>
                <w:szCs w:val="20"/>
                <w:lang w:val="sr-Cyrl-CS"/>
              </w:rPr>
              <w:t>има</w:t>
            </w:r>
            <w:r w:rsidR="0095642E">
              <w:rPr>
                <w:sz w:val="20"/>
                <w:szCs w:val="20"/>
                <w:lang w:val="ru-RU"/>
              </w:rPr>
              <w:t xml:space="preserve"> које</w:t>
            </w:r>
            <w:r w:rsidR="0073508C">
              <w:rPr>
                <w:sz w:val="20"/>
                <w:szCs w:val="20"/>
                <w:lang w:val="ru-RU"/>
              </w:rPr>
              <w:t xml:space="preserve"> финансира</w:t>
            </w:r>
            <w:r w:rsidRPr="005C0253">
              <w:rPr>
                <w:sz w:val="20"/>
                <w:szCs w:val="20"/>
                <w:lang w:val="ru-RU"/>
              </w:rPr>
              <w:t xml:space="preserve"> Министарство за</w:t>
            </w:r>
            <w:r w:rsidR="0073508C">
              <w:rPr>
                <w:sz w:val="20"/>
                <w:szCs w:val="20"/>
                <w:lang w:val="ru-RU"/>
              </w:rPr>
              <w:t xml:space="preserve"> просвету,</w:t>
            </w:r>
            <w:r w:rsidRPr="005C0253">
              <w:rPr>
                <w:sz w:val="20"/>
                <w:szCs w:val="20"/>
                <w:lang w:val="ru-RU"/>
              </w:rPr>
              <w:t xml:space="preserve"> науку </w:t>
            </w:r>
            <w:r w:rsidR="0073508C">
              <w:rPr>
                <w:sz w:val="20"/>
                <w:szCs w:val="20"/>
                <w:lang w:val="ru-RU"/>
              </w:rPr>
              <w:t xml:space="preserve">и технолошки развој </w:t>
            </w:r>
            <w:r w:rsidRPr="005C0253">
              <w:rPr>
                <w:sz w:val="20"/>
                <w:szCs w:val="20"/>
                <w:lang w:val="ru-RU"/>
              </w:rPr>
              <w:t>Републике Србије</w:t>
            </w:r>
            <w:r w:rsidRPr="005C0253">
              <w:rPr>
                <w:sz w:val="20"/>
                <w:szCs w:val="20"/>
                <w:lang w:val="sr-Cyrl-CS"/>
              </w:rPr>
              <w:t>,</w:t>
            </w:r>
            <w:r w:rsidR="0073508C">
              <w:rPr>
                <w:sz w:val="20"/>
                <w:szCs w:val="20"/>
                <w:lang w:val="sr-Cyrl-CS"/>
              </w:rPr>
              <w:t xml:space="preserve"> Факултет медицинских наука Универзитета у Крагујевцу,</w:t>
            </w:r>
            <w:r w:rsidRPr="005C0253">
              <w:rPr>
                <w:sz w:val="20"/>
                <w:szCs w:val="20"/>
                <w:lang w:val="sr-Cyrl-CS"/>
              </w:rPr>
              <w:t xml:space="preserve"> као и на више међународних пројеката. </w:t>
            </w:r>
            <w:r w:rsidRPr="0073508C">
              <w:rPr>
                <w:sz w:val="20"/>
                <w:szCs w:val="20"/>
                <w:lang w:val="ru-RU"/>
              </w:rPr>
              <w:t>Презентовала је своје радове</w:t>
            </w:r>
            <w:r w:rsidRPr="0073508C">
              <w:rPr>
                <w:sz w:val="20"/>
                <w:szCs w:val="20"/>
                <w:lang w:val="sr-Cyrl-CS"/>
              </w:rPr>
              <w:t xml:space="preserve"> </w:t>
            </w:r>
            <w:r w:rsidRPr="0073508C">
              <w:rPr>
                <w:sz w:val="20"/>
                <w:szCs w:val="20"/>
                <w:lang w:val="ru-RU"/>
              </w:rPr>
              <w:t xml:space="preserve">на домаћим и међународним конгресима, и објављивала их у </w:t>
            </w:r>
            <w:r w:rsidRPr="0073508C">
              <w:rPr>
                <w:sz w:val="20"/>
                <w:szCs w:val="20"/>
                <w:lang w:val="sr-Cyrl-CS"/>
              </w:rPr>
              <w:t xml:space="preserve">водећим </w:t>
            </w:r>
            <w:r w:rsidRPr="0073508C">
              <w:rPr>
                <w:sz w:val="20"/>
                <w:szCs w:val="20"/>
                <w:lang w:val="ru-RU"/>
              </w:rPr>
              <w:t>страним</w:t>
            </w:r>
            <w:r w:rsidRPr="0073508C">
              <w:rPr>
                <w:sz w:val="20"/>
                <w:szCs w:val="20"/>
                <w:lang w:val="sr-Cyrl-CS"/>
              </w:rPr>
              <w:t xml:space="preserve"> и </w:t>
            </w:r>
            <w:r w:rsidRPr="0073508C">
              <w:rPr>
                <w:sz w:val="20"/>
                <w:szCs w:val="20"/>
                <w:lang w:val="ru-RU"/>
              </w:rPr>
              <w:t>домаћим часописима.</w:t>
            </w:r>
            <w:r w:rsidR="0073508C" w:rsidRPr="0073508C">
              <w:rPr>
                <w:sz w:val="20"/>
                <w:szCs w:val="20"/>
                <w:lang w:val="ru-RU"/>
              </w:rPr>
              <w:t xml:space="preserve"> </w:t>
            </w:r>
            <w:r w:rsidR="0073508C" w:rsidRPr="0073508C">
              <w:rPr>
                <w:sz w:val="20"/>
                <w:szCs w:val="20"/>
                <w:lang w:val="sl-SI"/>
              </w:rPr>
              <w:t>Данијела В. Тодоровић</w:t>
            </w:r>
            <w:r w:rsidR="0073508C" w:rsidRPr="0073508C">
              <w:rPr>
                <w:sz w:val="20"/>
                <w:szCs w:val="20"/>
                <w:lang w:val="sr-Cyrl-CS"/>
              </w:rPr>
              <w:t xml:space="preserve"> је до сада објавила већи број радова који су штампани у целини у међународним или домаћим часописима: 15 радова у целини који су публиковани у научним часописима међународног значаја, 8 радова у целини који су публиковани у националним часописима</w:t>
            </w:r>
            <w:r w:rsidR="0073508C">
              <w:rPr>
                <w:sz w:val="20"/>
                <w:szCs w:val="20"/>
                <w:lang w:val="sr-Cyrl-CS"/>
              </w:rPr>
              <w:t xml:space="preserve"> и </w:t>
            </w:r>
            <w:r w:rsidR="0073508C" w:rsidRPr="0073508C">
              <w:rPr>
                <w:sz w:val="20"/>
                <w:szCs w:val="20"/>
                <w:lang w:val="sr-Cyrl-CS"/>
              </w:rPr>
              <w:t>већи број радова и сажетака саопштених на међународним и домаћим научним скуповима</w:t>
            </w:r>
            <w:r w:rsidR="0073508C" w:rsidRPr="0073508C">
              <w:rPr>
                <w:sz w:val="20"/>
                <w:szCs w:val="20"/>
                <w:lang w:val="ru-RU"/>
              </w:rPr>
              <w:t>. Од тога, након избора у звење "доцент" објавила је 6</w:t>
            </w:r>
            <w:r w:rsidR="0073508C" w:rsidRPr="0073508C">
              <w:rPr>
                <w:sz w:val="20"/>
                <w:szCs w:val="20"/>
                <w:lang w:val="sr-Cyrl-CS"/>
              </w:rPr>
              <w:t xml:space="preserve"> радова у целини који су публиковани у научним часописима међународног значаја, 3</w:t>
            </w:r>
            <w:r w:rsidR="0073508C" w:rsidRPr="0073508C">
              <w:rPr>
                <w:color w:val="FF0000"/>
                <w:sz w:val="20"/>
                <w:szCs w:val="20"/>
                <w:lang w:val="sr-Cyrl-CS"/>
              </w:rPr>
              <w:t xml:space="preserve"> </w:t>
            </w:r>
            <w:r w:rsidR="0073508C" w:rsidRPr="0073508C">
              <w:rPr>
                <w:sz w:val="20"/>
                <w:szCs w:val="20"/>
                <w:lang w:val="sr-Cyrl-CS"/>
              </w:rPr>
              <w:t>рада у целини који су публиковани у националним часописима и већи број радова и сажетака саопштених на међународним и домаћим научним скуповима</w:t>
            </w:r>
            <w:r w:rsidR="0073508C" w:rsidRPr="0073508C">
              <w:rPr>
                <w:sz w:val="20"/>
                <w:szCs w:val="20"/>
                <w:lang w:val="ru-RU"/>
              </w:rPr>
              <w:t>.</w:t>
            </w:r>
          </w:p>
          <w:p w:rsidR="005830A3" w:rsidRPr="00402F35" w:rsidRDefault="005830A3" w:rsidP="0073508C">
            <w:pPr>
              <w:jc w:val="both"/>
              <w:rPr>
                <w:bCs/>
                <w:sz w:val="16"/>
                <w:szCs w:val="16"/>
                <w:lang w:val="sr-Cyrl-CS"/>
              </w:rPr>
            </w:pPr>
          </w:p>
          <w:p w:rsidR="005830A3" w:rsidRPr="00BD2307" w:rsidRDefault="005830A3" w:rsidP="005C0253">
            <w:pPr>
              <w:ind w:left="360" w:hanging="11"/>
              <w:jc w:val="both"/>
              <w:rPr>
                <w:bCs/>
                <w:sz w:val="16"/>
                <w:szCs w:val="16"/>
                <w:lang w:val="sr-Cyrl-CS"/>
              </w:rPr>
            </w:pPr>
          </w:p>
          <w:p w:rsidR="005830A3" w:rsidRPr="00BD2307" w:rsidRDefault="005830A3" w:rsidP="005830A3">
            <w:pPr>
              <w:numPr>
                <w:ilvl w:val="0"/>
                <w:numId w:val="24"/>
              </w:numPr>
              <w:tabs>
                <w:tab w:val="clear" w:pos="720"/>
                <w:tab w:val="num" w:pos="371"/>
              </w:tabs>
              <w:ind w:left="371" w:hanging="283"/>
              <w:jc w:val="both"/>
              <w:rPr>
                <w:b/>
                <w:bCs/>
                <w:sz w:val="20"/>
                <w:szCs w:val="20"/>
                <w:lang w:val="sr-Cyrl-CS"/>
              </w:rPr>
            </w:pPr>
            <w:r w:rsidRPr="00BD2307">
              <w:rPr>
                <w:b/>
                <w:sz w:val="20"/>
                <w:szCs w:val="20"/>
                <w:lang w:val="ru-RU"/>
              </w:rPr>
              <w:t xml:space="preserve">ОЦЕНА ДОПРИНОСА АКАДЕМСКОЈ И ШИРОЈ ЗАЈЕДНИЦИ </w:t>
            </w:r>
          </w:p>
          <w:p w:rsidR="0073508C" w:rsidRPr="00D319BD" w:rsidRDefault="00AA5D9E" w:rsidP="00AA5D9E">
            <w:pPr>
              <w:autoSpaceDE w:val="0"/>
              <w:autoSpaceDN w:val="0"/>
              <w:adjustRightInd w:val="0"/>
              <w:jc w:val="both"/>
              <w:rPr>
                <w:bCs/>
                <w:sz w:val="20"/>
                <w:szCs w:val="20"/>
                <w:lang w:val="sr-Cyrl-CS"/>
              </w:rPr>
            </w:pPr>
            <w:r>
              <w:rPr>
                <w:sz w:val="20"/>
                <w:szCs w:val="20"/>
                <w:lang w:val="ru-RU"/>
              </w:rPr>
              <w:t>Доц.др Данијела Тодоровић</w:t>
            </w:r>
            <w:r w:rsidRPr="00AE70A7">
              <w:rPr>
                <w:sz w:val="20"/>
                <w:szCs w:val="20"/>
                <w:lang w:val="ru-RU"/>
              </w:rPr>
              <w:t xml:space="preserve"> </w:t>
            </w:r>
            <w:r w:rsidRPr="00BD2307">
              <w:rPr>
                <w:sz w:val="20"/>
                <w:szCs w:val="20"/>
                <w:lang w:val="ru-RU"/>
              </w:rPr>
              <w:t>је активно учествова</w:t>
            </w:r>
            <w:r>
              <w:rPr>
                <w:sz w:val="20"/>
                <w:szCs w:val="20"/>
                <w:lang w:val="ru-RU"/>
              </w:rPr>
              <w:t>ла</w:t>
            </w:r>
            <w:r w:rsidRPr="00BD2307">
              <w:rPr>
                <w:sz w:val="20"/>
                <w:szCs w:val="20"/>
                <w:lang w:val="ru-RU"/>
              </w:rPr>
              <w:t xml:space="preserve"> у раду органа и тела Факултета медицинских наука Универзитета у Крагујевц</w:t>
            </w:r>
            <w:r>
              <w:rPr>
                <w:sz w:val="20"/>
                <w:szCs w:val="20"/>
                <w:lang w:val="ru-RU"/>
              </w:rPr>
              <w:t xml:space="preserve">у, и то као члан Изборног већа </w:t>
            </w:r>
            <w:r w:rsidRPr="00BD2307">
              <w:rPr>
                <w:sz w:val="20"/>
                <w:szCs w:val="20"/>
                <w:lang w:val="ru-RU"/>
              </w:rPr>
              <w:t>од 201</w:t>
            </w:r>
            <w:r>
              <w:rPr>
                <w:sz w:val="20"/>
                <w:szCs w:val="20"/>
                <w:lang w:val="ru-RU"/>
              </w:rPr>
              <w:t>0-2012. и као члн Наставно-научног већа Ф</w:t>
            </w:r>
            <w:r w:rsidRPr="004E4254">
              <w:rPr>
                <w:sz w:val="20"/>
                <w:szCs w:val="20"/>
                <w:lang w:val="ru-RU"/>
              </w:rPr>
              <w:t>акултета</w:t>
            </w:r>
            <w:r>
              <w:rPr>
                <w:sz w:val="20"/>
                <w:szCs w:val="20"/>
                <w:lang w:val="ru-RU"/>
              </w:rPr>
              <w:t xml:space="preserve"> медицинских наука у Крагујевцу од 2012. године. </w:t>
            </w:r>
            <w:r w:rsidR="00D319BD">
              <w:rPr>
                <w:sz w:val="20"/>
                <w:szCs w:val="20"/>
                <w:lang w:val="ru-RU"/>
              </w:rPr>
              <w:t>Била је члан Комисије за упис у прву годину студија на Факултету медицинских наука Универзитета у Крагујеву у периоду од 2012-2015. године. У</w:t>
            </w:r>
            <w:r w:rsidRPr="00BD2307">
              <w:rPr>
                <w:sz w:val="20"/>
                <w:szCs w:val="20"/>
                <w:lang w:val="ru-RU"/>
              </w:rPr>
              <w:t>чествова</w:t>
            </w:r>
            <w:r w:rsidR="00D319BD">
              <w:rPr>
                <w:sz w:val="20"/>
                <w:szCs w:val="20"/>
                <w:lang w:val="ru-RU"/>
              </w:rPr>
              <w:t>ла је</w:t>
            </w:r>
            <w:r w:rsidRPr="00BD2307">
              <w:rPr>
                <w:sz w:val="20"/>
                <w:szCs w:val="20"/>
                <w:lang w:val="ru-RU"/>
              </w:rPr>
              <w:t xml:space="preserve"> у раду више комисија за избор у звања сарадника и </w:t>
            </w:r>
            <w:r w:rsidR="00D319BD">
              <w:rPr>
                <w:sz w:val="20"/>
                <w:szCs w:val="20"/>
                <w:lang w:val="ru-RU"/>
              </w:rPr>
              <w:t>асистената</w:t>
            </w:r>
            <w:r w:rsidRPr="00BD2307">
              <w:rPr>
                <w:sz w:val="20"/>
                <w:szCs w:val="20"/>
                <w:lang w:val="ru-RU"/>
              </w:rPr>
              <w:t xml:space="preserve"> Факултета медицинских наука у Крагујевцу</w:t>
            </w:r>
            <w:r w:rsidR="00D319BD">
              <w:rPr>
                <w:sz w:val="20"/>
                <w:szCs w:val="20"/>
                <w:lang w:val="ru-RU"/>
              </w:rPr>
              <w:t xml:space="preserve">. </w:t>
            </w:r>
            <w:r w:rsidR="00D319BD" w:rsidRPr="00D319BD">
              <w:rPr>
                <w:sz w:val="20"/>
                <w:szCs w:val="20"/>
                <w:lang w:val="ru-RU"/>
              </w:rPr>
              <w:t xml:space="preserve">Рецензент је два рада у у часопису од националног значаја. </w:t>
            </w:r>
            <w:r w:rsidR="00D319BD">
              <w:rPr>
                <w:sz w:val="20"/>
                <w:szCs w:val="20"/>
                <w:lang w:val="sr-Cyrl-CS"/>
              </w:rPr>
              <w:t>Р</w:t>
            </w:r>
            <w:r w:rsidR="00D319BD" w:rsidRPr="00D319BD">
              <w:rPr>
                <w:sz w:val="20"/>
                <w:szCs w:val="20"/>
                <w:lang w:val="sr-Cyrl-CS"/>
              </w:rPr>
              <w:t>уководилац је и предавач акредитованог курса континуиране медицинске едукације</w:t>
            </w:r>
            <w:r w:rsidR="00D319BD" w:rsidRPr="00D319BD">
              <w:rPr>
                <w:sz w:val="20"/>
                <w:szCs w:val="20"/>
              </w:rPr>
              <w:t xml:space="preserve"> у организацији Факултета</w:t>
            </w:r>
            <w:r w:rsidR="00D319BD">
              <w:rPr>
                <w:sz w:val="20"/>
                <w:szCs w:val="20"/>
                <w:lang w:val="sr-Cyrl-CS"/>
              </w:rPr>
              <w:t xml:space="preserve">. </w:t>
            </w:r>
            <w:r w:rsidR="00D319BD" w:rsidRPr="00527202">
              <w:rPr>
                <w:sz w:val="20"/>
                <w:szCs w:val="20"/>
                <w:lang w:val="sr-Cyrl-CS"/>
              </w:rPr>
              <w:t>У својим активностима</w:t>
            </w:r>
            <w:r w:rsidR="00D319BD">
              <w:rPr>
                <w:sz w:val="20"/>
                <w:szCs w:val="20"/>
                <w:lang w:val="sr-Cyrl-CS"/>
              </w:rPr>
              <w:t>,</w:t>
            </w:r>
            <w:r w:rsidR="00D319BD" w:rsidRPr="00527202">
              <w:rPr>
                <w:sz w:val="20"/>
                <w:szCs w:val="20"/>
                <w:lang w:val="sr-Cyrl-CS"/>
              </w:rPr>
              <w:t xml:space="preserve"> како у академској</w:t>
            </w:r>
            <w:r w:rsidR="00D319BD">
              <w:rPr>
                <w:sz w:val="20"/>
                <w:szCs w:val="20"/>
                <w:lang w:val="sr-Cyrl-CS"/>
              </w:rPr>
              <w:t>,</w:t>
            </w:r>
            <w:r w:rsidR="00D319BD" w:rsidRPr="00527202">
              <w:rPr>
                <w:sz w:val="20"/>
                <w:szCs w:val="20"/>
                <w:lang w:val="sr-Cyrl-CS"/>
              </w:rPr>
              <w:t xml:space="preserve"> тако и широј зајед</w:t>
            </w:r>
            <w:r w:rsidR="00D319BD">
              <w:rPr>
                <w:sz w:val="20"/>
                <w:szCs w:val="20"/>
                <w:lang w:val="sr-Cyrl-CS"/>
              </w:rPr>
              <w:t>ници, доц. др Данијела Тодоровић</w:t>
            </w:r>
            <w:r w:rsidR="00D319BD" w:rsidRPr="00527202">
              <w:rPr>
                <w:sz w:val="20"/>
                <w:szCs w:val="20"/>
                <w:lang w:val="sr-Cyrl-CS"/>
              </w:rPr>
              <w:t>, поштујући инд</w:t>
            </w:r>
            <w:r w:rsidR="00D319BD">
              <w:rPr>
                <w:sz w:val="20"/>
                <w:szCs w:val="20"/>
                <w:lang w:val="sr-Cyrl-CS"/>
              </w:rPr>
              <w:t xml:space="preserve">ивидуални допринос, </w:t>
            </w:r>
            <w:r w:rsidR="00D319BD" w:rsidRPr="00527202">
              <w:rPr>
                <w:sz w:val="20"/>
                <w:szCs w:val="20"/>
                <w:lang w:val="sr-Cyrl-CS"/>
              </w:rPr>
              <w:t>опредељен</w:t>
            </w:r>
            <w:r w:rsidR="00D319BD">
              <w:rPr>
                <w:sz w:val="20"/>
                <w:szCs w:val="20"/>
                <w:lang w:val="sr-Cyrl-CS"/>
              </w:rPr>
              <w:t>а</w:t>
            </w:r>
            <w:r w:rsidR="00D319BD" w:rsidRPr="00527202">
              <w:rPr>
                <w:sz w:val="20"/>
                <w:szCs w:val="20"/>
                <w:lang w:val="sr-Cyrl-CS"/>
              </w:rPr>
              <w:t xml:space="preserve"> </w:t>
            </w:r>
            <w:r w:rsidR="00D319BD">
              <w:rPr>
                <w:sz w:val="20"/>
                <w:szCs w:val="20"/>
                <w:lang w:val="sr-Cyrl-CS"/>
              </w:rPr>
              <w:t xml:space="preserve">је </w:t>
            </w:r>
            <w:r w:rsidR="00D319BD" w:rsidRPr="00527202">
              <w:rPr>
                <w:sz w:val="20"/>
                <w:szCs w:val="20"/>
                <w:lang w:val="sr-Cyrl-CS"/>
              </w:rPr>
              <w:t xml:space="preserve">за пуно уважавање сарадника, </w:t>
            </w:r>
            <w:r w:rsidR="00D319BD">
              <w:rPr>
                <w:sz w:val="20"/>
                <w:szCs w:val="20"/>
                <w:lang w:val="sr-Cyrl-CS"/>
              </w:rPr>
              <w:t xml:space="preserve">конструктиван </w:t>
            </w:r>
            <w:r w:rsidR="00D319BD" w:rsidRPr="00527202">
              <w:rPr>
                <w:sz w:val="20"/>
                <w:szCs w:val="20"/>
                <w:lang w:val="sr-Cyrl-CS"/>
              </w:rPr>
              <w:t>тимски рад и колективни напредак.</w:t>
            </w:r>
          </w:p>
          <w:p w:rsidR="0073508C" w:rsidRPr="005B44AB" w:rsidRDefault="0073508C" w:rsidP="001602D0">
            <w:pPr>
              <w:autoSpaceDE w:val="0"/>
              <w:autoSpaceDN w:val="0"/>
              <w:adjustRightInd w:val="0"/>
              <w:jc w:val="both"/>
              <w:rPr>
                <w:b/>
                <w:bCs/>
                <w:sz w:val="20"/>
                <w:szCs w:val="20"/>
                <w:lang w:val="ru-RU"/>
              </w:rPr>
            </w:pPr>
          </w:p>
        </w:tc>
      </w:tr>
    </w:tbl>
    <w:p w:rsidR="009F4CD4" w:rsidRPr="00AE70A7" w:rsidRDefault="009F4CD4">
      <w:pPr>
        <w:rPr>
          <w:lang w:val="ru-RU"/>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9F4CD4" w:rsidRPr="00AE70A7">
        <w:trPr>
          <w:trHeight w:val="851"/>
          <w:tblHeader/>
        </w:trPr>
        <w:tc>
          <w:tcPr>
            <w:tcW w:w="9758" w:type="dxa"/>
            <w:shd w:val="clear" w:color="auto" w:fill="DDDDDD"/>
            <w:vAlign w:val="center"/>
          </w:tcPr>
          <w:p w:rsidR="009F4CD4" w:rsidRPr="005B44AB" w:rsidRDefault="009F4CD4" w:rsidP="0050182E">
            <w:pPr>
              <w:pStyle w:val="Heading2"/>
            </w:pPr>
            <w:r w:rsidRPr="005B44AB">
              <w:lastRenderedPageBreak/>
              <w:br w:type="page"/>
              <w:t xml:space="preserve">VIII       МИШЉЕЊЕ О ИСПУЊЕНОСТИ УСЛОВА ЗА ИЗБОР У ЗВАЊЕ </w:t>
            </w:r>
            <w:r w:rsidRPr="005B44AB">
              <w:br/>
              <w:t>СВАКОГ КАНДИДАТА ПОЈЕДИНАЧНО</w:t>
            </w:r>
          </w:p>
        </w:tc>
      </w:tr>
      <w:tr w:rsidR="009F4CD4" w:rsidRPr="00AE70A7">
        <w:trPr>
          <w:trHeight w:val="6933"/>
        </w:trPr>
        <w:tc>
          <w:tcPr>
            <w:tcW w:w="9758" w:type="dxa"/>
          </w:tcPr>
          <w:p w:rsidR="00C92423" w:rsidRPr="00351135" w:rsidRDefault="00C92423" w:rsidP="00C92423">
            <w:pPr>
              <w:autoSpaceDE w:val="0"/>
              <w:autoSpaceDN w:val="0"/>
              <w:adjustRightInd w:val="0"/>
              <w:ind w:firstLine="426"/>
              <w:jc w:val="both"/>
              <w:rPr>
                <w:rFonts w:eastAsia="TimesNewRomanPSMT"/>
                <w:sz w:val="20"/>
                <w:szCs w:val="20"/>
                <w:lang w:val="sr-Cyrl-CS"/>
              </w:rPr>
            </w:pPr>
            <w:r w:rsidRPr="00351135">
              <w:rPr>
                <w:rFonts w:eastAsia="TimesNewRomanPSMT"/>
                <w:sz w:val="20"/>
                <w:szCs w:val="20"/>
                <w:lang w:val="sr-Cyrl-CS"/>
              </w:rPr>
              <w:t xml:space="preserve">На конкурс за избор у звање </w:t>
            </w:r>
            <w:r>
              <w:rPr>
                <w:rFonts w:eastAsia="TimesNewRomanPSMT"/>
                <w:sz w:val="20"/>
                <w:szCs w:val="20"/>
                <w:lang w:val="sr-Cyrl-CS"/>
              </w:rPr>
              <w:t>доцента</w:t>
            </w:r>
            <w:r w:rsidRPr="00351135">
              <w:rPr>
                <w:rFonts w:eastAsia="TimesNewRomanPSMT"/>
                <w:sz w:val="20"/>
                <w:szCs w:val="20"/>
                <w:lang w:val="sr-Cyrl-CS"/>
              </w:rPr>
              <w:t xml:space="preserve"> за ужу научну област </w:t>
            </w:r>
            <w:r>
              <w:rPr>
                <w:rFonts w:eastAsia="TimesNewRomanPSMT"/>
                <w:sz w:val="20"/>
                <w:szCs w:val="20"/>
                <w:lang w:val="sr-Cyrl-CS"/>
              </w:rPr>
              <w:t>Генетика</w:t>
            </w:r>
            <w:r w:rsidRPr="00351135">
              <w:rPr>
                <w:rFonts w:eastAsia="TimesNewRomanPSMT"/>
                <w:sz w:val="20"/>
                <w:szCs w:val="20"/>
                <w:lang w:val="sr-Cyrl-CS"/>
              </w:rPr>
              <w:t xml:space="preserve"> који је објављен у листу „Послови“ дана </w:t>
            </w:r>
            <w:r>
              <w:rPr>
                <w:rFonts w:eastAsia="TimesNewRomanPSMT"/>
                <w:sz w:val="20"/>
                <w:szCs w:val="20"/>
                <w:lang w:val="sr-Cyrl-CS"/>
              </w:rPr>
              <w:t>03</w:t>
            </w:r>
            <w:r w:rsidRPr="00351135">
              <w:rPr>
                <w:rFonts w:eastAsia="TimesNewRomanPSMT"/>
                <w:sz w:val="20"/>
                <w:szCs w:val="20"/>
                <w:lang w:val="sr-Cyrl-CS"/>
              </w:rPr>
              <w:t>.0</w:t>
            </w:r>
            <w:r>
              <w:rPr>
                <w:rFonts w:eastAsia="TimesNewRomanPSMT"/>
                <w:sz w:val="20"/>
                <w:szCs w:val="20"/>
                <w:lang w:val="sr-Cyrl-CS"/>
              </w:rPr>
              <w:t>6</w:t>
            </w:r>
            <w:r w:rsidRPr="00351135">
              <w:rPr>
                <w:rFonts w:eastAsia="TimesNewRomanPSMT"/>
                <w:sz w:val="20"/>
                <w:szCs w:val="20"/>
                <w:lang w:val="sr-Cyrl-CS"/>
              </w:rPr>
              <w:t xml:space="preserve">.2015. године пријавио се један кандидат, доц. </w:t>
            </w:r>
            <w:r w:rsidRPr="00351135">
              <w:rPr>
                <w:sz w:val="20"/>
                <w:szCs w:val="20"/>
                <w:lang w:val="sr-Cyrl-CS"/>
              </w:rPr>
              <w:t xml:space="preserve">др </w:t>
            </w:r>
            <w:r>
              <w:rPr>
                <w:sz w:val="20"/>
                <w:szCs w:val="20"/>
                <w:lang w:val="sr-Cyrl-CS"/>
              </w:rPr>
              <w:t>Данијела Тодоровић</w:t>
            </w:r>
            <w:r w:rsidRPr="00351135">
              <w:rPr>
                <w:rFonts w:eastAsia="TimesNewRomanPSMT"/>
                <w:sz w:val="20"/>
                <w:szCs w:val="20"/>
                <w:lang w:val="sr-Cyrl-CS"/>
              </w:rPr>
              <w:t>.</w:t>
            </w:r>
          </w:p>
          <w:p w:rsidR="00C92423" w:rsidRPr="00351135" w:rsidRDefault="00C92423" w:rsidP="00C92423">
            <w:pPr>
              <w:autoSpaceDE w:val="0"/>
              <w:autoSpaceDN w:val="0"/>
              <w:adjustRightInd w:val="0"/>
              <w:ind w:firstLine="426"/>
              <w:jc w:val="both"/>
              <w:rPr>
                <w:rFonts w:eastAsia="TimesNewRomanPSMT"/>
                <w:sz w:val="20"/>
                <w:szCs w:val="20"/>
                <w:lang w:val="sr-Cyrl-CS"/>
              </w:rPr>
            </w:pPr>
            <w:r w:rsidRPr="00351135">
              <w:rPr>
                <w:rFonts w:eastAsia="TimesNewRomanPSMT"/>
                <w:sz w:val="20"/>
                <w:szCs w:val="20"/>
                <w:lang w:val="sr-Cyrl-CS"/>
              </w:rPr>
              <w:t xml:space="preserve">Кандидат доц. др </w:t>
            </w:r>
            <w:r>
              <w:rPr>
                <w:sz w:val="20"/>
                <w:szCs w:val="20"/>
                <w:lang w:val="sr-Cyrl-CS"/>
              </w:rPr>
              <w:t>Данијела Тодоровић</w:t>
            </w:r>
            <w:r w:rsidRPr="00351135">
              <w:rPr>
                <w:rFonts w:eastAsia="TimesNewRomanPSMT"/>
                <w:sz w:val="20"/>
                <w:szCs w:val="20"/>
                <w:lang w:val="sr-Cyrl-CS"/>
              </w:rPr>
              <w:t xml:space="preserve"> испуњава све услове за избор у звање </w:t>
            </w:r>
            <w:r>
              <w:rPr>
                <w:rFonts w:eastAsia="TimesNewRomanPSMT"/>
                <w:sz w:val="20"/>
                <w:szCs w:val="20"/>
                <w:lang w:val="sr-Cyrl-CS"/>
              </w:rPr>
              <w:t>доцента</w:t>
            </w:r>
            <w:r w:rsidRPr="00351135">
              <w:rPr>
                <w:rFonts w:eastAsia="TimesNewRomanPSMT"/>
                <w:sz w:val="20"/>
                <w:szCs w:val="20"/>
                <w:lang w:val="sr-Cyrl-CS"/>
              </w:rPr>
              <w:t xml:space="preserve"> прописане:</w:t>
            </w:r>
          </w:p>
          <w:p w:rsidR="00C92423" w:rsidRPr="00351135" w:rsidRDefault="00C92423" w:rsidP="00C92423">
            <w:pPr>
              <w:numPr>
                <w:ilvl w:val="0"/>
                <w:numId w:val="34"/>
              </w:numPr>
              <w:autoSpaceDE w:val="0"/>
              <w:autoSpaceDN w:val="0"/>
              <w:adjustRightInd w:val="0"/>
              <w:ind w:hanging="294"/>
              <w:jc w:val="both"/>
              <w:rPr>
                <w:rFonts w:eastAsia="TimesNewRomanPSMT"/>
                <w:sz w:val="20"/>
                <w:szCs w:val="20"/>
                <w:lang w:val="sr-Cyrl-CS"/>
              </w:rPr>
            </w:pPr>
            <w:r w:rsidRPr="00351135">
              <w:rPr>
                <w:rFonts w:eastAsia="TimesNewRomanPSMT"/>
                <w:b/>
                <w:bCs/>
                <w:sz w:val="20"/>
                <w:szCs w:val="20"/>
                <w:lang w:val="sr-Cyrl-CS"/>
              </w:rPr>
              <w:t>Законом о високом образовању</w:t>
            </w:r>
            <w:r>
              <w:rPr>
                <w:rFonts w:eastAsia="TimesNewRomanPSMT"/>
                <w:sz w:val="20"/>
                <w:szCs w:val="20"/>
                <w:lang w:val="sr-Cyrl-CS"/>
              </w:rPr>
              <w:t xml:space="preserve">, јер </w:t>
            </w:r>
            <w:r w:rsidRPr="00351135">
              <w:rPr>
                <w:bCs/>
                <w:sz w:val="20"/>
                <w:szCs w:val="20"/>
                <w:lang w:val="ru-RU"/>
              </w:rPr>
              <w:t>поседује одговарајући стручни, академски и научни назив.</w:t>
            </w:r>
          </w:p>
          <w:p w:rsidR="00C92423" w:rsidRPr="00351135" w:rsidRDefault="00C92423" w:rsidP="00C92423">
            <w:pPr>
              <w:numPr>
                <w:ilvl w:val="0"/>
                <w:numId w:val="34"/>
              </w:numPr>
              <w:autoSpaceDE w:val="0"/>
              <w:autoSpaceDN w:val="0"/>
              <w:adjustRightInd w:val="0"/>
              <w:ind w:hanging="294"/>
              <w:jc w:val="both"/>
              <w:rPr>
                <w:rFonts w:eastAsia="TimesNewRomanPSMT"/>
                <w:sz w:val="20"/>
                <w:szCs w:val="20"/>
                <w:lang w:val="sr-Cyrl-CS"/>
              </w:rPr>
            </w:pPr>
            <w:r w:rsidRPr="00351135">
              <w:rPr>
                <w:rFonts w:eastAsia="TimesNewRomanPSMT"/>
                <w:b/>
                <w:bCs/>
                <w:sz w:val="20"/>
                <w:szCs w:val="20"/>
                <w:lang w:val="sr-Cyrl-CS"/>
              </w:rPr>
              <w:t>Правилником о начину и поступку заснивања радног односа и стицању звања наставника Универзитета у  Крагујевцу и Статутом Факултета медицинских наука у Крагујевцу</w:t>
            </w:r>
            <w:r w:rsidRPr="00351135">
              <w:rPr>
                <w:rFonts w:eastAsia="TimesNewRomanPSMT"/>
                <w:sz w:val="20"/>
                <w:szCs w:val="20"/>
                <w:lang w:val="sr-Cyrl-CS"/>
              </w:rPr>
              <w:t>, обзиром да има:</w:t>
            </w:r>
          </w:p>
          <w:p w:rsidR="00C92423" w:rsidRPr="00351135" w:rsidRDefault="00C92423" w:rsidP="00C92423">
            <w:pPr>
              <w:numPr>
                <w:ilvl w:val="1"/>
                <w:numId w:val="33"/>
              </w:numPr>
              <w:autoSpaceDE w:val="0"/>
              <w:autoSpaceDN w:val="0"/>
              <w:adjustRightInd w:val="0"/>
              <w:ind w:hanging="294"/>
              <w:jc w:val="both"/>
              <w:rPr>
                <w:rFonts w:eastAsia="TimesNewRomanPSMT"/>
                <w:sz w:val="20"/>
                <w:szCs w:val="20"/>
                <w:lang w:val="sr-Cyrl-CS"/>
              </w:rPr>
            </w:pPr>
            <w:r>
              <w:rPr>
                <w:rFonts w:eastAsia="TimesNewRomanPSMT"/>
                <w:sz w:val="20"/>
                <w:szCs w:val="20"/>
                <w:lang w:val="sr-Cyrl-CS"/>
              </w:rPr>
              <w:t>Н</w:t>
            </w:r>
            <w:r w:rsidRPr="00351135">
              <w:rPr>
                <w:rFonts w:eastAsia="TimesNewRomanPSMT"/>
                <w:sz w:val="20"/>
                <w:szCs w:val="20"/>
                <w:lang w:val="sr-Cyrl-CS"/>
              </w:rPr>
              <w:t>аучни степен доктора наука из области за коју се бира</w:t>
            </w:r>
          </w:p>
          <w:p w:rsidR="00C92423" w:rsidRPr="00647F43" w:rsidRDefault="00647F43" w:rsidP="00647F43">
            <w:pPr>
              <w:numPr>
                <w:ilvl w:val="1"/>
                <w:numId w:val="33"/>
              </w:numPr>
              <w:autoSpaceDE w:val="0"/>
              <w:autoSpaceDN w:val="0"/>
              <w:adjustRightInd w:val="0"/>
              <w:ind w:hanging="294"/>
              <w:jc w:val="both"/>
              <w:rPr>
                <w:rFonts w:eastAsia="TimesNewRomanPSMT"/>
                <w:sz w:val="20"/>
                <w:szCs w:val="20"/>
                <w:lang w:val="sr-Cyrl-CS"/>
              </w:rPr>
            </w:pPr>
            <w:r>
              <w:rPr>
                <w:sz w:val="20"/>
                <w:szCs w:val="20"/>
                <w:lang w:val="sr-Cyrl-CS"/>
              </w:rPr>
              <w:t xml:space="preserve">КУМУЛАТИВНИ ИМПАКТ ФАКТОР </w:t>
            </w:r>
            <w:r w:rsidR="005066C9">
              <w:rPr>
                <w:sz w:val="20"/>
                <w:szCs w:val="20"/>
              </w:rPr>
              <w:t xml:space="preserve">je 24.275 </w:t>
            </w:r>
            <w:r w:rsidR="00C92423" w:rsidRPr="00B313FB">
              <w:rPr>
                <w:i/>
                <w:sz w:val="20"/>
                <w:szCs w:val="20"/>
                <w:lang w:val="sr-Cyrl-CS"/>
              </w:rPr>
              <w:t>(потребно:</w:t>
            </w:r>
            <w:r w:rsidR="00C92423">
              <w:rPr>
                <w:i/>
                <w:sz w:val="20"/>
                <w:szCs w:val="20"/>
              </w:rPr>
              <w:t xml:space="preserve"> </w:t>
            </w:r>
            <w:r w:rsidR="00C92423">
              <w:rPr>
                <w:i/>
                <w:sz w:val="20"/>
                <w:szCs w:val="20"/>
                <w:lang w:val="sr-Cyrl-CS"/>
              </w:rPr>
              <w:t>≥ 3</w:t>
            </w:r>
            <w:r w:rsidR="00C92423" w:rsidRPr="00B313FB">
              <w:rPr>
                <w:i/>
                <w:sz w:val="20"/>
                <w:szCs w:val="20"/>
                <w:lang w:val="sr-Cyrl-CS"/>
              </w:rPr>
              <w:t>)</w:t>
            </w:r>
          </w:p>
          <w:p w:rsidR="00C92423" w:rsidRPr="00CC64EE" w:rsidRDefault="00C92423" w:rsidP="00C92423">
            <w:pPr>
              <w:numPr>
                <w:ilvl w:val="0"/>
                <w:numId w:val="35"/>
              </w:numPr>
              <w:tabs>
                <w:tab w:val="clear" w:pos="1495"/>
                <w:tab w:val="num" w:pos="1418"/>
                <w:tab w:val="num" w:pos="1985"/>
              </w:tabs>
              <w:autoSpaceDE w:val="0"/>
              <w:autoSpaceDN w:val="0"/>
              <w:adjustRightInd w:val="0"/>
              <w:jc w:val="both"/>
              <w:rPr>
                <w:rFonts w:eastAsia="TimesNewRomanPSMT"/>
                <w:sz w:val="20"/>
                <w:szCs w:val="20"/>
                <w:lang w:val="sr-Cyrl-CS"/>
              </w:rPr>
            </w:pPr>
            <w:r w:rsidRPr="00CC64EE">
              <w:rPr>
                <w:sz w:val="20"/>
                <w:szCs w:val="20"/>
                <w:lang w:val="sr-Cyrl-CS"/>
              </w:rPr>
              <w:t>ФАКТОР НАУЧНЕ КОМПЕТЕНЦИЈЕ</w:t>
            </w:r>
            <w:r>
              <w:rPr>
                <w:sz w:val="20"/>
                <w:szCs w:val="20"/>
              </w:rPr>
              <w:t xml:space="preserve"> </w:t>
            </w:r>
            <w:r w:rsidRPr="00CC64EE">
              <w:rPr>
                <w:sz w:val="20"/>
                <w:szCs w:val="20"/>
                <w:lang w:val="sr-Cyrl-CS"/>
              </w:rPr>
              <w:t>(ФНК)</w:t>
            </w:r>
            <w:r w:rsidR="00647F43">
              <w:rPr>
                <w:sz w:val="20"/>
                <w:szCs w:val="20"/>
                <w:lang w:val="sr-Cyrl-CS"/>
              </w:rPr>
              <w:t xml:space="preserve"> </w:t>
            </w:r>
            <w:r w:rsidRPr="00CC64EE">
              <w:rPr>
                <w:sz w:val="20"/>
                <w:szCs w:val="20"/>
                <w:lang w:val="sr-Cyrl-CS"/>
              </w:rPr>
              <w:t xml:space="preserve">- </w:t>
            </w:r>
            <w:r w:rsidR="00815D9D">
              <w:rPr>
                <w:sz w:val="20"/>
                <w:szCs w:val="20"/>
                <w:lang w:val="sr-Cyrl-CS"/>
              </w:rPr>
              <w:t>35</w:t>
            </w:r>
            <w:r w:rsidRPr="008B370D">
              <w:rPr>
                <w:sz w:val="20"/>
                <w:szCs w:val="20"/>
                <w:lang w:val="sr-Cyrl-CS"/>
              </w:rPr>
              <w:t>,</w:t>
            </w:r>
            <w:r w:rsidR="00EA2BA7">
              <w:rPr>
                <w:sz w:val="20"/>
                <w:szCs w:val="20"/>
                <w:lang w:val="sr-Cyrl-CS"/>
              </w:rPr>
              <w:t>29</w:t>
            </w:r>
            <w:r w:rsidR="007D0464">
              <w:rPr>
                <w:sz w:val="20"/>
                <w:szCs w:val="20"/>
                <w:lang w:val="sr-Cyrl-CS"/>
              </w:rPr>
              <w:t>2</w:t>
            </w:r>
          </w:p>
          <w:p w:rsidR="00C92423" w:rsidRPr="00815D9D" w:rsidRDefault="00C92423" w:rsidP="00C92423">
            <w:pPr>
              <w:numPr>
                <w:ilvl w:val="0"/>
                <w:numId w:val="35"/>
              </w:numPr>
              <w:tabs>
                <w:tab w:val="clear" w:pos="1495"/>
                <w:tab w:val="num" w:pos="1701"/>
              </w:tabs>
              <w:autoSpaceDE w:val="0"/>
              <w:autoSpaceDN w:val="0"/>
              <w:adjustRightInd w:val="0"/>
              <w:ind w:left="1701" w:hanging="283"/>
              <w:jc w:val="both"/>
              <w:rPr>
                <w:sz w:val="20"/>
                <w:szCs w:val="20"/>
                <w:lang w:val="sr-Cyrl-CS"/>
              </w:rPr>
            </w:pPr>
            <w:r w:rsidRPr="008B370D">
              <w:rPr>
                <w:sz w:val="20"/>
                <w:szCs w:val="20"/>
                <w:lang w:val="sr-Cyrl-CS"/>
              </w:rPr>
              <w:t xml:space="preserve">Укупно </w:t>
            </w:r>
            <w:r w:rsidR="005066C9">
              <w:rPr>
                <w:sz w:val="20"/>
                <w:szCs w:val="20"/>
              </w:rPr>
              <w:t xml:space="preserve">21.292 </w:t>
            </w:r>
            <w:r w:rsidRPr="008B370D">
              <w:rPr>
                <w:sz w:val="20"/>
                <w:szCs w:val="20"/>
                <w:lang w:val="sr-Cyrl-CS"/>
              </w:rPr>
              <w:t>поен</w:t>
            </w:r>
            <w:r w:rsidRPr="008B370D">
              <w:rPr>
                <w:sz w:val="20"/>
                <w:szCs w:val="20"/>
              </w:rPr>
              <w:t>a</w:t>
            </w:r>
            <w:r w:rsidR="00815D9D">
              <w:rPr>
                <w:sz w:val="20"/>
                <w:szCs w:val="20"/>
              </w:rPr>
              <w:t xml:space="preserve"> </w:t>
            </w:r>
            <w:r w:rsidRPr="00BC2036">
              <w:rPr>
                <w:sz w:val="20"/>
                <w:szCs w:val="20"/>
                <w:lang w:val="sr-Cyrl-CS"/>
              </w:rPr>
              <w:t>у домену радова објављених у часописима са SCI листе</w:t>
            </w:r>
            <w:r>
              <w:rPr>
                <w:sz w:val="20"/>
                <w:szCs w:val="20"/>
                <w:lang w:val="sr-Cyrl-CS"/>
              </w:rPr>
              <w:t xml:space="preserve"> </w:t>
            </w:r>
            <w:r w:rsidRPr="00BC2036">
              <w:rPr>
                <w:i/>
                <w:sz w:val="20"/>
                <w:szCs w:val="20"/>
                <w:lang w:val="sr-Cyrl-CS"/>
              </w:rPr>
              <w:t xml:space="preserve">(потребно: </w:t>
            </w:r>
            <w:r w:rsidR="00EA2BA7">
              <w:rPr>
                <w:i/>
                <w:sz w:val="20"/>
                <w:szCs w:val="20"/>
                <w:lang w:val="sr-Cyrl-CS"/>
              </w:rPr>
              <w:t>1</w:t>
            </w:r>
            <w:r w:rsidRPr="00BC2036">
              <w:rPr>
                <w:i/>
                <w:sz w:val="20"/>
                <w:szCs w:val="20"/>
                <w:lang w:val="sr-Cyrl-CS"/>
              </w:rPr>
              <w:t xml:space="preserve"> поен</w:t>
            </w:r>
            <w:r w:rsidR="00EA2BA7">
              <w:rPr>
                <w:i/>
                <w:sz w:val="20"/>
                <w:szCs w:val="20"/>
                <w:lang w:val="sr-Cyrl-CS"/>
              </w:rPr>
              <w:t>)</w:t>
            </w:r>
          </w:p>
          <w:p w:rsidR="00815D9D" w:rsidRDefault="00815D9D" w:rsidP="00C92423">
            <w:pPr>
              <w:numPr>
                <w:ilvl w:val="0"/>
                <w:numId w:val="35"/>
              </w:numPr>
              <w:tabs>
                <w:tab w:val="clear" w:pos="1495"/>
                <w:tab w:val="num" w:pos="1701"/>
              </w:tabs>
              <w:autoSpaceDE w:val="0"/>
              <w:autoSpaceDN w:val="0"/>
              <w:adjustRightInd w:val="0"/>
              <w:ind w:left="1701" w:hanging="283"/>
              <w:jc w:val="both"/>
              <w:rPr>
                <w:sz w:val="20"/>
                <w:szCs w:val="20"/>
                <w:lang w:val="sr-Cyrl-CS"/>
              </w:rPr>
            </w:pPr>
            <w:r>
              <w:rPr>
                <w:sz w:val="20"/>
                <w:szCs w:val="20"/>
              </w:rPr>
              <w:t>J</w:t>
            </w:r>
            <w:r>
              <w:rPr>
                <w:sz w:val="20"/>
                <w:szCs w:val="20"/>
                <w:lang w:val="sr-Cyrl-CS"/>
              </w:rPr>
              <w:t xml:space="preserve">едан рад на </w:t>
            </w:r>
            <w:r>
              <w:rPr>
                <w:sz w:val="20"/>
                <w:szCs w:val="20"/>
              </w:rPr>
              <w:t>SCI</w:t>
            </w:r>
            <w:r>
              <w:rPr>
                <w:sz w:val="20"/>
                <w:szCs w:val="20"/>
                <w:lang w:val="sr-Cyrl-CS"/>
              </w:rPr>
              <w:t xml:space="preserve"> листи у коме је кандидат први аутор</w:t>
            </w:r>
          </w:p>
          <w:p w:rsidR="00EA2BA7" w:rsidRDefault="00EA2BA7" w:rsidP="00C92423">
            <w:pPr>
              <w:numPr>
                <w:ilvl w:val="0"/>
                <w:numId w:val="35"/>
              </w:numPr>
              <w:tabs>
                <w:tab w:val="clear" w:pos="1495"/>
                <w:tab w:val="num" w:pos="1701"/>
              </w:tabs>
              <w:autoSpaceDE w:val="0"/>
              <w:autoSpaceDN w:val="0"/>
              <w:adjustRightInd w:val="0"/>
              <w:ind w:left="1701" w:hanging="283"/>
              <w:jc w:val="both"/>
              <w:rPr>
                <w:sz w:val="20"/>
                <w:szCs w:val="20"/>
                <w:lang w:val="sr-Cyrl-CS"/>
              </w:rPr>
            </w:pPr>
            <w:r>
              <w:rPr>
                <w:sz w:val="20"/>
                <w:szCs w:val="20"/>
                <w:lang w:val="sr-Cyrl-CS"/>
              </w:rPr>
              <w:t>Учешће на два пројекта које финансира Министарство просвете, науке и технолошког развоја Републике Србије – 6 поена</w:t>
            </w:r>
          </w:p>
          <w:p w:rsidR="00EA2BA7" w:rsidRDefault="00EA2BA7" w:rsidP="00C92423">
            <w:pPr>
              <w:numPr>
                <w:ilvl w:val="0"/>
                <w:numId w:val="35"/>
              </w:numPr>
              <w:tabs>
                <w:tab w:val="clear" w:pos="1495"/>
                <w:tab w:val="num" w:pos="1701"/>
              </w:tabs>
              <w:autoSpaceDE w:val="0"/>
              <w:autoSpaceDN w:val="0"/>
              <w:adjustRightInd w:val="0"/>
              <w:ind w:left="1701" w:hanging="283"/>
              <w:jc w:val="both"/>
              <w:rPr>
                <w:sz w:val="20"/>
                <w:szCs w:val="20"/>
                <w:lang w:val="sr-Cyrl-CS"/>
              </w:rPr>
            </w:pPr>
            <w:r>
              <w:rPr>
                <w:sz w:val="20"/>
                <w:szCs w:val="20"/>
                <w:lang w:val="sr-Cyrl-CS"/>
              </w:rPr>
              <w:t xml:space="preserve">Учешће на два међународна пројекта – </w:t>
            </w:r>
            <w:r w:rsidR="00E925DF">
              <w:rPr>
                <w:sz w:val="20"/>
                <w:szCs w:val="20"/>
                <w:lang w:val="sr-Cyrl-CS"/>
              </w:rPr>
              <w:t>8</w:t>
            </w:r>
            <w:r>
              <w:rPr>
                <w:sz w:val="20"/>
                <w:szCs w:val="20"/>
                <w:lang w:val="sr-Cyrl-CS"/>
              </w:rPr>
              <w:t xml:space="preserve"> поена</w:t>
            </w:r>
          </w:p>
          <w:p w:rsidR="00C92423" w:rsidRPr="00931AFB" w:rsidRDefault="00C92423" w:rsidP="00C92423">
            <w:pPr>
              <w:numPr>
                <w:ilvl w:val="1"/>
                <w:numId w:val="33"/>
              </w:numPr>
              <w:autoSpaceDE w:val="0"/>
              <w:autoSpaceDN w:val="0"/>
              <w:adjustRightInd w:val="0"/>
              <w:ind w:hanging="294"/>
              <w:jc w:val="both"/>
              <w:rPr>
                <w:rFonts w:eastAsia="TimesNewRomanPSMT"/>
                <w:sz w:val="20"/>
                <w:szCs w:val="20"/>
                <w:lang w:val="ru-RU"/>
              </w:rPr>
            </w:pPr>
            <w:r>
              <w:rPr>
                <w:bCs/>
                <w:color w:val="000000"/>
                <w:sz w:val="20"/>
                <w:szCs w:val="20"/>
                <w:lang w:val="sr-Cyrl-CS"/>
              </w:rPr>
              <w:t>Руковођење курсом</w:t>
            </w:r>
            <w:r w:rsidRPr="00931AFB">
              <w:rPr>
                <w:bCs/>
                <w:color w:val="000000"/>
                <w:sz w:val="20"/>
                <w:szCs w:val="20"/>
                <w:lang w:val="sr-Cyrl-CS"/>
              </w:rPr>
              <w:t xml:space="preserve"> КМЕ </w:t>
            </w:r>
            <w:r w:rsidRPr="002D41F1">
              <w:rPr>
                <w:sz w:val="20"/>
                <w:szCs w:val="20"/>
                <w:lang w:val="ru-RU"/>
              </w:rPr>
              <w:t xml:space="preserve">у организацији </w:t>
            </w:r>
            <w:r w:rsidRPr="00931AFB">
              <w:rPr>
                <w:bCs/>
                <w:color w:val="000000"/>
                <w:sz w:val="20"/>
                <w:szCs w:val="20"/>
                <w:lang w:val="sr-Cyrl-CS"/>
              </w:rPr>
              <w:t>Факултета медицинских наука у Крагујевцу</w:t>
            </w:r>
          </w:p>
          <w:p w:rsidR="00C92423" w:rsidRPr="00931AFB" w:rsidRDefault="00C92423" w:rsidP="00C92423">
            <w:pPr>
              <w:numPr>
                <w:ilvl w:val="1"/>
                <w:numId w:val="33"/>
              </w:numPr>
              <w:ind w:hanging="294"/>
              <w:jc w:val="both"/>
              <w:rPr>
                <w:rFonts w:eastAsia="TimesNewRomanPSMT"/>
                <w:sz w:val="20"/>
                <w:szCs w:val="20"/>
                <w:lang w:val="ru-RU"/>
              </w:rPr>
            </w:pPr>
            <w:r>
              <w:rPr>
                <w:rFonts w:eastAsia="TimesNewRomanPSMT"/>
                <w:sz w:val="20"/>
                <w:szCs w:val="20"/>
                <w:lang w:val="ru-RU"/>
              </w:rPr>
              <w:t>С</w:t>
            </w:r>
            <w:r w:rsidRPr="00931AFB">
              <w:rPr>
                <w:rFonts w:eastAsia="TimesNewRomanPSMT"/>
                <w:sz w:val="20"/>
                <w:szCs w:val="20"/>
                <w:lang w:val="ru-RU"/>
              </w:rPr>
              <w:t>пособност за наставни</w:t>
            </w:r>
            <w:r w:rsidRPr="00931AFB">
              <w:rPr>
                <w:rFonts w:eastAsia="TimesNewRomanPSMT"/>
                <w:sz w:val="20"/>
                <w:szCs w:val="20"/>
                <w:lang w:val="sr-Cyrl-CS"/>
              </w:rPr>
              <w:t xml:space="preserve"> и педагошки</w:t>
            </w:r>
            <w:r w:rsidRPr="00931AFB">
              <w:rPr>
                <w:rFonts w:eastAsia="TimesNewRomanPSMT"/>
                <w:sz w:val="20"/>
                <w:szCs w:val="20"/>
                <w:lang w:val="ru-RU"/>
              </w:rPr>
              <w:t xml:space="preserve"> рад.</w:t>
            </w:r>
          </w:p>
          <w:p w:rsidR="00C92423" w:rsidRDefault="00C92423" w:rsidP="00C92423">
            <w:pPr>
              <w:jc w:val="both"/>
              <w:rPr>
                <w:bCs/>
                <w:sz w:val="21"/>
                <w:szCs w:val="21"/>
                <w:lang w:val="sr-Cyrl-CS"/>
              </w:rPr>
            </w:pPr>
          </w:p>
          <w:p w:rsidR="00815D9D" w:rsidRDefault="00C92423" w:rsidP="00C92423">
            <w:pPr>
              <w:ind w:firstLine="426"/>
              <w:jc w:val="both"/>
              <w:rPr>
                <w:bCs/>
                <w:sz w:val="20"/>
                <w:szCs w:val="20"/>
                <w:lang w:val="sr-Cyrl-CS"/>
              </w:rPr>
            </w:pPr>
            <w:r w:rsidRPr="001361FB">
              <w:rPr>
                <w:bCs/>
                <w:sz w:val="20"/>
                <w:szCs w:val="20"/>
                <w:lang w:val="sr-Cyrl-CS"/>
              </w:rPr>
              <w:t xml:space="preserve">У табели </w:t>
            </w:r>
            <w:r>
              <w:rPr>
                <w:bCs/>
                <w:sz w:val="20"/>
                <w:szCs w:val="20"/>
              </w:rPr>
              <w:t xml:space="preserve">је приказана </w:t>
            </w:r>
            <w:r w:rsidRPr="001361FB">
              <w:rPr>
                <w:bCs/>
                <w:sz w:val="20"/>
                <w:szCs w:val="20"/>
                <w:lang w:val="sr-Cyrl-CS"/>
              </w:rPr>
              <w:t>квантификација најважнијих индивидуалних научноис</w:t>
            </w:r>
            <w:r>
              <w:rPr>
                <w:bCs/>
                <w:sz w:val="20"/>
                <w:szCs w:val="20"/>
                <w:lang w:val="sr-Cyrl-CS"/>
              </w:rPr>
              <w:t xml:space="preserve">траживачких резултата </w:t>
            </w:r>
            <w:r w:rsidR="00815D9D">
              <w:rPr>
                <w:bCs/>
                <w:sz w:val="20"/>
                <w:szCs w:val="20"/>
                <w:lang w:val="sr-Cyrl-CS"/>
              </w:rPr>
              <w:t xml:space="preserve">кандидата </w:t>
            </w:r>
          </w:p>
          <w:p w:rsidR="00C92423" w:rsidRPr="001361FB" w:rsidRDefault="00815D9D" w:rsidP="00C92423">
            <w:pPr>
              <w:ind w:firstLine="426"/>
              <w:jc w:val="both"/>
              <w:rPr>
                <w:bCs/>
                <w:sz w:val="20"/>
                <w:szCs w:val="20"/>
                <w:lang w:val="sr-Cyrl-CS"/>
              </w:rPr>
            </w:pPr>
            <w:r>
              <w:rPr>
                <w:bCs/>
                <w:sz w:val="20"/>
                <w:szCs w:val="20"/>
                <w:lang w:val="sr-Cyrl-CS"/>
              </w:rPr>
              <w:t>доц.</w:t>
            </w:r>
            <w:r w:rsidR="00C92423" w:rsidRPr="001361FB">
              <w:rPr>
                <w:bCs/>
                <w:sz w:val="20"/>
                <w:szCs w:val="20"/>
                <w:lang w:val="sr-Cyrl-CS"/>
              </w:rPr>
              <w:t xml:space="preserve">др </w:t>
            </w:r>
            <w:r w:rsidR="00E925DF">
              <w:rPr>
                <w:bCs/>
                <w:sz w:val="20"/>
                <w:szCs w:val="20"/>
                <w:lang w:val="sr-Cyrl-CS"/>
              </w:rPr>
              <w:t>Данијеле Тодоровић</w:t>
            </w:r>
            <w:r w:rsidR="007A4845" w:rsidRPr="007A4845">
              <w:rPr>
                <w:bCs/>
                <w:sz w:val="20"/>
                <w:szCs w:val="20"/>
                <w:lang w:val="ru-RU"/>
              </w:rPr>
              <w:t xml:space="preserve"> </w:t>
            </w:r>
            <w:r w:rsidR="00C92423" w:rsidRPr="001361FB">
              <w:rPr>
                <w:bCs/>
                <w:sz w:val="20"/>
                <w:szCs w:val="20"/>
                <w:lang w:val="sr-Cyrl-CS"/>
              </w:rPr>
              <w:t>, Факултет медицинских на</w:t>
            </w:r>
            <w:r w:rsidR="00C92423">
              <w:rPr>
                <w:bCs/>
                <w:sz w:val="20"/>
                <w:szCs w:val="20"/>
                <w:lang w:val="sr-Cyrl-CS"/>
              </w:rPr>
              <w:t>ука</w:t>
            </w:r>
            <w:r w:rsidR="00C92423">
              <w:rPr>
                <w:bCs/>
                <w:sz w:val="20"/>
                <w:szCs w:val="20"/>
              </w:rPr>
              <w:t xml:space="preserve"> </w:t>
            </w:r>
            <w:r w:rsidR="00C92423" w:rsidRPr="00931AFB">
              <w:rPr>
                <w:bCs/>
                <w:color w:val="000000"/>
                <w:sz w:val="20"/>
                <w:szCs w:val="20"/>
                <w:lang w:val="sr-Cyrl-CS"/>
              </w:rPr>
              <w:t>Универзитета у Крагујевцу</w:t>
            </w:r>
            <w:r w:rsidR="00C92423">
              <w:rPr>
                <w:bCs/>
                <w:sz w:val="20"/>
                <w:szCs w:val="20"/>
                <w:lang w:val="sr-Cyrl-CS"/>
              </w:rPr>
              <w:t>:</w:t>
            </w:r>
          </w:p>
          <w:p w:rsidR="00C92423" w:rsidRDefault="00C92423" w:rsidP="00C92423">
            <w:pPr>
              <w:jc w:val="both"/>
              <w:rPr>
                <w:bCs/>
                <w:sz w:val="21"/>
                <w:szCs w:val="21"/>
                <w:lang w:val="sr-Cyrl-CS"/>
              </w:rPr>
            </w:pPr>
          </w:p>
          <w:tbl>
            <w:tblPr>
              <w:tblW w:w="0" w:type="auto"/>
              <w:jc w:val="center"/>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2003"/>
              <w:gridCol w:w="3000"/>
              <w:gridCol w:w="1697"/>
            </w:tblGrid>
            <w:tr w:rsidR="007D760A" w:rsidRPr="00950E08" w:rsidTr="007D760A">
              <w:trPr>
                <w:trHeight w:val="273"/>
                <w:jc w:val="center"/>
              </w:trPr>
              <w:tc>
                <w:tcPr>
                  <w:tcW w:w="2186" w:type="dxa"/>
                </w:tcPr>
                <w:p w:rsidR="007D760A" w:rsidRPr="000B14F8" w:rsidRDefault="007D760A" w:rsidP="002968B6">
                  <w:pPr>
                    <w:jc w:val="center"/>
                    <w:rPr>
                      <w:color w:val="000000"/>
                      <w:sz w:val="21"/>
                      <w:szCs w:val="21"/>
                      <w:lang w:val="sr-Cyrl-CS"/>
                    </w:rPr>
                  </w:pPr>
                  <w:r>
                    <w:rPr>
                      <w:color w:val="000000"/>
                      <w:sz w:val="21"/>
                      <w:szCs w:val="21"/>
                      <w:lang w:val="sr-Cyrl-CS"/>
                    </w:rPr>
                    <w:t>М22</w:t>
                  </w:r>
                  <w:r>
                    <w:rPr>
                      <w:color w:val="000000"/>
                      <w:sz w:val="21"/>
                      <w:szCs w:val="21"/>
                    </w:rPr>
                    <w:t>;</w:t>
                  </w:r>
                  <w:r w:rsidRPr="000B14F8">
                    <w:rPr>
                      <w:color w:val="000000"/>
                      <w:sz w:val="21"/>
                      <w:szCs w:val="21"/>
                      <w:lang w:val="sr-Cyrl-CS"/>
                    </w:rPr>
                    <w:t xml:space="preserve"> М23</w:t>
                  </w:r>
                </w:p>
              </w:tc>
              <w:tc>
                <w:tcPr>
                  <w:tcW w:w="2003" w:type="dxa"/>
                </w:tcPr>
                <w:p w:rsidR="007D760A" w:rsidRPr="00224BCC" w:rsidRDefault="007D760A" w:rsidP="002968B6">
                  <w:pPr>
                    <w:jc w:val="center"/>
                    <w:rPr>
                      <w:color w:val="000000"/>
                      <w:sz w:val="21"/>
                      <w:szCs w:val="21"/>
                      <w:lang w:val="sr-Cyrl-CS"/>
                    </w:rPr>
                  </w:pPr>
                  <w:r w:rsidRPr="00224BCC">
                    <w:rPr>
                      <w:color w:val="000000"/>
                      <w:sz w:val="21"/>
                      <w:szCs w:val="21"/>
                      <w:lang w:val="sr-Cyrl-CS"/>
                    </w:rPr>
                    <w:t>М53</w:t>
                  </w:r>
                </w:p>
              </w:tc>
              <w:tc>
                <w:tcPr>
                  <w:tcW w:w="3000" w:type="dxa"/>
                </w:tcPr>
                <w:p w:rsidR="007D760A" w:rsidRPr="00211821" w:rsidRDefault="007D760A" w:rsidP="002968B6">
                  <w:pPr>
                    <w:jc w:val="center"/>
                    <w:rPr>
                      <w:color w:val="000000"/>
                      <w:sz w:val="21"/>
                      <w:szCs w:val="21"/>
                      <w:lang w:val="sr-Cyrl-CS"/>
                    </w:rPr>
                  </w:pPr>
                  <w:r>
                    <w:rPr>
                      <w:color w:val="000000"/>
                      <w:sz w:val="21"/>
                      <w:szCs w:val="21"/>
                      <w:lang w:val="sr-Cyrl-CS"/>
                    </w:rPr>
                    <w:t xml:space="preserve">М33, </w:t>
                  </w:r>
                  <w:r w:rsidRPr="00211821">
                    <w:rPr>
                      <w:color w:val="000000"/>
                      <w:sz w:val="21"/>
                      <w:szCs w:val="21"/>
                      <w:lang w:val="sr-Cyrl-CS"/>
                    </w:rPr>
                    <w:t>М34</w:t>
                  </w:r>
                  <w:r w:rsidRPr="00211821">
                    <w:rPr>
                      <w:color w:val="000000"/>
                      <w:sz w:val="21"/>
                      <w:szCs w:val="21"/>
                    </w:rPr>
                    <w:t>; M6</w:t>
                  </w:r>
                  <w:r>
                    <w:rPr>
                      <w:color w:val="000000"/>
                      <w:sz w:val="21"/>
                      <w:szCs w:val="21"/>
                      <w:lang w:val="sr-Cyrl-CS"/>
                    </w:rPr>
                    <w:t>3</w:t>
                  </w:r>
                  <w:r w:rsidRPr="00211821">
                    <w:rPr>
                      <w:color w:val="000000"/>
                      <w:sz w:val="21"/>
                      <w:szCs w:val="21"/>
                    </w:rPr>
                    <w:t xml:space="preserve">; </w:t>
                  </w:r>
                  <w:r w:rsidRPr="00211821">
                    <w:rPr>
                      <w:color w:val="000000"/>
                      <w:sz w:val="21"/>
                      <w:szCs w:val="21"/>
                      <w:lang w:val="sr-Cyrl-CS"/>
                    </w:rPr>
                    <w:t>М64</w:t>
                  </w:r>
                </w:p>
              </w:tc>
              <w:tc>
                <w:tcPr>
                  <w:tcW w:w="1697" w:type="dxa"/>
                </w:tcPr>
                <w:p w:rsidR="007D760A" w:rsidRPr="00211821" w:rsidRDefault="007D760A" w:rsidP="002968B6">
                  <w:pPr>
                    <w:jc w:val="center"/>
                    <w:rPr>
                      <w:color w:val="000000"/>
                      <w:sz w:val="21"/>
                      <w:szCs w:val="21"/>
                      <w:lang w:val="sr-Cyrl-CS"/>
                    </w:rPr>
                  </w:pPr>
                  <w:r w:rsidRPr="00211821">
                    <w:rPr>
                      <w:color w:val="000000"/>
                      <w:sz w:val="21"/>
                      <w:szCs w:val="21"/>
                      <w:lang w:val="sr-Cyrl-CS"/>
                    </w:rPr>
                    <w:t>Укупно бодова</w:t>
                  </w:r>
                </w:p>
              </w:tc>
            </w:tr>
            <w:tr w:rsidR="007D760A" w:rsidRPr="00E925DF" w:rsidTr="007D760A">
              <w:trPr>
                <w:trHeight w:val="273"/>
                <w:jc w:val="center"/>
              </w:trPr>
              <w:tc>
                <w:tcPr>
                  <w:tcW w:w="2186" w:type="dxa"/>
                </w:tcPr>
                <w:p w:rsidR="007D760A" w:rsidRPr="00E925DF" w:rsidRDefault="007D760A" w:rsidP="007D0464">
                  <w:pPr>
                    <w:jc w:val="center"/>
                    <w:rPr>
                      <w:color w:val="000000"/>
                      <w:sz w:val="21"/>
                      <w:szCs w:val="21"/>
                      <w:lang w:val="sr-Cyrl-CS"/>
                    </w:rPr>
                  </w:pPr>
                  <w:r>
                    <w:rPr>
                      <w:color w:val="000000"/>
                      <w:sz w:val="21"/>
                      <w:szCs w:val="21"/>
                      <w:lang w:val="sr-Cyrl-CS"/>
                    </w:rPr>
                    <w:t>8</w:t>
                  </w:r>
                  <w:r w:rsidRPr="000B14F8">
                    <w:rPr>
                      <w:color w:val="000000"/>
                      <w:sz w:val="21"/>
                      <w:szCs w:val="21"/>
                      <w:lang w:val="sr-Latn-CS"/>
                    </w:rPr>
                    <w:t>x</w:t>
                  </w:r>
                  <w:r w:rsidR="007D0464">
                    <w:rPr>
                      <w:color w:val="000000"/>
                      <w:sz w:val="21"/>
                      <w:szCs w:val="21"/>
                      <w:lang w:val="sr-Cyrl-CS"/>
                    </w:rPr>
                    <w:t>6</w:t>
                  </w:r>
                  <w:r>
                    <w:rPr>
                      <w:color w:val="000000"/>
                      <w:sz w:val="21"/>
                      <w:szCs w:val="21"/>
                      <w:lang w:val="sr-Cyrl-CS"/>
                    </w:rPr>
                    <w:t>;   5</w:t>
                  </w:r>
                  <w:r w:rsidRPr="000B14F8">
                    <w:rPr>
                      <w:color w:val="000000"/>
                      <w:sz w:val="21"/>
                      <w:szCs w:val="21"/>
                      <w:lang w:val="sr-Latn-CS"/>
                    </w:rPr>
                    <w:t>x</w:t>
                  </w:r>
                  <w:r w:rsidR="007D0464">
                    <w:rPr>
                      <w:color w:val="000000"/>
                      <w:sz w:val="21"/>
                      <w:szCs w:val="21"/>
                      <w:lang w:val="sr-Cyrl-CS"/>
                    </w:rPr>
                    <w:t>2</w:t>
                  </w:r>
                  <w:r>
                    <w:rPr>
                      <w:color w:val="000000"/>
                      <w:sz w:val="21"/>
                      <w:szCs w:val="21"/>
                      <w:lang w:val="sr-Cyrl-CS"/>
                    </w:rPr>
                    <w:t>;   3</w:t>
                  </w:r>
                  <w:r w:rsidRPr="000B14F8">
                    <w:rPr>
                      <w:color w:val="000000"/>
                      <w:sz w:val="21"/>
                      <w:szCs w:val="21"/>
                      <w:lang w:val="sr-Latn-CS"/>
                    </w:rPr>
                    <w:t>x</w:t>
                  </w:r>
                  <w:r w:rsidR="007D0464">
                    <w:rPr>
                      <w:color w:val="000000"/>
                      <w:sz w:val="21"/>
                      <w:szCs w:val="21"/>
                      <w:lang w:val="sr-Cyrl-CS"/>
                    </w:rPr>
                    <w:t>7</w:t>
                  </w:r>
                </w:p>
              </w:tc>
              <w:tc>
                <w:tcPr>
                  <w:tcW w:w="2003" w:type="dxa"/>
                </w:tcPr>
                <w:p w:rsidR="007D760A" w:rsidRPr="00426FEF" w:rsidRDefault="007D760A" w:rsidP="002968B6">
                  <w:pPr>
                    <w:jc w:val="center"/>
                    <w:rPr>
                      <w:color w:val="000000"/>
                      <w:sz w:val="21"/>
                      <w:szCs w:val="21"/>
                      <w:lang w:val="sr-Cyrl-CS"/>
                    </w:rPr>
                  </w:pPr>
                  <w:r>
                    <w:rPr>
                      <w:color w:val="000000"/>
                      <w:sz w:val="21"/>
                      <w:szCs w:val="21"/>
                      <w:lang w:val="sr-Cyrl-CS"/>
                    </w:rPr>
                    <w:t>1</w:t>
                  </w:r>
                  <w:r w:rsidRPr="000B14F8">
                    <w:rPr>
                      <w:color w:val="000000"/>
                      <w:sz w:val="21"/>
                      <w:szCs w:val="21"/>
                      <w:lang w:val="sr-Latn-CS"/>
                    </w:rPr>
                    <w:t>x</w:t>
                  </w:r>
                  <w:r>
                    <w:rPr>
                      <w:color w:val="000000"/>
                      <w:sz w:val="21"/>
                      <w:szCs w:val="21"/>
                      <w:lang w:val="sr-Cyrl-CS"/>
                    </w:rPr>
                    <w:t>1</w:t>
                  </w:r>
                </w:p>
              </w:tc>
              <w:tc>
                <w:tcPr>
                  <w:tcW w:w="3000" w:type="dxa"/>
                </w:tcPr>
                <w:p w:rsidR="007D760A" w:rsidRPr="00426FEF" w:rsidRDefault="007D760A" w:rsidP="007D0464">
                  <w:pPr>
                    <w:jc w:val="center"/>
                    <w:rPr>
                      <w:color w:val="000000"/>
                      <w:sz w:val="21"/>
                      <w:szCs w:val="21"/>
                      <w:lang w:val="sr-Cyrl-CS"/>
                    </w:rPr>
                  </w:pPr>
                  <w:r>
                    <w:rPr>
                      <w:color w:val="000000"/>
                      <w:sz w:val="21"/>
                      <w:szCs w:val="21"/>
                      <w:lang w:val="sr-Cyrl-CS"/>
                    </w:rPr>
                    <w:t>1х</w:t>
                  </w:r>
                  <w:r w:rsidR="007D0464">
                    <w:rPr>
                      <w:color w:val="000000"/>
                      <w:sz w:val="21"/>
                      <w:szCs w:val="21"/>
                      <w:lang w:val="sr-Cyrl-CS"/>
                    </w:rPr>
                    <w:t>8</w:t>
                  </w:r>
                  <w:r>
                    <w:rPr>
                      <w:color w:val="000000"/>
                      <w:sz w:val="21"/>
                      <w:szCs w:val="21"/>
                      <w:lang w:val="sr-Cyrl-CS"/>
                    </w:rPr>
                    <w:t xml:space="preserve">;   </w:t>
                  </w:r>
                  <w:r w:rsidRPr="00211821">
                    <w:rPr>
                      <w:color w:val="000000"/>
                      <w:sz w:val="21"/>
                      <w:szCs w:val="21"/>
                      <w:lang w:val="sr-Latn-CS"/>
                    </w:rPr>
                    <w:t>0,5</w:t>
                  </w:r>
                  <w:r>
                    <w:rPr>
                      <w:color w:val="000000"/>
                      <w:sz w:val="21"/>
                      <w:szCs w:val="21"/>
                    </w:rPr>
                    <w:t>x</w:t>
                  </w:r>
                  <w:r w:rsidR="007D0464">
                    <w:rPr>
                      <w:color w:val="000000"/>
                      <w:sz w:val="21"/>
                      <w:szCs w:val="21"/>
                      <w:lang w:val="sr-Cyrl-CS"/>
                    </w:rPr>
                    <w:t>16</w:t>
                  </w:r>
                  <w:r w:rsidRPr="00211821">
                    <w:rPr>
                      <w:color w:val="000000"/>
                      <w:sz w:val="21"/>
                      <w:szCs w:val="21"/>
                    </w:rPr>
                    <w:t>;</w:t>
                  </w:r>
                  <w:r>
                    <w:rPr>
                      <w:color w:val="000000"/>
                      <w:sz w:val="21"/>
                      <w:szCs w:val="21"/>
                      <w:lang w:val="sr-Cyrl-CS"/>
                    </w:rPr>
                    <w:t xml:space="preserve"> </w:t>
                  </w:r>
                  <w:r w:rsidR="007D0464">
                    <w:rPr>
                      <w:color w:val="000000"/>
                      <w:sz w:val="21"/>
                      <w:szCs w:val="21"/>
                      <w:lang w:val="sr-Cyrl-CS"/>
                    </w:rPr>
                    <w:t xml:space="preserve">  0.5х2;</w:t>
                  </w:r>
                  <w:r>
                    <w:rPr>
                      <w:color w:val="000000"/>
                      <w:sz w:val="21"/>
                      <w:szCs w:val="21"/>
                      <w:lang w:val="sr-Cyrl-CS"/>
                    </w:rPr>
                    <w:t xml:space="preserve">  </w:t>
                  </w:r>
                  <w:r w:rsidR="007D0464">
                    <w:rPr>
                      <w:color w:val="000000"/>
                      <w:sz w:val="21"/>
                      <w:szCs w:val="21"/>
                      <w:lang w:val="sr-Cyrl-CS"/>
                    </w:rPr>
                    <w:t xml:space="preserve"> </w:t>
                  </w:r>
                  <w:r w:rsidRPr="00211821">
                    <w:rPr>
                      <w:color w:val="000000"/>
                      <w:sz w:val="21"/>
                      <w:szCs w:val="21"/>
                      <w:lang w:val="sr-Latn-CS"/>
                    </w:rPr>
                    <w:t>0,2</w:t>
                  </w:r>
                  <w:r>
                    <w:rPr>
                      <w:color w:val="000000"/>
                      <w:sz w:val="21"/>
                      <w:szCs w:val="21"/>
                      <w:lang w:val="sr-Cyrl-CS"/>
                    </w:rPr>
                    <w:t>х</w:t>
                  </w:r>
                  <w:r w:rsidR="007D0464">
                    <w:rPr>
                      <w:color w:val="000000"/>
                      <w:sz w:val="21"/>
                      <w:szCs w:val="21"/>
                      <w:lang w:val="sr-Cyrl-CS"/>
                    </w:rPr>
                    <w:t>11</w:t>
                  </w:r>
                </w:p>
              </w:tc>
              <w:tc>
                <w:tcPr>
                  <w:tcW w:w="1697" w:type="dxa"/>
                </w:tcPr>
                <w:p w:rsidR="007D760A" w:rsidRPr="004159B3" w:rsidRDefault="007D0464" w:rsidP="007D0464">
                  <w:pPr>
                    <w:jc w:val="center"/>
                    <w:rPr>
                      <w:b/>
                      <w:color w:val="000000"/>
                      <w:sz w:val="21"/>
                      <w:szCs w:val="21"/>
                      <w:lang w:val="sr-Cyrl-CS"/>
                    </w:rPr>
                  </w:pPr>
                  <w:r>
                    <w:rPr>
                      <w:b/>
                      <w:color w:val="000000"/>
                      <w:sz w:val="21"/>
                      <w:szCs w:val="21"/>
                      <w:lang w:val="sr-Cyrl-CS"/>
                    </w:rPr>
                    <w:t>99</w:t>
                  </w:r>
                  <w:r w:rsidR="007D760A" w:rsidRPr="004159B3">
                    <w:rPr>
                      <w:b/>
                      <w:color w:val="000000"/>
                      <w:sz w:val="21"/>
                      <w:szCs w:val="21"/>
                      <w:lang w:val="sr-Cyrl-CS"/>
                    </w:rPr>
                    <w:t>.</w:t>
                  </w:r>
                  <w:r>
                    <w:rPr>
                      <w:b/>
                      <w:color w:val="000000"/>
                      <w:sz w:val="21"/>
                      <w:szCs w:val="21"/>
                      <w:lang w:val="sr-Cyrl-CS"/>
                    </w:rPr>
                    <w:t>2</w:t>
                  </w:r>
                </w:p>
              </w:tc>
            </w:tr>
          </w:tbl>
          <w:p w:rsidR="009F4CD4" w:rsidRPr="008B3696" w:rsidRDefault="009F4CD4" w:rsidP="008B3696">
            <w:pPr>
              <w:rPr>
                <w:lang w:val="sr-Cyrl-CS"/>
              </w:rPr>
            </w:pPr>
          </w:p>
        </w:tc>
      </w:tr>
      <w:tr w:rsidR="009F4CD4" w:rsidRPr="00AE70A7">
        <w:trPr>
          <w:trHeight w:val="1402"/>
        </w:trPr>
        <w:tc>
          <w:tcPr>
            <w:tcW w:w="9758" w:type="dxa"/>
          </w:tcPr>
          <w:p w:rsidR="009F4CD4" w:rsidRPr="008B3696" w:rsidRDefault="009F4CD4" w:rsidP="005B44AB">
            <w:pPr>
              <w:spacing w:before="240"/>
              <w:rPr>
                <w:bCs/>
                <w:sz w:val="20"/>
                <w:szCs w:val="20"/>
                <w:lang w:val="sr-Cyrl-CS"/>
              </w:rPr>
            </w:pPr>
          </w:p>
        </w:tc>
      </w:tr>
    </w:tbl>
    <w:p w:rsidR="009F4CD4" w:rsidRPr="00AE70A7" w:rsidRDefault="009F4CD4" w:rsidP="009F4CD4">
      <w:pPr>
        <w:spacing w:before="240" w:after="200" w:line="276" w:lineRule="auto"/>
        <w:rPr>
          <w:lang w:val="ru-RU"/>
        </w:rPr>
      </w:pPr>
    </w:p>
    <w:tbl>
      <w:tblPr>
        <w:tblW w:w="49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6"/>
      </w:tblGrid>
      <w:tr w:rsidR="004D19C1" w:rsidRPr="00AE70A7">
        <w:trPr>
          <w:trHeight w:val="851"/>
          <w:tblHeader/>
        </w:trPr>
        <w:tc>
          <w:tcPr>
            <w:tcW w:w="9758" w:type="dxa"/>
            <w:shd w:val="clear" w:color="auto" w:fill="DDDDDD"/>
            <w:vAlign w:val="center"/>
          </w:tcPr>
          <w:p w:rsidR="004D19C1" w:rsidRPr="005B44AB" w:rsidRDefault="004D19C1" w:rsidP="0050182E">
            <w:pPr>
              <w:pStyle w:val="Heading2"/>
            </w:pPr>
            <w:r>
              <w:lastRenderedPageBreak/>
              <w:br w:type="page"/>
            </w:r>
            <w:r w:rsidRPr="005B44AB">
              <w:br w:type="page"/>
              <w:t>IX       ПРЕДЛОГ ЗА ИЗБОР КАНДИДАТА У ОДРЕЂЕНО ЗВАЊЕ НАСТАВНИКА</w:t>
            </w:r>
          </w:p>
        </w:tc>
      </w:tr>
      <w:tr w:rsidR="004D19C1" w:rsidRPr="00AE70A7">
        <w:trPr>
          <w:trHeight w:val="6933"/>
        </w:trPr>
        <w:tc>
          <w:tcPr>
            <w:tcW w:w="9758" w:type="dxa"/>
          </w:tcPr>
          <w:p w:rsidR="00E76369" w:rsidRPr="00565007" w:rsidRDefault="00E76369" w:rsidP="00E76369">
            <w:pPr>
              <w:spacing w:before="240"/>
              <w:jc w:val="both"/>
              <w:rPr>
                <w:bCs/>
                <w:sz w:val="20"/>
                <w:szCs w:val="20"/>
                <w:lang w:val="sr-Cyrl-CS"/>
              </w:rPr>
            </w:pPr>
            <w:r w:rsidRPr="00565007">
              <w:rPr>
                <w:bCs/>
                <w:sz w:val="20"/>
                <w:szCs w:val="20"/>
                <w:lang w:val="sr-Cyrl-CS"/>
              </w:rPr>
              <w:t>Комисија позитивно оцењује научноистраживачки, стручни и професионални доприно</w:t>
            </w:r>
            <w:r>
              <w:rPr>
                <w:bCs/>
                <w:sz w:val="20"/>
                <w:szCs w:val="20"/>
                <w:lang w:val="sr-Cyrl-CS"/>
              </w:rPr>
              <w:t>с, педагошке способности, допринос у настави</w:t>
            </w:r>
            <w:r w:rsidRPr="00565007">
              <w:rPr>
                <w:bCs/>
                <w:sz w:val="20"/>
                <w:szCs w:val="20"/>
                <w:lang w:val="sr-Cyrl-CS"/>
              </w:rPr>
              <w:t xml:space="preserve"> и допринос академској и широј заједници пријављеног кандидата,</w:t>
            </w:r>
            <w:r>
              <w:rPr>
                <w:bCs/>
                <w:sz w:val="20"/>
                <w:szCs w:val="20"/>
                <w:lang w:val="sr-Cyrl-CS"/>
              </w:rPr>
              <w:t xml:space="preserve"> </w:t>
            </w:r>
            <w:r>
              <w:rPr>
                <w:bCs/>
                <w:sz w:val="20"/>
                <w:szCs w:val="20"/>
              </w:rPr>
              <w:t xml:space="preserve">доц. </w:t>
            </w:r>
            <w:r>
              <w:rPr>
                <w:bCs/>
                <w:sz w:val="20"/>
                <w:szCs w:val="20"/>
                <w:lang w:val="sr-Cyrl-CS"/>
              </w:rPr>
              <w:t>др Данијеле Тодоровић.</w:t>
            </w:r>
          </w:p>
          <w:p w:rsidR="00E76369" w:rsidRPr="00565007" w:rsidRDefault="00E76369" w:rsidP="00E76369">
            <w:pPr>
              <w:spacing w:before="240"/>
              <w:jc w:val="both"/>
              <w:rPr>
                <w:bCs/>
                <w:sz w:val="20"/>
                <w:szCs w:val="20"/>
                <w:lang w:val="sr-Cyrl-CS"/>
              </w:rPr>
            </w:pPr>
            <w:r w:rsidRPr="00565007">
              <w:rPr>
                <w:bCs/>
                <w:sz w:val="20"/>
                <w:szCs w:val="20"/>
                <w:lang w:val="sr-Cyrl-CS"/>
              </w:rPr>
              <w:t>К</w:t>
            </w:r>
            <w:r>
              <w:rPr>
                <w:bCs/>
                <w:sz w:val="20"/>
                <w:szCs w:val="20"/>
                <w:lang w:val="sr-Cyrl-CS"/>
              </w:rPr>
              <w:t xml:space="preserve">омисија закључује да доц. др Данијела Тодоровић </w:t>
            </w:r>
            <w:r w:rsidRPr="00565007">
              <w:rPr>
                <w:bCs/>
                <w:sz w:val="20"/>
                <w:szCs w:val="20"/>
                <w:lang w:val="sr-Cyrl-CS"/>
              </w:rPr>
              <w:t>испуњава</w:t>
            </w:r>
            <w:r>
              <w:rPr>
                <w:bCs/>
                <w:sz w:val="20"/>
                <w:szCs w:val="20"/>
                <w:lang w:val="sr-Cyrl-CS"/>
              </w:rPr>
              <w:t xml:space="preserve"> </w:t>
            </w:r>
            <w:r w:rsidRPr="00565007">
              <w:rPr>
                <w:bCs/>
                <w:sz w:val="20"/>
                <w:szCs w:val="20"/>
                <w:lang w:val="sr-Cyrl-CS"/>
              </w:rPr>
              <w:t>све услове Закона о високом о</w:t>
            </w:r>
            <w:r>
              <w:rPr>
                <w:bCs/>
                <w:sz w:val="20"/>
                <w:szCs w:val="20"/>
                <w:lang w:val="sr-Cyrl-CS"/>
              </w:rPr>
              <w:t>бразовању, Статута Ф</w:t>
            </w:r>
            <w:r w:rsidRPr="00565007">
              <w:rPr>
                <w:bCs/>
                <w:sz w:val="20"/>
                <w:szCs w:val="20"/>
                <w:lang w:val="sr-Cyrl-CS"/>
              </w:rPr>
              <w:t>акултета</w:t>
            </w:r>
            <w:r>
              <w:rPr>
                <w:bCs/>
                <w:sz w:val="20"/>
                <w:szCs w:val="20"/>
                <w:lang w:val="sr-Cyrl-CS"/>
              </w:rPr>
              <w:t xml:space="preserve"> медицинских наука</w:t>
            </w:r>
            <w:r w:rsidRPr="00565007">
              <w:rPr>
                <w:bCs/>
                <w:sz w:val="20"/>
                <w:szCs w:val="20"/>
                <w:lang w:val="sr-Cyrl-CS"/>
              </w:rPr>
              <w:t xml:space="preserve"> у Крагујевцу и Правилника о начину и</w:t>
            </w:r>
            <w:r>
              <w:rPr>
                <w:bCs/>
                <w:sz w:val="20"/>
                <w:szCs w:val="20"/>
                <w:lang w:val="sr-Cyrl-CS"/>
              </w:rPr>
              <w:t xml:space="preserve"> </w:t>
            </w:r>
            <w:r w:rsidRPr="00565007">
              <w:rPr>
                <w:bCs/>
                <w:sz w:val="20"/>
                <w:szCs w:val="20"/>
                <w:lang w:val="sr-Cyrl-CS"/>
              </w:rPr>
              <w:t>поступку заснивања радног односа и стицању звања наставника Универзитета у Крагујевцу, који су прописани за</w:t>
            </w:r>
            <w:r>
              <w:rPr>
                <w:bCs/>
                <w:sz w:val="20"/>
                <w:szCs w:val="20"/>
                <w:lang w:val="sr-Cyrl-CS"/>
              </w:rPr>
              <w:t xml:space="preserve"> избор у звање доцента</w:t>
            </w:r>
            <w:r w:rsidRPr="00565007">
              <w:rPr>
                <w:bCs/>
                <w:sz w:val="20"/>
                <w:szCs w:val="20"/>
                <w:lang w:val="sr-Cyrl-CS"/>
              </w:rPr>
              <w:t>.</w:t>
            </w:r>
          </w:p>
          <w:p w:rsidR="00E76369" w:rsidRPr="00565007" w:rsidRDefault="00E76369" w:rsidP="00E76369">
            <w:pPr>
              <w:spacing w:before="240"/>
              <w:jc w:val="both"/>
              <w:rPr>
                <w:bCs/>
                <w:sz w:val="20"/>
                <w:szCs w:val="20"/>
                <w:lang w:val="sr-Cyrl-CS"/>
              </w:rPr>
            </w:pPr>
            <w:r w:rsidRPr="00565007">
              <w:rPr>
                <w:bCs/>
                <w:sz w:val="20"/>
                <w:szCs w:val="20"/>
                <w:lang w:val="sr-Cyrl-CS"/>
              </w:rPr>
              <w:t>Комисија са задовољством пре</w:t>
            </w:r>
            <w:r>
              <w:rPr>
                <w:bCs/>
                <w:sz w:val="20"/>
                <w:szCs w:val="20"/>
                <w:lang w:val="sr-Cyrl-CS"/>
              </w:rPr>
              <w:t xml:space="preserve">длаже </w:t>
            </w:r>
            <w:r>
              <w:rPr>
                <w:bCs/>
                <w:sz w:val="20"/>
                <w:szCs w:val="20"/>
                <w:lang w:val="sr-Latn-CS"/>
              </w:rPr>
              <w:t>Наставно-научном</w:t>
            </w:r>
            <w:r>
              <w:rPr>
                <w:bCs/>
                <w:sz w:val="20"/>
                <w:szCs w:val="20"/>
                <w:lang w:val="sr-Cyrl-CS"/>
              </w:rPr>
              <w:t xml:space="preserve"> већу Ф</w:t>
            </w:r>
            <w:r w:rsidRPr="00565007">
              <w:rPr>
                <w:bCs/>
                <w:sz w:val="20"/>
                <w:szCs w:val="20"/>
                <w:lang w:val="sr-Cyrl-CS"/>
              </w:rPr>
              <w:t>акултета</w:t>
            </w:r>
            <w:r>
              <w:rPr>
                <w:bCs/>
                <w:sz w:val="20"/>
                <w:szCs w:val="20"/>
                <w:lang w:val="sr-Cyrl-CS"/>
              </w:rPr>
              <w:t xml:space="preserve"> медицинских наука</w:t>
            </w:r>
            <w:r w:rsidRPr="00565007">
              <w:rPr>
                <w:bCs/>
                <w:sz w:val="20"/>
                <w:szCs w:val="20"/>
                <w:lang w:val="sr-Cyrl-CS"/>
              </w:rPr>
              <w:t xml:space="preserve"> у Крагујевцу да утврди предлог за</w:t>
            </w:r>
            <w:r>
              <w:rPr>
                <w:bCs/>
                <w:sz w:val="20"/>
                <w:szCs w:val="20"/>
                <w:lang w:val="sr-Cyrl-CS"/>
              </w:rPr>
              <w:t xml:space="preserve"> избор </w:t>
            </w:r>
            <w:r w:rsidRPr="00145704">
              <w:rPr>
                <w:bCs/>
                <w:sz w:val="20"/>
                <w:szCs w:val="20"/>
                <w:lang w:val="sr-Cyrl-CS"/>
              </w:rPr>
              <w:t xml:space="preserve">доц. др </w:t>
            </w:r>
            <w:r>
              <w:rPr>
                <w:bCs/>
                <w:sz w:val="20"/>
                <w:szCs w:val="20"/>
                <w:lang w:val="sr-Cyrl-CS"/>
              </w:rPr>
              <w:t>Данијелу Тодоровић</w:t>
            </w:r>
            <w:r w:rsidRPr="00752A65">
              <w:rPr>
                <w:bCs/>
                <w:sz w:val="20"/>
                <w:szCs w:val="20"/>
                <w:lang w:val="sr-Cyrl-CS"/>
              </w:rPr>
              <w:t xml:space="preserve"> у звање </w:t>
            </w:r>
            <w:r>
              <w:rPr>
                <w:bCs/>
                <w:sz w:val="20"/>
                <w:szCs w:val="20"/>
                <w:lang w:val="sr-Cyrl-CS"/>
              </w:rPr>
              <w:t>доцента</w:t>
            </w:r>
            <w:r w:rsidRPr="005B7046">
              <w:rPr>
                <w:bCs/>
                <w:sz w:val="20"/>
                <w:szCs w:val="20"/>
                <w:lang w:val="sr-Cyrl-CS"/>
              </w:rPr>
              <w:t xml:space="preserve"> за ужу научну област </w:t>
            </w:r>
            <w:r>
              <w:rPr>
                <w:bCs/>
                <w:sz w:val="20"/>
                <w:szCs w:val="20"/>
                <w:lang w:val="sr-Cyrl-CS"/>
              </w:rPr>
              <w:t>Генетика</w:t>
            </w:r>
            <w:r w:rsidRPr="00752A65">
              <w:rPr>
                <w:bCs/>
                <w:sz w:val="20"/>
                <w:szCs w:val="20"/>
                <w:lang w:val="sr-Cyrl-CS"/>
              </w:rPr>
              <w:t>.</w:t>
            </w:r>
          </w:p>
          <w:p w:rsidR="00E76369" w:rsidRPr="004F0B91" w:rsidRDefault="00E76369" w:rsidP="00E76369">
            <w:pPr>
              <w:spacing w:before="240"/>
              <w:rPr>
                <w:b/>
                <w:bCs/>
                <w:sz w:val="20"/>
                <w:szCs w:val="20"/>
                <w:lang w:val="ru-RU"/>
              </w:rPr>
            </w:pPr>
          </w:p>
          <w:p w:rsidR="00E76369" w:rsidRPr="004F0B91" w:rsidRDefault="00E76369" w:rsidP="00E76369">
            <w:pPr>
              <w:spacing w:before="240"/>
              <w:rPr>
                <w:b/>
                <w:bCs/>
                <w:sz w:val="20"/>
                <w:szCs w:val="20"/>
                <w:lang w:val="ru-RU"/>
              </w:rPr>
            </w:pPr>
          </w:p>
          <w:p w:rsidR="00E76369" w:rsidRPr="00971E8D" w:rsidRDefault="00E76369" w:rsidP="00E76369">
            <w:pPr>
              <w:spacing w:before="240"/>
              <w:jc w:val="right"/>
              <w:rPr>
                <w:b/>
                <w:bCs/>
                <w:sz w:val="20"/>
                <w:szCs w:val="20"/>
                <w:lang w:val="ru-RU"/>
              </w:rPr>
            </w:pPr>
            <w:r w:rsidRPr="00971E8D">
              <w:rPr>
                <w:b/>
                <w:bCs/>
                <w:sz w:val="20"/>
                <w:szCs w:val="20"/>
                <w:lang w:val="ru-RU"/>
              </w:rPr>
              <w:t>ПОТПИСИ ЧЛАНОВА КОМИСИЈЕ</w:t>
            </w:r>
          </w:p>
          <w:p w:rsidR="00E76369" w:rsidRDefault="00E76369" w:rsidP="00E76369">
            <w:pPr>
              <w:pStyle w:val="HTMLPreformatted"/>
              <w:tabs>
                <w:tab w:val="clear" w:pos="916"/>
                <w:tab w:val="clear" w:pos="1832"/>
                <w:tab w:val="left" w:pos="720"/>
              </w:tabs>
              <w:ind w:left="720" w:hanging="360"/>
              <w:jc w:val="both"/>
              <w:rPr>
                <w:rFonts w:ascii="Times New Roman" w:hAnsi="Times New Roman" w:cs="Times New Roman"/>
                <w:b/>
                <w:sz w:val="24"/>
                <w:szCs w:val="24"/>
              </w:rPr>
            </w:pPr>
          </w:p>
          <w:p w:rsidR="00E76369" w:rsidRDefault="00E76369" w:rsidP="00E76369">
            <w:pPr>
              <w:pStyle w:val="HTMLPreformatted"/>
              <w:tabs>
                <w:tab w:val="clear" w:pos="916"/>
                <w:tab w:val="clear" w:pos="1832"/>
                <w:tab w:val="left" w:pos="720"/>
              </w:tabs>
              <w:ind w:left="720" w:hanging="360"/>
              <w:jc w:val="right"/>
              <w:rPr>
                <w:rFonts w:ascii="Times New Roman" w:hAnsi="Times New Roman" w:cs="Times New Roman"/>
                <w:b/>
                <w:sz w:val="20"/>
                <w:szCs w:val="20"/>
                <w:lang w:val="ru-RU"/>
              </w:rPr>
            </w:pPr>
          </w:p>
          <w:p w:rsidR="00E76369" w:rsidRPr="00E63F12" w:rsidRDefault="00E76369" w:rsidP="00E76369">
            <w:pPr>
              <w:pStyle w:val="HTMLPreformatted"/>
              <w:tabs>
                <w:tab w:val="clear" w:pos="916"/>
                <w:tab w:val="clear" w:pos="1832"/>
                <w:tab w:val="left" w:pos="720"/>
              </w:tabs>
              <w:ind w:left="720" w:hanging="360"/>
              <w:jc w:val="right"/>
              <w:rPr>
                <w:rFonts w:ascii="Times New Roman" w:hAnsi="Times New Roman" w:cs="Times New Roman"/>
                <w:sz w:val="20"/>
                <w:szCs w:val="20"/>
              </w:rPr>
            </w:pPr>
            <w:r w:rsidRPr="00E63F12">
              <w:rPr>
                <w:rFonts w:ascii="Times New Roman" w:hAnsi="Times New Roman" w:cs="Times New Roman"/>
                <w:b/>
                <w:sz w:val="20"/>
                <w:szCs w:val="20"/>
                <w:lang w:val="ru-RU"/>
              </w:rPr>
              <w:t>Проф</w:t>
            </w:r>
            <w:r w:rsidRPr="00E63F12">
              <w:rPr>
                <w:rFonts w:ascii="Times New Roman" w:hAnsi="Times New Roman" w:cs="Times New Roman"/>
                <w:b/>
                <w:sz w:val="20"/>
                <w:szCs w:val="20"/>
                <w:lang w:val="sr-Cyrl-CS"/>
              </w:rPr>
              <w:t xml:space="preserve">. </w:t>
            </w:r>
            <w:r w:rsidRPr="00E63F12">
              <w:rPr>
                <w:rFonts w:ascii="Times New Roman" w:hAnsi="Times New Roman" w:cs="Times New Roman"/>
                <w:b/>
                <w:sz w:val="20"/>
                <w:szCs w:val="20"/>
                <w:lang w:val="ru-RU"/>
              </w:rPr>
              <w:t>др</w:t>
            </w:r>
            <w:r w:rsidRPr="00E63F12">
              <w:rPr>
                <w:rFonts w:ascii="Times New Roman" w:hAnsi="Times New Roman" w:cs="Times New Roman"/>
                <w:b/>
                <w:sz w:val="20"/>
                <w:szCs w:val="20"/>
                <w:lang w:val="sr-Cyrl-CS"/>
              </w:rPr>
              <w:t xml:space="preserve"> </w:t>
            </w:r>
            <w:r>
              <w:rPr>
                <w:rFonts w:ascii="Times New Roman" w:hAnsi="Times New Roman" w:cs="Times New Roman"/>
                <w:b/>
                <w:sz w:val="20"/>
                <w:szCs w:val="20"/>
                <w:lang w:val="ru-RU"/>
              </w:rPr>
              <w:t>Миодраг Стојковић</w:t>
            </w:r>
          </w:p>
          <w:p w:rsidR="00E76369" w:rsidRPr="00E63F12" w:rsidRDefault="00E76369" w:rsidP="00E76369">
            <w:pPr>
              <w:pStyle w:val="HTMLPreformatted"/>
              <w:tabs>
                <w:tab w:val="clear" w:pos="916"/>
                <w:tab w:val="clear" w:pos="1832"/>
                <w:tab w:val="left" w:pos="720"/>
              </w:tabs>
              <w:ind w:left="720" w:hanging="360"/>
              <w:jc w:val="right"/>
              <w:rPr>
                <w:rFonts w:ascii="Times New Roman" w:hAnsi="Times New Roman" w:cs="Times New Roman"/>
                <w:sz w:val="20"/>
                <w:szCs w:val="20"/>
              </w:rPr>
            </w:pPr>
            <w:r w:rsidRPr="00E63F12">
              <w:rPr>
                <w:rFonts w:ascii="Times New Roman" w:hAnsi="Times New Roman" w:cs="Times New Roman"/>
                <w:sz w:val="20"/>
                <w:szCs w:val="20"/>
              </w:rPr>
              <w:t>Р</w:t>
            </w:r>
            <w:r w:rsidRPr="00E63F12">
              <w:rPr>
                <w:rFonts w:ascii="Times New Roman" w:hAnsi="Times New Roman" w:cs="Times New Roman"/>
                <w:sz w:val="20"/>
                <w:szCs w:val="20"/>
                <w:lang w:val="ru-RU"/>
              </w:rPr>
              <w:t>едовни</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професор</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за</w:t>
            </w:r>
            <w:r w:rsidRPr="00E63F12">
              <w:rPr>
                <w:rFonts w:ascii="Times New Roman" w:hAnsi="Times New Roman" w:cs="Times New Roman"/>
                <w:sz w:val="20"/>
                <w:szCs w:val="20"/>
                <w:lang w:val="sr-Cyrl-CS"/>
              </w:rPr>
              <w:t xml:space="preserve"> </w:t>
            </w:r>
            <w:r>
              <w:rPr>
                <w:rFonts w:ascii="Times New Roman" w:hAnsi="Times New Roman" w:cs="Times New Roman"/>
                <w:sz w:val="20"/>
                <w:szCs w:val="20"/>
                <w:lang w:val="ru-RU"/>
              </w:rPr>
              <w:t>ужу</w:t>
            </w:r>
            <w:r w:rsidRPr="00E63F12">
              <w:rPr>
                <w:rFonts w:ascii="Times New Roman" w:hAnsi="Times New Roman" w:cs="Times New Roman"/>
                <w:sz w:val="20"/>
                <w:szCs w:val="20"/>
                <w:lang w:val="sr-Cyrl-CS"/>
              </w:rPr>
              <w:t xml:space="preserve"> </w:t>
            </w:r>
            <w:r>
              <w:rPr>
                <w:rFonts w:ascii="Times New Roman" w:hAnsi="Times New Roman" w:cs="Times New Roman"/>
                <w:sz w:val="20"/>
                <w:szCs w:val="20"/>
                <w:lang w:val="ru-RU"/>
              </w:rPr>
              <w:t>научну</w:t>
            </w:r>
            <w:r w:rsidRPr="00E63F12">
              <w:rPr>
                <w:rFonts w:ascii="Times New Roman" w:hAnsi="Times New Roman" w:cs="Times New Roman"/>
                <w:sz w:val="20"/>
                <w:szCs w:val="20"/>
                <w:lang w:val="sr-Cyrl-CS"/>
              </w:rPr>
              <w:t xml:space="preserve"> </w:t>
            </w:r>
            <w:r>
              <w:rPr>
                <w:rFonts w:ascii="Times New Roman" w:hAnsi="Times New Roman" w:cs="Times New Roman"/>
                <w:sz w:val="20"/>
                <w:szCs w:val="20"/>
                <w:lang w:val="ru-RU"/>
              </w:rPr>
              <w:t>област  Генетика</w:t>
            </w:r>
            <w:r>
              <w:rPr>
                <w:rFonts w:ascii="Times New Roman" w:hAnsi="Times New Roman" w:cs="Times New Roman"/>
                <w:sz w:val="20"/>
                <w:szCs w:val="20"/>
                <w:lang w:val="sr-Cyrl-CS"/>
              </w:rPr>
              <w:t>,</w:t>
            </w:r>
            <w:r w:rsidRPr="00E63F12">
              <w:rPr>
                <w:rFonts w:ascii="Times New Roman" w:hAnsi="Times New Roman" w:cs="Times New Roman"/>
                <w:sz w:val="20"/>
                <w:szCs w:val="20"/>
                <w:lang w:val="sr-Cyrl-CS"/>
              </w:rPr>
              <w:t xml:space="preserve"> </w:t>
            </w:r>
          </w:p>
          <w:p w:rsidR="00E76369" w:rsidRPr="00E63F12" w:rsidRDefault="00E76369" w:rsidP="00E76369">
            <w:pPr>
              <w:pStyle w:val="HTMLPreformatted"/>
              <w:tabs>
                <w:tab w:val="clear" w:pos="916"/>
                <w:tab w:val="clear" w:pos="1832"/>
                <w:tab w:val="left" w:pos="720"/>
              </w:tabs>
              <w:ind w:left="720" w:hanging="360"/>
              <w:jc w:val="right"/>
              <w:rPr>
                <w:rFonts w:ascii="Times New Roman" w:hAnsi="Times New Roman" w:cs="Times New Roman"/>
                <w:sz w:val="20"/>
                <w:szCs w:val="20"/>
              </w:rPr>
            </w:pPr>
            <w:r w:rsidRPr="00E63F12">
              <w:rPr>
                <w:rFonts w:ascii="Times New Roman" w:hAnsi="Times New Roman" w:cs="Times New Roman"/>
                <w:sz w:val="20"/>
                <w:szCs w:val="20"/>
                <w:lang w:val="sr-Cyrl-CS"/>
              </w:rPr>
              <w:t xml:space="preserve">Факултет </w:t>
            </w:r>
            <w:r w:rsidRPr="00E63F12">
              <w:rPr>
                <w:rFonts w:ascii="Times New Roman" w:hAnsi="Times New Roman" w:cs="Times New Roman"/>
                <w:sz w:val="20"/>
                <w:szCs w:val="20"/>
                <w:lang w:val="ru-RU"/>
              </w:rPr>
              <w:t>медицинских</w:t>
            </w:r>
            <w:r w:rsidRPr="00E63F12">
              <w:rPr>
                <w:rFonts w:ascii="Times New Roman" w:hAnsi="Times New Roman" w:cs="Times New Roman"/>
                <w:sz w:val="20"/>
                <w:szCs w:val="20"/>
                <w:lang w:val="sr-Cyrl-CS"/>
              </w:rPr>
              <w:t xml:space="preserve"> наука </w:t>
            </w:r>
            <w:r w:rsidRPr="00E63F12">
              <w:rPr>
                <w:rFonts w:ascii="Times New Roman" w:hAnsi="Times New Roman" w:cs="Times New Roman"/>
                <w:sz w:val="20"/>
                <w:szCs w:val="20"/>
                <w:lang w:val="ru-RU"/>
              </w:rPr>
              <w:t>Универзитета</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у</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Крагујевцу</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председник</w:t>
            </w:r>
          </w:p>
          <w:p w:rsidR="00E76369" w:rsidRPr="00971E8D" w:rsidRDefault="00E76369" w:rsidP="00E76369">
            <w:pPr>
              <w:spacing w:before="240"/>
              <w:jc w:val="right"/>
              <w:rPr>
                <w:b/>
                <w:bCs/>
                <w:sz w:val="20"/>
                <w:szCs w:val="20"/>
              </w:rPr>
            </w:pPr>
            <w:r w:rsidRPr="00971E8D">
              <w:rPr>
                <w:b/>
                <w:bCs/>
                <w:sz w:val="20"/>
                <w:szCs w:val="20"/>
              </w:rPr>
              <w:t>__________________________________________________</w:t>
            </w:r>
          </w:p>
          <w:p w:rsidR="00E76369" w:rsidRPr="00971E8D" w:rsidRDefault="00E76369" w:rsidP="00E76369">
            <w:pPr>
              <w:spacing w:before="240"/>
              <w:jc w:val="right"/>
              <w:rPr>
                <w:b/>
                <w:bCs/>
                <w:sz w:val="32"/>
                <w:szCs w:val="32"/>
              </w:rPr>
            </w:pPr>
          </w:p>
          <w:p w:rsidR="00E76369" w:rsidRPr="00E63F12" w:rsidRDefault="00E76369" w:rsidP="00E76369">
            <w:pPr>
              <w:pStyle w:val="HTMLPreformatted"/>
              <w:tabs>
                <w:tab w:val="clear" w:pos="1832"/>
                <w:tab w:val="left" w:pos="720"/>
              </w:tabs>
              <w:ind w:left="720" w:hanging="360"/>
              <w:jc w:val="right"/>
              <w:rPr>
                <w:rFonts w:ascii="Times New Roman" w:hAnsi="Times New Roman" w:cs="Times New Roman"/>
                <w:sz w:val="20"/>
                <w:szCs w:val="20"/>
                <w:lang w:val="ru-RU"/>
              </w:rPr>
            </w:pPr>
            <w:r w:rsidRPr="00E63F12">
              <w:rPr>
                <w:rFonts w:ascii="Times New Roman" w:hAnsi="Times New Roman" w:cs="Times New Roman"/>
                <w:b/>
                <w:sz w:val="20"/>
                <w:szCs w:val="20"/>
                <w:lang w:val="ru-RU"/>
              </w:rPr>
              <w:t xml:space="preserve">Проф. др </w:t>
            </w:r>
            <w:r>
              <w:rPr>
                <w:rFonts w:ascii="Times New Roman" w:hAnsi="Times New Roman" w:cs="Times New Roman"/>
                <w:b/>
                <w:sz w:val="20"/>
                <w:szCs w:val="20"/>
                <w:lang w:val="ru-RU"/>
              </w:rPr>
              <w:t>Оливера Милошевић-Ђорђевић</w:t>
            </w:r>
          </w:p>
          <w:p w:rsidR="00E76369" w:rsidRPr="00E63F12" w:rsidRDefault="00E76369" w:rsidP="00E76369">
            <w:pPr>
              <w:pStyle w:val="HTMLPreformatted"/>
              <w:tabs>
                <w:tab w:val="clear" w:pos="1832"/>
                <w:tab w:val="left" w:pos="720"/>
              </w:tabs>
              <w:ind w:left="720" w:hanging="360"/>
              <w:jc w:val="right"/>
              <w:rPr>
                <w:rFonts w:ascii="Times New Roman" w:hAnsi="Times New Roman" w:cs="Times New Roman"/>
                <w:sz w:val="20"/>
                <w:szCs w:val="20"/>
                <w:lang w:val="ru-RU"/>
              </w:rPr>
            </w:pPr>
            <w:r>
              <w:rPr>
                <w:rFonts w:ascii="Times New Roman" w:hAnsi="Times New Roman" w:cs="Times New Roman"/>
                <w:sz w:val="20"/>
                <w:szCs w:val="20"/>
                <w:lang w:val="ru-RU"/>
              </w:rPr>
              <w:t>Редовни</w:t>
            </w:r>
            <w:r w:rsidRPr="00E63F12">
              <w:rPr>
                <w:rFonts w:ascii="Times New Roman" w:hAnsi="Times New Roman" w:cs="Times New Roman"/>
                <w:sz w:val="20"/>
                <w:szCs w:val="20"/>
                <w:lang w:val="ru-RU"/>
              </w:rPr>
              <w:t xml:space="preserve"> професор за ужу научну област </w:t>
            </w:r>
            <w:r>
              <w:rPr>
                <w:rFonts w:ascii="Times New Roman" w:hAnsi="Times New Roman" w:cs="Times New Roman"/>
                <w:sz w:val="20"/>
                <w:szCs w:val="20"/>
                <w:lang w:val="ru-RU"/>
              </w:rPr>
              <w:t>Генетика</w:t>
            </w:r>
            <w:r w:rsidRPr="00E63F12">
              <w:rPr>
                <w:rFonts w:ascii="Times New Roman" w:hAnsi="Times New Roman" w:cs="Times New Roman"/>
                <w:sz w:val="20"/>
                <w:szCs w:val="20"/>
                <w:lang w:val="ru-RU"/>
              </w:rPr>
              <w:t xml:space="preserve">, </w:t>
            </w:r>
          </w:p>
          <w:p w:rsidR="00E76369" w:rsidRPr="00E63F12" w:rsidRDefault="00E76369" w:rsidP="00E76369">
            <w:pPr>
              <w:pStyle w:val="HTMLPreformatted"/>
              <w:tabs>
                <w:tab w:val="clear" w:pos="1832"/>
                <w:tab w:val="left" w:pos="720"/>
              </w:tabs>
              <w:ind w:left="720" w:hanging="360"/>
              <w:jc w:val="right"/>
              <w:rPr>
                <w:rFonts w:ascii="Times New Roman" w:hAnsi="Times New Roman" w:cs="Times New Roman"/>
                <w:sz w:val="20"/>
                <w:szCs w:val="20"/>
                <w:lang w:val="ru-RU"/>
              </w:rPr>
            </w:pPr>
            <w:r w:rsidRPr="00E63F12">
              <w:rPr>
                <w:rFonts w:ascii="Times New Roman" w:hAnsi="Times New Roman" w:cs="Times New Roman"/>
                <w:sz w:val="20"/>
                <w:szCs w:val="20"/>
                <w:lang w:val="sr-Cyrl-CS"/>
              </w:rPr>
              <w:t xml:space="preserve">Факултет </w:t>
            </w:r>
            <w:r w:rsidRPr="00E63F12">
              <w:rPr>
                <w:rFonts w:ascii="Times New Roman" w:hAnsi="Times New Roman" w:cs="Times New Roman"/>
                <w:sz w:val="20"/>
                <w:szCs w:val="20"/>
                <w:lang w:val="ru-RU"/>
              </w:rPr>
              <w:t>медицинских</w:t>
            </w:r>
            <w:r w:rsidRPr="00E63F12">
              <w:rPr>
                <w:rFonts w:ascii="Times New Roman" w:hAnsi="Times New Roman" w:cs="Times New Roman"/>
                <w:sz w:val="20"/>
                <w:szCs w:val="20"/>
                <w:lang w:val="sr-Cyrl-CS"/>
              </w:rPr>
              <w:t xml:space="preserve"> наука </w:t>
            </w:r>
            <w:r w:rsidRPr="00E63F12">
              <w:rPr>
                <w:rFonts w:ascii="Times New Roman" w:hAnsi="Times New Roman" w:cs="Times New Roman"/>
                <w:sz w:val="20"/>
                <w:szCs w:val="20"/>
                <w:lang w:val="ru-RU"/>
              </w:rPr>
              <w:t>Универзитета</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у</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Крагујевцу, члан</w:t>
            </w:r>
          </w:p>
          <w:p w:rsidR="00E76369" w:rsidRPr="00971E8D" w:rsidRDefault="00E76369" w:rsidP="00E76369">
            <w:pPr>
              <w:spacing w:before="240"/>
              <w:jc w:val="right"/>
              <w:rPr>
                <w:b/>
                <w:bCs/>
                <w:sz w:val="20"/>
                <w:szCs w:val="20"/>
                <w:lang w:val="ru-RU"/>
              </w:rPr>
            </w:pPr>
            <w:r w:rsidRPr="00971E8D">
              <w:rPr>
                <w:b/>
                <w:bCs/>
                <w:sz w:val="20"/>
                <w:szCs w:val="20"/>
                <w:lang w:val="ru-RU"/>
              </w:rPr>
              <w:t>__________________________________________________</w:t>
            </w:r>
          </w:p>
          <w:p w:rsidR="00E76369" w:rsidRPr="0018773C" w:rsidRDefault="00E76369" w:rsidP="00E76369">
            <w:pPr>
              <w:spacing w:before="240"/>
              <w:jc w:val="right"/>
              <w:rPr>
                <w:b/>
                <w:bCs/>
                <w:sz w:val="32"/>
                <w:szCs w:val="32"/>
              </w:rPr>
            </w:pPr>
          </w:p>
          <w:p w:rsidR="00E76369" w:rsidRPr="00E63F12" w:rsidRDefault="00E76369" w:rsidP="00E76369">
            <w:pPr>
              <w:pStyle w:val="HTMLPreformatted"/>
              <w:tabs>
                <w:tab w:val="clear" w:pos="1832"/>
                <w:tab w:val="left" w:pos="720"/>
              </w:tabs>
              <w:ind w:left="720" w:hanging="360"/>
              <w:jc w:val="right"/>
              <w:rPr>
                <w:rFonts w:ascii="Times New Roman" w:hAnsi="Times New Roman" w:cs="Times New Roman"/>
                <w:sz w:val="20"/>
                <w:szCs w:val="20"/>
                <w:lang w:val="ru-RU"/>
              </w:rPr>
            </w:pPr>
            <w:r w:rsidRPr="00E63F12">
              <w:rPr>
                <w:rFonts w:ascii="Times New Roman" w:hAnsi="Times New Roman" w:cs="Times New Roman"/>
                <w:b/>
                <w:sz w:val="20"/>
                <w:szCs w:val="20"/>
                <w:lang w:val="ru-RU"/>
              </w:rPr>
              <w:t xml:space="preserve">др </w:t>
            </w:r>
            <w:r>
              <w:rPr>
                <w:rFonts w:ascii="Times New Roman" w:hAnsi="Times New Roman" w:cs="Times New Roman"/>
                <w:b/>
                <w:sz w:val="20"/>
                <w:szCs w:val="20"/>
                <w:lang w:val="ru-RU"/>
              </w:rPr>
              <w:t>Александра Ристић-Фира</w:t>
            </w:r>
          </w:p>
          <w:p w:rsidR="00647F43" w:rsidRDefault="00E76369" w:rsidP="00AE4960">
            <w:pPr>
              <w:pStyle w:val="HTMLPreformatted"/>
              <w:tabs>
                <w:tab w:val="clear" w:pos="1832"/>
                <w:tab w:val="left" w:pos="720"/>
              </w:tabs>
              <w:ind w:left="720" w:hanging="360"/>
              <w:jc w:val="right"/>
              <w:rPr>
                <w:rFonts w:ascii="Times New Roman" w:hAnsi="Times New Roman" w:cs="Times New Roman"/>
                <w:sz w:val="20"/>
                <w:szCs w:val="20"/>
                <w:lang w:val="ru-RU"/>
              </w:rPr>
            </w:pPr>
            <w:r>
              <w:rPr>
                <w:rFonts w:ascii="Times New Roman" w:hAnsi="Times New Roman" w:cs="Times New Roman"/>
                <w:sz w:val="20"/>
                <w:szCs w:val="20"/>
                <w:lang w:val="ru-RU"/>
              </w:rPr>
              <w:t>научни саветник Института за нуклеарне науке "Винча" у Београду</w:t>
            </w:r>
            <w:r w:rsidRPr="00E63F12">
              <w:rPr>
                <w:rFonts w:ascii="Times New Roman" w:hAnsi="Times New Roman" w:cs="Times New Roman"/>
                <w:sz w:val="20"/>
                <w:szCs w:val="20"/>
                <w:lang w:val="ru-RU"/>
              </w:rPr>
              <w:t xml:space="preserve">, </w:t>
            </w:r>
          </w:p>
          <w:p w:rsidR="00E76369" w:rsidRPr="00E63F12" w:rsidRDefault="00647F43" w:rsidP="00AE4960">
            <w:pPr>
              <w:pStyle w:val="HTMLPreformatted"/>
              <w:tabs>
                <w:tab w:val="clear" w:pos="1832"/>
                <w:tab w:val="left" w:pos="720"/>
              </w:tabs>
              <w:ind w:left="720" w:hanging="360"/>
              <w:jc w:val="right"/>
              <w:rPr>
                <w:rFonts w:ascii="Times New Roman" w:hAnsi="Times New Roman" w:cs="Times New Roman"/>
                <w:sz w:val="20"/>
                <w:szCs w:val="20"/>
                <w:lang w:val="ru-RU"/>
              </w:rPr>
            </w:pPr>
            <w:r w:rsidRPr="00E63F12">
              <w:rPr>
                <w:rFonts w:ascii="Times New Roman" w:hAnsi="Times New Roman" w:cs="Times New Roman"/>
                <w:sz w:val="20"/>
                <w:szCs w:val="20"/>
                <w:lang w:val="ru-RU"/>
              </w:rPr>
              <w:t>Универзитета</w:t>
            </w:r>
            <w:r w:rsidRPr="00E63F12">
              <w:rPr>
                <w:rFonts w:ascii="Times New Roman" w:hAnsi="Times New Roman" w:cs="Times New Roman"/>
                <w:sz w:val="20"/>
                <w:szCs w:val="20"/>
                <w:lang w:val="sr-Cyrl-CS"/>
              </w:rPr>
              <w:t xml:space="preserve"> </w:t>
            </w:r>
            <w:r w:rsidRPr="00E63F12">
              <w:rPr>
                <w:rFonts w:ascii="Times New Roman" w:hAnsi="Times New Roman" w:cs="Times New Roman"/>
                <w:sz w:val="20"/>
                <w:szCs w:val="20"/>
                <w:lang w:val="ru-RU"/>
              </w:rPr>
              <w:t>у</w:t>
            </w:r>
            <w:r w:rsidRPr="00E63F12">
              <w:rPr>
                <w:rFonts w:ascii="Times New Roman" w:hAnsi="Times New Roman" w:cs="Times New Roman"/>
                <w:sz w:val="20"/>
                <w:szCs w:val="20"/>
                <w:lang w:val="sr-Cyrl-CS"/>
              </w:rPr>
              <w:t xml:space="preserve"> </w:t>
            </w:r>
            <w:r>
              <w:rPr>
                <w:rFonts w:ascii="Times New Roman" w:hAnsi="Times New Roman" w:cs="Times New Roman"/>
                <w:sz w:val="20"/>
                <w:szCs w:val="20"/>
                <w:lang w:val="ru-RU"/>
              </w:rPr>
              <w:t xml:space="preserve">Београду, </w:t>
            </w:r>
            <w:r w:rsidR="00AE4960">
              <w:rPr>
                <w:rFonts w:ascii="Times New Roman" w:hAnsi="Times New Roman" w:cs="Times New Roman"/>
                <w:sz w:val="20"/>
                <w:szCs w:val="20"/>
                <w:lang w:val="ru-RU"/>
              </w:rPr>
              <w:t>члан</w:t>
            </w:r>
          </w:p>
          <w:p w:rsidR="00E76369" w:rsidRPr="005B44AB" w:rsidRDefault="00E76369" w:rsidP="00E76369">
            <w:pPr>
              <w:spacing w:before="240"/>
              <w:jc w:val="right"/>
              <w:rPr>
                <w:b/>
                <w:bCs/>
                <w:sz w:val="20"/>
                <w:szCs w:val="20"/>
              </w:rPr>
            </w:pPr>
            <w:r w:rsidRPr="00E63F12">
              <w:rPr>
                <w:b/>
                <w:bCs/>
                <w:sz w:val="20"/>
                <w:szCs w:val="20"/>
              </w:rPr>
              <w:t>__________________________________________________</w:t>
            </w:r>
          </w:p>
          <w:p w:rsidR="004D19C1" w:rsidRPr="00AE70A7" w:rsidRDefault="004D19C1" w:rsidP="005B44AB">
            <w:pPr>
              <w:tabs>
                <w:tab w:val="left" w:pos="6511"/>
              </w:tabs>
              <w:spacing w:before="240"/>
              <w:rPr>
                <w:b/>
                <w:bCs/>
                <w:sz w:val="20"/>
                <w:szCs w:val="20"/>
                <w:lang w:val="ru-RU"/>
              </w:rPr>
            </w:pPr>
          </w:p>
        </w:tc>
      </w:tr>
      <w:tr w:rsidR="004D19C1" w:rsidRPr="00AE70A7">
        <w:trPr>
          <w:trHeight w:val="1402"/>
        </w:trPr>
        <w:tc>
          <w:tcPr>
            <w:tcW w:w="9758" w:type="dxa"/>
          </w:tcPr>
          <w:p w:rsidR="004D19C1" w:rsidRPr="005B44AB" w:rsidRDefault="004D19C1" w:rsidP="005B44AB">
            <w:pPr>
              <w:spacing w:before="240"/>
              <w:rPr>
                <w:bCs/>
                <w:sz w:val="20"/>
                <w:szCs w:val="20"/>
                <w:lang w:val="ru-RU"/>
              </w:rPr>
            </w:pPr>
            <w:r w:rsidRPr="005B44AB">
              <w:rPr>
                <w:bCs/>
                <w:sz w:val="20"/>
                <w:szCs w:val="20"/>
                <w:lang w:val="ru-RU"/>
              </w:rPr>
              <w:t>НАПОМЕНА:</w:t>
            </w:r>
          </w:p>
          <w:p w:rsidR="004D19C1" w:rsidRPr="005B44AB" w:rsidRDefault="004D19C1" w:rsidP="004D19C1">
            <w:pPr>
              <w:rPr>
                <w:bCs/>
                <w:sz w:val="20"/>
                <w:szCs w:val="20"/>
                <w:lang w:val="ru-RU"/>
              </w:rPr>
            </w:pPr>
            <w:r w:rsidRPr="005B44AB">
              <w:rPr>
                <w:bCs/>
                <w:sz w:val="20"/>
                <w:szCs w:val="20"/>
                <w:lang w:val="ru-RU"/>
              </w:rPr>
              <w:t>Извештај се пише на обрасцу, навођењем кратких одговора, са валидним подацима, без непотребног текста.</w:t>
            </w:r>
          </w:p>
          <w:p w:rsidR="004D19C1" w:rsidRPr="005B44AB" w:rsidRDefault="004D19C1" w:rsidP="004D19C1">
            <w:pPr>
              <w:rPr>
                <w:bCs/>
                <w:sz w:val="20"/>
                <w:szCs w:val="20"/>
                <w:lang w:val="ru-RU"/>
              </w:rPr>
            </w:pPr>
            <w:r w:rsidRPr="005B44AB">
              <w:rPr>
                <w:bCs/>
                <w:sz w:val="20"/>
                <w:szCs w:val="20"/>
                <w:lang w:val="ru-RU"/>
              </w:rPr>
              <w:t>Разврставање и рангирање радова врши се према Правилнику о начину и поступку заснивања радног односа и стицању звања наставника Универзитета у Крагујевцу и правилника надлежног министарства.</w:t>
            </w:r>
          </w:p>
          <w:p w:rsidR="004D19C1" w:rsidRPr="005B44AB" w:rsidRDefault="004D19C1" w:rsidP="004D19C1">
            <w:pPr>
              <w:rPr>
                <w:bCs/>
                <w:sz w:val="20"/>
                <w:szCs w:val="20"/>
                <w:lang w:val="ru-RU"/>
              </w:rPr>
            </w:pPr>
            <w:r w:rsidRPr="005B44AB">
              <w:rPr>
                <w:bCs/>
                <w:sz w:val="20"/>
                <w:szCs w:val="20"/>
                <w:lang w:val="ru-RU"/>
              </w:rPr>
              <w:t>Оцена испуњености услова за избор у звање врши се према Правилнику о начину и поступку заснивања радног односа и стицању звања наставника Универзитета у Крагујевцу.</w:t>
            </w:r>
          </w:p>
          <w:p w:rsidR="004D19C1" w:rsidRPr="00AE70A7" w:rsidRDefault="004D19C1" w:rsidP="004D19C1">
            <w:pPr>
              <w:rPr>
                <w:bCs/>
                <w:sz w:val="20"/>
                <w:szCs w:val="20"/>
                <w:lang w:val="ru-RU"/>
              </w:rPr>
            </w:pPr>
            <w:r w:rsidRPr="005B44AB">
              <w:rPr>
                <w:bCs/>
                <w:sz w:val="20"/>
                <w:szCs w:val="20"/>
                <w:lang w:val="ru-RU"/>
              </w:rPr>
              <w:t>Члан комисије који не жели да потпише извештај јер се не слаже са мишљењем већине чланова комисије, дужан је да унесе у извештај образложење, односно разлоге због којих не жели да потпише извештај.</w:t>
            </w:r>
          </w:p>
          <w:p w:rsidR="004D19C1" w:rsidRPr="00AE70A7" w:rsidRDefault="004D19C1" w:rsidP="004D19C1">
            <w:pPr>
              <w:rPr>
                <w:bCs/>
                <w:sz w:val="20"/>
                <w:szCs w:val="20"/>
                <w:lang w:val="ru-RU"/>
              </w:rPr>
            </w:pPr>
          </w:p>
        </w:tc>
      </w:tr>
    </w:tbl>
    <w:p w:rsidR="00FC31A5" w:rsidRPr="00AE70A7" w:rsidRDefault="00FC31A5" w:rsidP="00A80B68">
      <w:pPr>
        <w:rPr>
          <w:sz w:val="20"/>
          <w:szCs w:val="20"/>
          <w:lang w:val="ru-RU"/>
        </w:rPr>
      </w:pPr>
    </w:p>
    <w:sectPr w:rsidR="00FC31A5" w:rsidRPr="00AE70A7" w:rsidSect="00A80B68">
      <w:footerReference w:type="default" r:id="rId8"/>
      <w:pgSz w:w="11907" w:h="16839" w:code="9"/>
      <w:pgMar w:top="397" w:right="397" w:bottom="397" w:left="397" w:header="720"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CE5" w:rsidRDefault="00D16CE5" w:rsidP="00026928">
      <w:r>
        <w:separator/>
      </w:r>
    </w:p>
  </w:endnote>
  <w:endnote w:type="continuationSeparator" w:id="0">
    <w:p w:rsidR="00D16CE5" w:rsidRDefault="00D16CE5" w:rsidP="0002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romode">
    <w:altName w:val="Arial"/>
    <w:panose1 w:val="00000000000000000000"/>
    <w:charset w:val="00"/>
    <w:family w:val="swiss"/>
    <w:notTrueType/>
    <w:pitch w:val="default"/>
    <w:sig w:usb0="00000007" w:usb1="00000000" w:usb2="00000000" w:usb3="00000000" w:csb0="00000003" w:csb1="00000000"/>
  </w:font>
  <w:font w:name="Beker Cirilica">
    <w:altName w:val="Impact"/>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Bold">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6C9" w:rsidRDefault="00A97593">
    <w:pPr>
      <w:pStyle w:val="Footer"/>
      <w:jc w:val="right"/>
    </w:pPr>
    <w:r>
      <w:fldChar w:fldCharType="begin"/>
    </w:r>
    <w:r>
      <w:instrText xml:space="preserve"> PAGE   \* MERGEFORMAT </w:instrText>
    </w:r>
    <w:r>
      <w:fldChar w:fldCharType="separate"/>
    </w:r>
    <w:r w:rsidR="005E0294">
      <w:rPr>
        <w:noProof/>
      </w:rPr>
      <w:t>1</w:t>
    </w:r>
    <w:r>
      <w:rPr>
        <w:noProof/>
      </w:rPr>
      <w:fldChar w:fldCharType="end"/>
    </w:r>
  </w:p>
  <w:p w:rsidR="005066C9" w:rsidRDefault="00506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CE5" w:rsidRDefault="00D16CE5" w:rsidP="00026928">
      <w:r>
        <w:separator/>
      </w:r>
    </w:p>
  </w:footnote>
  <w:footnote w:type="continuationSeparator" w:id="0">
    <w:p w:rsidR="00D16CE5" w:rsidRDefault="00D16CE5" w:rsidP="0002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A729A6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97874C5"/>
    <w:multiLevelType w:val="hybridMultilevel"/>
    <w:tmpl w:val="E10E952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AF3607"/>
    <w:multiLevelType w:val="hybridMultilevel"/>
    <w:tmpl w:val="A5CC1C94"/>
    <w:lvl w:ilvl="0" w:tplc="62782D1A">
      <w:start w:val="1"/>
      <w:numFmt w:val="decimal"/>
      <w:lvlText w:val="%1."/>
      <w:lvlJc w:val="left"/>
      <w:pPr>
        <w:tabs>
          <w:tab w:val="num" w:pos="720"/>
        </w:tabs>
        <w:ind w:left="720" w:hanging="360"/>
      </w:pPr>
      <w:rPr>
        <w:rFonts w:hint="default"/>
        <w:b/>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F94836"/>
    <w:multiLevelType w:val="hybridMultilevel"/>
    <w:tmpl w:val="7FC42A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800742"/>
    <w:multiLevelType w:val="hybridMultilevel"/>
    <w:tmpl w:val="2EE44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2B06390"/>
    <w:multiLevelType w:val="hybridMultilevel"/>
    <w:tmpl w:val="8CBED26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E841CF"/>
    <w:multiLevelType w:val="hybridMultilevel"/>
    <w:tmpl w:val="AEE078B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A8225C"/>
    <w:multiLevelType w:val="hybridMultilevel"/>
    <w:tmpl w:val="ACD0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0E7A"/>
    <w:multiLevelType w:val="hybridMultilevel"/>
    <w:tmpl w:val="A0D6D6C8"/>
    <w:lvl w:ilvl="0" w:tplc="6FB8470E">
      <w:start w:val="8"/>
      <w:numFmt w:val="decimal"/>
      <w:lvlText w:val="%1)"/>
      <w:lvlJc w:val="left"/>
      <w:pPr>
        <w:tabs>
          <w:tab w:val="num" w:pos="1440"/>
        </w:tabs>
        <w:ind w:left="1440" w:hanging="360"/>
      </w:pPr>
      <w:rPr>
        <w:rFonts w:hint="default"/>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2C963CFD"/>
    <w:multiLevelType w:val="hybridMultilevel"/>
    <w:tmpl w:val="BF86F66E"/>
    <w:lvl w:ilvl="0" w:tplc="F93C31B8">
      <w:start w:val="3"/>
      <w:numFmt w:val="bullet"/>
      <w:lvlText w:val="-"/>
      <w:lvlJc w:val="left"/>
      <w:pPr>
        <w:ind w:left="720" w:hanging="360"/>
      </w:pPr>
      <w:rPr>
        <w:rFonts w:ascii="Times New Roman" w:eastAsia="Times New Roman" w:hAnsi="Times New Roman" w:cs="Times New Roman" w:hint="default"/>
        <w:b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2D7D3FA5"/>
    <w:multiLevelType w:val="hybridMultilevel"/>
    <w:tmpl w:val="02E69402"/>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433FC1"/>
    <w:multiLevelType w:val="hybridMultilevel"/>
    <w:tmpl w:val="233655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74561"/>
    <w:multiLevelType w:val="hybridMultilevel"/>
    <w:tmpl w:val="D638ABCC"/>
    <w:lvl w:ilvl="0" w:tplc="2CF2C98A">
      <w:start w:val="94"/>
      <w:numFmt w:val="decimal"/>
      <w:lvlText w:val="%1)"/>
      <w:lvlJc w:val="left"/>
      <w:pPr>
        <w:tabs>
          <w:tab w:val="num" w:pos="720"/>
        </w:tabs>
        <w:ind w:left="720" w:hanging="360"/>
      </w:pPr>
      <w:rPr>
        <w:rFonts w:ascii="Times New Roman" w:hAnsi="Times New Roman"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CB545C"/>
    <w:multiLevelType w:val="hybridMultilevel"/>
    <w:tmpl w:val="429CEFC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7D362D0"/>
    <w:multiLevelType w:val="hybridMultilevel"/>
    <w:tmpl w:val="D6CCFB3A"/>
    <w:lvl w:ilvl="0" w:tplc="47285B70">
      <w:numFmt w:val="bullet"/>
      <w:lvlText w:val="-"/>
      <w:lvlJc w:val="left"/>
      <w:pPr>
        <w:tabs>
          <w:tab w:val="num" w:pos="1495"/>
        </w:tabs>
        <w:ind w:left="1495" w:hanging="360"/>
      </w:pPr>
      <w:rPr>
        <w:rFonts w:ascii="Times New Roman" w:eastAsia="TimesNewRomanPSMT" w:hAnsi="Times New Roman" w:hint="default"/>
      </w:rPr>
    </w:lvl>
    <w:lvl w:ilvl="1" w:tplc="081A0003" w:tentative="1">
      <w:start w:val="1"/>
      <w:numFmt w:val="bullet"/>
      <w:lvlText w:val="o"/>
      <w:lvlJc w:val="left"/>
      <w:pPr>
        <w:tabs>
          <w:tab w:val="num" w:pos="2640"/>
        </w:tabs>
        <w:ind w:left="2640" w:hanging="360"/>
      </w:pPr>
      <w:rPr>
        <w:rFonts w:ascii="Courier New" w:hAnsi="Courier New" w:cs="Courier New" w:hint="default"/>
      </w:rPr>
    </w:lvl>
    <w:lvl w:ilvl="2" w:tplc="081A0005" w:tentative="1">
      <w:start w:val="1"/>
      <w:numFmt w:val="bullet"/>
      <w:lvlText w:val=""/>
      <w:lvlJc w:val="left"/>
      <w:pPr>
        <w:tabs>
          <w:tab w:val="num" w:pos="3360"/>
        </w:tabs>
        <w:ind w:left="3360" w:hanging="360"/>
      </w:pPr>
      <w:rPr>
        <w:rFonts w:ascii="Wingdings" w:hAnsi="Wingdings" w:hint="default"/>
      </w:rPr>
    </w:lvl>
    <w:lvl w:ilvl="3" w:tplc="081A0001" w:tentative="1">
      <w:start w:val="1"/>
      <w:numFmt w:val="bullet"/>
      <w:lvlText w:val=""/>
      <w:lvlJc w:val="left"/>
      <w:pPr>
        <w:tabs>
          <w:tab w:val="num" w:pos="4080"/>
        </w:tabs>
        <w:ind w:left="4080" w:hanging="360"/>
      </w:pPr>
      <w:rPr>
        <w:rFonts w:ascii="Symbol" w:hAnsi="Symbol" w:hint="default"/>
      </w:rPr>
    </w:lvl>
    <w:lvl w:ilvl="4" w:tplc="081A0003" w:tentative="1">
      <w:start w:val="1"/>
      <w:numFmt w:val="bullet"/>
      <w:lvlText w:val="o"/>
      <w:lvlJc w:val="left"/>
      <w:pPr>
        <w:tabs>
          <w:tab w:val="num" w:pos="4800"/>
        </w:tabs>
        <w:ind w:left="4800" w:hanging="360"/>
      </w:pPr>
      <w:rPr>
        <w:rFonts w:ascii="Courier New" w:hAnsi="Courier New" w:cs="Courier New" w:hint="default"/>
      </w:rPr>
    </w:lvl>
    <w:lvl w:ilvl="5" w:tplc="081A0005" w:tentative="1">
      <w:start w:val="1"/>
      <w:numFmt w:val="bullet"/>
      <w:lvlText w:val=""/>
      <w:lvlJc w:val="left"/>
      <w:pPr>
        <w:tabs>
          <w:tab w:val="num" w:pos="5520"/>
        </w:tabs>
        <w:ind w:left="5520" w:hanging="360"/>
      </w:pPr>
      <w:rPr>
        <w:rFonts w:ascii="Wingdings" w:hAnsi="Wingdings" w:hint="default"/>
      </w:rPr>
    </w:lvl>
    <w:lvl w:ilvl="6" w:tplc="081A0001" w:tentative="1">
      <w:start w:val="1"/>
      <w:numFmt w:val="bullet"/>
      <w:lvlText w:val=""/>
      <w:lvlJc w:val="left"/>
      <w:pPr>
        <w:tabs>
          <w:tab w:val="num" w:pos="6240"/>
        </w:tabs>
        <w:ind w:left="6240" w:hanging="360"/>
      </w:pPr>
      <w:rPr>
        <w:rFonts w:ascii="Symbol" w:hAnsi="Symbol" w:hint="default"/>
      </w:rPr>
    </w:lvl>
    <w:lvl w:ilvl="7" w:tplc="081A0003" w:tentative="1">
      <w:start w:val="1"/>
      <w:numFmt w:val="bullet"/>
      <w:lvlText w:val="o"/>
      <w:lvlJc w:val="left"/>
      <w:pPr>
        <w:tabs>
          <w:tab w:val="num" w:pos="6960"/>
        </w:tabs>
        <w:ind w:left="6960" w:hanging="360"/>
      </w:pPr>
      <w:rPr>
        <w:rFonts w:ascii="Courier New" w:hAnsi="Courier New" w:cs="Courier New" w:hint="default"/>
      </w:rPr>
    </w:lvl>
    <w:lvl w:ilvl="8" w:tplc="081A0005" w:tentative="1">
      <w:start w:val="1"/>
      <w:numFmt w:val="bullet"/>
      <w:lvlText w:val=""/>
      <w:lvlJc w:val="left"/>
      <w:pPr>
        <w:tabs>
          <w:tab w:val="num" w:pos="7680"/>
        </w:tabs>
        <w:ind w:left="7680" w:hanging="360"/>
      </w:pPr>
      <w:rPr>
        <w:rFonts w:ascii="Wingdings" w:hAnsi="Wingdings" w:hint="default"/>
      </w:rPr>
    </w:lvl>
  </w:abstractNum>
  <w:abstractNum w:abstractNumId="15">
    <w:nsid w:val="38C81429"/>
    <w:multiLevelType w:val="hybridMultilevel"/>
    <w:tmpl w:val="1A22E0AA"/>
    <w:lvl w:ilvl="0" w:tplc="72CC57FA">
      <w:start w:val="16"/>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6C74FA"/>
    <w:multiLevelType w:val="hybridMultilevel"/>
    <w:tmpl w:val="984C1758"/>
    <w:lvl w:ilvl="0" w:tplc="13E8FA8C">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1F822DF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8F19CC"/>
    <w:multiLevelType w:val="hybridMultilevel"/>
    <w:tmpl w:val="8F006A3A"/>
    <w:lvl w:ilvl="0" w:tplc="0409000F">
      <w:start w:val="1"/>
      <w:numFmt w:val="decimal"/>
      <w:lvlText w:val="%1."/>
      <w:lvlJc w:val="left"/>
      <w:pPr>
        <w:tabs>
          <w:tab w:val="num" w:pos="720"/>
        </w:tabs>
        <w:ind w:left="720" w:hanging="360"/>
      </w:pPr>
      <w:rPr>
        <w:rFonts w:cs="Times New Roman"/>
      </w:rPr>
    </w:lvl>
    <w:lvl w:ilvl="1" w:tplc="47285B70">
      <w:numFmt w:val="bullet"/>
      <w:lvlText w:val="-"/>
      <w:lvlJc w:val="left"/>
      <w:pPr>
        <w:tabs>
          <w:tab w:val="num" w:pos="1440"/>
        </w:tabs>
        <w:ind w:left="1440" w:hanging="360"/>
      </w:pPr>
      <w:rPr>
        <w:rFonts w:ascii="Times New Roman" w:eastAsia="TimesNewRomanPSMT"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55E6FFD"/>
    <w:multiLevelType w:val="hybridMultilevel"/>
    <w:tmpl w:val="0C3A59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64B7E25"/>
    <w:multiLevelType w:val="hybridMultilevel"/>
    <w:tmpl w:val="1448550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6806784"/>
    <w:multiLevelType w:val="hybridMultilevel"/>
    <w:tmpl w:val="0C160BC0"/>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1">
    <w:nsid w:val="4E9A41C1"/>
    <w:multiLevelType w:val="hybridMultilevel"/>
    <w:tmpl w:val="1B028306"/>
    <w:lvl w:ilvl="0" w:tplc="AB58BC9E">
      <w:start w:val="1"/>
      <w:numFmt w:val="decimal"/>
      <w:lvlText w:val="%1."/>
      <w:lvlJc w:val="left"/>
      <w:pPr>
        <w:tabs>
          <w:tab w:val="num" w:pos="720"/>
        </w:tabs>
        <w:ind w:left="720" w:hanging="360"/>
      </w:pPr>
      <w:rPr>
        <w:strike w:val="0"/>
        <w:dstrike w:val="0"/>
        <w:u w:val="none"/>
        <w:effect w:val="none"/>
      </w:rPr>
    </w:lvl>
    <w:lvl w:ilvl="1" w:tplc="1A84AF3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60541B7"/>
    <w:multiLevelType w:val="hybridMultilevel"/>
    <w:tmpl w:val="B39CE92E"/>
    <w:lvl w:ilvl="0" w:tplc="1A84AF30">
      <w:start w:val="1"/>
      <w:numFmt w:val="decimal"/>
      <w:lvlText w:val="%1."/>
      <w:lvlJc w:val="left"/>
      <w:pPr>
        <w:tabs>
          <w:tab w:val="num" w:pos="1440"/>
        </w:tabs>
        <w:ind w:left="144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7C73071"/>
    <w:multiLevelType w:val="hybridMultilevel"/>
    <w:tmpl w:val="49106CA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nsid w:val="5A1403EC"/>
    <w:multiLevelType w:val="hybridMultilevel"/>
    <w:tmpl w:val="27D226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AF35F98"/>
    <w:multiLevelType w:val="hybridMultilevel"/>
    <w:tmpl w:val="384880C8"/>
    <w:lvl w:ilvl="0" w:tplc="241A0001">
      <w:start w:val="1"/>
      <w:numFmt w:val="bullet"/>
      <w:lvlText w:val=""/>
      <w:lvlJc w:val="left"/>
      <w:pPr>
        <w:ind w:left="927" w:hanging="360"/>
      </w:pPr>
      <w:rPr>
        <w:rFonts w:ascii="Symbol" w:hAnsi="Symbol" w:hint="default"/>
      </w:rPr>
    </w:lvl>
    <w:lvl w:ilvl="1" w:tplc="241A0003" w:tentative="1">
      <w:start w:val="1"/>
      <w:numFmt w:val="bullet"/>
      <w:lvlText w:val="o"/>
      <w:lvlJc w:val="left"/>
      <w:pPr>
        <w:ind w:left="1647" w:hanging="360"/>
      </w:pPr>
      <w:rPr>
        <w:rFonts w:ascii="Courier New" w:hAnsi="Courier New" w:cs="Courier New" w:hint="default"/>
      </w:rPr>
    </w:lvl>
    <w:lvl w:ilvl="2" w:tplc="241A0005" w:tentative="1">
      <w:start w:val="1"/>
      <w:numFmt w:val="bullet"/>
      <w:lvlText w:val=""/>
      <w:lvlJc w:val="left"/>
      <w:pPr>
        <w:ind w:left="2367" w:hanging="360"/>
      </w:pPr>
      <w:rPr>
        <w:rFonts w:ascii="Wingdings" w:hAnsi="Wingdings" w:hint="default"/>
      </w:rPr>
    </w:lvl>
    <w:lvl w:ilvl="3" w:tplc="241A0001" w:tentative="1">
      <w:start w:val="1"/>
      <w:numFmt w:val="bullet"/>
      <w:lvlText w:val=""/>
      <w:lvlJc w:val="left"/>
      <w:pPr>
        <w:ind w:left="3087" w:hanging="360"/>
      </w:pPr>
      <w:rPr>
        <w:rFonts w:ascii="Symbol" w:hAnsi="Symbol" w:hint="default"/>
      </w:rPr>
    </w:lvl>
    <w:lvl w:ilvl="4" w:tplc="241A0003" w:tentative="1">
      <w:start w:val="1"/>
      <w:numFmt w:val="bullet"/>
      <w:lvlText w:val="o"/>
      <w:lvlJc w:val="left"/>
      <w:pPr>
        <w:ind w:left="3807" w:hanging="360"/>
      </w:pPr>
      <w:rPr>
        <w:rFonts w:ascii="Courier New" w:hAnsi="Courier New" w:cs="Courier New" w:hint="default"/>
      </w:rPr>
    </w:lvl>
    <w:lvl w:ilvl="5" w:tplc="241A0005" w:tentative="1">
      <w:start w:val="1"/>
      <w:numFmt w:val="bullet"/>
      <w:lvlText w:val=""/>
      <w:lvlJc w:val="left"/>
      <w:pPr>
        <w:ind w:left="4527" w:hanging="360"/>
      </w:pPr>
      <w:rPr>
        <w:rFonts w:ascii="Wingdings" w:hAnsi="Wingdings" w:hint="default"/>
      </w:rPr>
    </w:lvl>
    <w:lvl w:ilvl="6" w:tplc="241A0001" w:tentative="1">
      <w:start w:val="1"/>
      <w:numFmt w:val="bullet"/>
      <w:lvlText w:val=""/>
      <w:lvlJc w:val="left"/>
      <w:pPr>
        <w:ind w:left="5247" w:hanging="360"/>
      </w:pPr>
      <w:rPr>
        <w:rFonts w:ascii="Symbol" w:hAnsi="Symbol" w:hint="default"/>
      </w:rPr>
    </w:lvl>
    <w:lvl w:ilvl="7" w:tplc="241A0003" w:tentative="1">
      <w:start w:val="1"/>
      <w:numFmt w:val="bullet"/>
      <w:lvlText w:val="o"/>
      <w:lvlJc w:val="left"/>
      <w:pPr>
        <w:ind w:left="5967" w:hanging="360"/>
      </w:pPr>
      <w:rPr>
        <w:rFonts w:ascii="Courier New" w:hAnsi="Courier New" w:cs="Courier New" w:hint="default"/>
      </w:rPr>
    </w:lvl>
    <w:lvl w:ilvl="8" w:tplc="241A0005" w:tentative="1">
      <w:start w:val="1"/>
      <w:numFmt w:val="bullet"/>
      <w:lvlText w:val=""/>
      <w:lvlJc w:val="left"/>
      <w:pPr>
        <w:ind w:left="6687" w:hanging="360"/>
      </w:pPr>
      <w:rPr>
        <w:rFonts w:ascii="Wingdings" w:hAnsi="Wingdings" w:hint="default"/>
      </w:rPr>
    </w:lvl>
  </w:abstractNum>
  <w:abstractNum w:abstractNumId="26">
    <w:nsid w:val="5BF045AF"/>
    <w:multiLevelType w:val="hybridMultilevel"/>
    <w:tmpl w:val="8CA2AC60"/>
    <w:lvl w:ilvl="0" w:tplc="13E8FA8C">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1F822DF4">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7A0B15"/>
    <w:multiLevelType w:val="hybridMultilevel"/>
    <w:tmpl w:val="9064D23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D72323"/>
    <w:multiLevelType w:val="hybridMultilevel"/>
    <w:tmpl w:val="D00CEBE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9">
    <w:nsid w:val="6FC23926"/>
    <w:multiLevelType w:val="hybridMultilevel"/>
    <w:tmpl w:val="3FC0F88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30">
    <w:nsid w:val="74396F74"/>
    <w:multiLevelType w:val="hybridMultilevel"/>
    <w:tmpl w:val="313405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8D0244A"/>
    <w:multiLevelType w:val="hybridMultilevel"/>
    <w:tmpl w:val="A5B24AE6"/>
    <w:lvl w:ilvl="0" w:tplc="C14C2388">
      <w:start w:val="9"/>
      <w:numFmt w:val="upperRoman"/>
      <w:pStyle w:val="Heading4"/>
      <w:lvlText w:val="%1."/>
      <w:lvlJc w:val="left"/>
      <w:pPr>
        <w:tabs>
          <w:tab w:val="num" w:pos="1247"/>
        </w:tabs>
        <w:ind w:left="890" w:hanging="36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490141"/>
    <w:multiLevelType w:val="hybridMultilevel"/>
    <w:tmpl w:val="74380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32"/>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8"/>
  </w:num>
  <w:num w:numId="8">
    <w:abstractNumId w:val="16"/>
  </w:num>
  <w:num w:numId="9">
    <w:abstractNumId w:val="0"/>
  </w:num>
  <w:num w:numId="10">
    <w:abstractNumId w:val="31"/>
  </w:num>
  <w:num w:numId="11">
    <w:abstractNumId w:val="11"/>
  </w:num>
  <w:num w:numId="12">
    <w:abstractNumId w:val="24"/>
  </w:num>
  <w:num w:numId="13">
    <w:abstractNumId w:val="13"/>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3"/>
  </w:num>
  <w:num w:numId="17">
    <w:abstractNumId w:val="30"/>
  </w:num>
  <w:num w:numId="18">
    <w:abstractNumId w:val="26"/>
  </w:num>
  <w:num w:numId="19">
    <w:abstractNumId w:val="28"/>
  </w:num>
  <w:num w:numId="20">
    <w:abstractNumId w:val="12"/>
  </w:num>
  <w:num w:numId="21">
    <w:abstractNumId w:val="9"/>
  </w:num>
  <w:num w:numId="2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
  </w:num>
  <w:num w:numId="25">
    <w:abstractNumId w:val="7"/>
  </w:num>
  <w:num w:numId="26">
    <w:abstractNumId w:val="6"/>
  </w:num>
  <w:num w:numId="27">
    <w:abstractNumId w:val="1"/>
  </w:num>
  <w:num w:numId="28">
    <w:abstractNumId w:val="2"/>
  </w:num>
  <w:num w:numId="29">
    <w:abstractNumId w:val="10"/>
  </w:num>
  <w:num w:numId="30">
    <w:abstractNumId w:val="27"/>
  </w:num>
  <w:num w:numId="31">
    <w:abstractNumId w:val="20"/>
  </w:num>
  <w:num w:numId="32">
    <w:abstractNumId w:val="29"/>
  </w:num>
  <w:num w:numId="33">
    <w:abstractNumId w:val="17"/>
  </w:num>
  <w:num w:numId="34">
    <w:abstractNumId w:val="4"/>
  </w:num>
  <w:num w:numId="3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EE4"/>
    <w:rsid w:val="00007BB0"/>
    <w:rsid w:val="0002515C"/>
    <w:rsid w:val="00026868"/>
    <w:rsid w:val="00026928"/>
    <w:rsid w:val="00030DC9"/>
    <w:rsid w:val="00036366"/>
    <w:rsid w:val="000438B9"/>
    <w:rsid w:val="000470C1"/>
    <w:rsid w:val="00064C7D"/>
    <w:rsid w:val="00077A7E"/>
    <w:rsid w:val="00085745"/>
    <w:rsid w:val="000A34C3"/>
    <w:rsid w:val="000A3EB2"/>
    <w:rsid w:val="000A7E7A"/>
    <w:rsid w:val="000B6AC9"/>
    <w:rsid w:val="000D5E90"/>
    <w:rsid w:val="000E1FEF"/>
    <w:rsid w:val="000E7D21"/>
    <w:rsid w:val="00102280"/>
    <w:rsid w:val="0011710D"/>
    <w:rsid w:val="001275DE"/>
    <w:rsid w:val="00146F1A"/>
    <w:rsid w:val="00154DA0"/>
    <w:rsid w:val="001602D0"/>
    <w:rsid w:val="00164A1A"/>
    <w:rsid w:val="00165082"/>
    <w:rsid w:val="00175651"/>
    <w:rsid w:val="00176A89"/>
    <w:rsid w:val="00182313"/>
    <w:rsid w:val="00192B49"/>
    <w:rsid w:val="001931B0"/>
    <w:rsid w:val="0019580C"/>
    <w:rsid w:val="001A1EF1"/>
    <w:rsid w:val="001B28DE"/>
    <w:rsid w:val="001C6757"/>
    <w:rsid w:val="001E0B6E"/>
    <w:rsid w:val="001E27ED"/>
    <w:rsid w:val="00204365"/>
    <w:rsid w:val="00211A61"/>
    <w:rsid w:val="00211F0D"/>
    <w:rsid w:val="00212B4C"/>
    <w:rsid w:val="00236A99"/>
    <w:rsid w:val="00243CBD"/>
    <w:rsid w:val="002441EE"/>
    <w:rsid w:val="00245893"/>
    <w:rsid w:val="00252641"/>
    <w:rsid w:val="0026409E"/>
    <w:rsid w:val="0026514B"/>
    <w:rsid w:val="00276ADC"/>
    <w:rsid w:val="00285DB5"/>
    <w:rsid w:val="00294F98"/>
    <w:rsid w:val="002968B6"/>
    <w:rsid w:val="002974C2"/>
    <w:rsid w:val="00297BA5"/>
    <w:rsid w:val="002A1EB8"/>
    <w:rsid w:val="002A2453"/>
    <w:rsid w:val="002A74DA"/>
    <w:rsid w:val="002B13EA"/>
    <w:rsid w:val="002B57FD"/>
    <w:rsid w:val="002B77B5"/>
    <w:rsid w:val="002C28CA"/>
    <w:rsid w:val="002D0DB3"/>
    <w:rsid w:val="002D0EB3"/>
    <w:rsid w:val="002D3A69"/>
    <w:rsid w:val="002E546B"/>
    <w:rsid w:val="002F68F6"/>
    <w:rsid w:val="00323FED"/>
    <w:rsid w:val="003465B2"/>
    <w:rsid w:val="00354046"/>
    <w:rsid w:val="00355451"/>
    <w:rsid w:val="00357A47"/>
    <w:rsid w:val="0036720F"/>
    <w:rsid w:val="0038271B"/>
    <w:rsid w:val="0039509A"/>
    <w:rsid w:val="003B5BEE"/>
    <w:rsid w:val="003C1113"/>
    <w:rsid w:val="003C3BD8"/>
    <w:rsid w:val="003D470C"/>
    <w:rsid w:val="003D6CA6"/>
    <w:rsid w:val="003E29D8"/>
    <w:rsid w:val="003E3457"/>
    <w:rsid w:val="003E380B"/>
    <w:rsid w:val="00400CE4"/>
    <w:rsid w:val="00404655"/>
    <w:rsid w:val="00404966"/>
    <w:rsid w:val="004157BA"/>
    <w:rsid w:val="004159B3"/>
    <w:rsid w:val="00426FEF"/>
    <w:rsid w:val="00433EE9"/>
    <w:rsid w:val="004356DE"/>
    <w:rsid w:val="0043684F"/>
    <w:rsid w:val="00437BF0"/>
    <w:rsid w:val="00441378"/>
    <w:rsid w:val="00450CE2"/>
    <w:rsid w:val="00456746"/>
    <w:rsid w:val="00466DD8"/>
    <w:rsid w:val="004812AF"/>
    <w:rsid w:val="00482D1E"/>
    <w:rsid w:val="00490BF4"/>
    <w:rsid w:val="00496696"/>
    <w:rsid w:val="00496B1A"/>
    <w:rsid w:val="00497266"/>
    <w:rsid w:val="004B6286"/>
    <w:rsid w:val="004C708D"/>
    <w:rsid w:val="004D19C1"/>
    <w:rsid w:val="004D1AE6"/>
    <w:rsid w:val="004D75E7"/>
    <w:rsid w:val="004E6EE0"/>
    <w:rsid w:val="004F42D5"/>
    <w:rsid w:val="004F709A"/>
    <w:rsid w:val="005000CD"/>
    <w:rsid w:val="0050182E"/>
    <w:rsid w:val="005066C9"/>
    <w:rsid w:val="00512F7A"/>
    <w:rsid w:val="00521486"/>
    <w:rsid w:val="0052626E"/>
    <w:rsid w:val="00535FBB"/>
    <w:rsid w:val="00536E14"/>
    <w:rsid w:val="00554C73"/>
    <w:rsid w:val="00565007"/>
    <w:rsid w:val="005652E7"/>
    <w:rsid w:val="005708FB"/>
    <w:rsid w:val="00570AB5"/>
    <w:rsid w:val="005830A3"/>
    <w:rsid w:val="00591ED5"/>
    <w:rsid w:val="005977C1"/>
    <w:rsid w:val="00597D18"/>
    <w:rsid w:val="005B44AB"/>
    <w:rsid w:val="005C0253"/>
    <w:rsid w:val="005C3021"/>
    <w:rsid w:val="005E0294"/>
    <w:rsid w:val="005F5770"/>
    <w:rsid w:val="005F6A6E"/>
    <w:rsid w:val="005F6E83"/>
    <w:rsid w:val="0060063B"/>
    <w:rsid w:val="00605C61"/>
    <w:rsid w:val="00630134"/>
    <w:rsid w:val="006315E0"/>
    <w:rsid w:val="00633832"/>
    <w:rsid w:val="00635818"/>
    <w:rsid w:val="00647402"/>
    <w:rsid w:val="0064754D"/>
    <w:rsid w:val="00647F43"/>
    <w:rsid w:val="00660C3F"/>
    <w:rsid w:val="0066483E"/>
    <w:rsid w:val="00664B6D"/>
    <w:rsid w:val="00671A54"/>
    <w:rsid w:val="00695DB7"/>
    <w:rsid w:val="006A0851"/>
    <w:rsid w:val="006B33D5"/>
    <w:rsid w:val="006C194E"/>
    <w:rsid w:val="006D12C5"/>
    <w:rsid w:val="006D469B"/>
    <w:rsid w:val="006D7395"/>
    <w:rsid w:val="006E4BCB"/>
    <w:rsid w:val="006E654B"/>
    <w:rsid w:val="0070638B"/>
    <w:rsid w:val="00716526"/>
    <w:rsid w:val="00727E78"/>
    <w:rsid w:val="00730778"/>
    <w:rsid w:val="00731CD5"/>
    <w:rsid w:val="0073206E"/>
    <w:rsid w:val="0073508C"/>
    <w:rsid w:val="00746322"/>
    <w:rsid w:val="00747187"/>
    <w:rsid w:val="007477A0"/>
    <w:rsid w:val="00752F54"/>
    <w:rsid w:val="0075489E"/>
    <w:rsid w:val="007624D6"/>
    <w:rsid w:val="007820C9"/>
    <w:rsid w:val="007828ED"/>
    <w:rsid w:val="007A4845"/>
    <w:rsid w:val="007B3A36"/>
    <w:rsid w:val="007C0F69"/>
    <w:rsid w:val="007D0464"/>
    <w:rsid w:val="007D3E4C"/>
    <w:rsid w:val="007D5D7B"/>
    <w:rsid w:val="007D760A"/>
    <w:rsid w:val="00804A27"/>
    <w:rsid w:val="008076BD"/>
    <w:rsid w:val="00810781"/>
    <w:rsid w:val="00815D9D"/>
    <w:rsid w:val="00825537"/>
    <w:rsid w:val="008302AA"/>
    <w:rsid w:val="00830440"/>
    <w:rsid w:val="008426F4"/>
    <w:rsid w:val="00843481"/>
    <w:rsid w:val="00844D36"/>
    <w:rsid w:val="00846036"/>
    <w:rsid w:val="008538C2"/>
    <w:rsid w:val="008554CD"/>
    <w:rsid w:val="00861E72"/>
    <w:rsid w:val="00867DBD"/>
    <w:rsid w:val="00872709"/>
    <w:rsid w:val="008774E3"/>
    <w:rsid w:val="00883717"/>
    <w:rsid w:val="00891825"/>
    <w:rsid w:val="008B3696"/>
    <w:rsid w:val="008B50C0"/>
    <w:rsid w:val="008B5CA0"/>
    <w:rsid w:val="008E2E12"/>
    <w:rsid w:val="008E41D2"/>
    <w:rsid w:val="008E42BD"/>
    <w:rsid w:val="008E6DEA"/>
    <w:rsid w:val="008F5AC1"/>
    <w:rsid w:val="00903196"/>
    <w:rsid w:val="0090614C"/>
    <w:rsid w:val="00923052"/>
    <w:rsid w:val="00924D3B"/>
    <w:rsid w:val="0093347F"/>
    <w:rsid w:val="00934E7D"/>
    <w:rsid w:val="00942985"/>
    <w:rsid w:val="009466B9"/>
    <w:rsid w:val="00951511"/>
    <w:rsid w:val="0095402A"/>
    <w:rsid w:val="0095642E"/>
    <w:rsid w:val="00970B80"/>
    <w:rsid w:val="00974065"/>
    <w:rsid w:val="00980D47"/>
    <w:rsid w:val="00981AE5"/>
    <w:rsid w:val="00983262"/>
    <w:rsid w:val="00984B18"/>
    <w:rsid w:val="00997C40"/>
    <w:rsid w:val="009B0C70"/>
    <w:rsid w:val="009C1086"/>
    <w:rsid w:val="009D524A"/>
    <w:rsid w:val="009E1F94"/>
    <w:rsid w:val="009E6F45"/>
    <w:rsid w:val="009F331D"/>
    <w:rsid w:val="009F45B1"/>
    <w:rsid w:val="009F4CD4"/>
    <w:rsid w:val="00A02F61"/>
    <w:rsid w:val="00A06CF0"/>
    <w:rsid w:val="00A15282"/>
    <w:rsid w:val="00A16105"/>
    <w:rsid w:val="00A43EE4"/>
    <w:rsid w:val="00A53917"/>
    <w:rsid w:val="00A56295"/>
    <w:rsid w:val="00A6516A"/>
    <w:rsid w:val="00A72364"/>
    <w:rsid w:val="00A75B8F"/>
    <w:rsid w:val="00A80B68"/>
    <w:rsid w:val="00A843A5"/>
    <w:rsid w:val="00A859C2"/>
    <w:rsid w:val="00A91741"/>
    <w:rsid w:val="00A91822"/>
    <w:rsid w:val="00A9657D"/>
    <w:rsid w:val="00A97593"/>
    <w:rsid w:val="00A97B1A"/>
    <w:rsid w:val="00AA0182"/>
    <w:rsid w:val="00AA35E1"/>
    <w:rsid w:val="00AA5D9E"/>
    <w:rsid w:val="00AB1213"/>
    <w:rsid w:val="00AB25C4"/>
    <w:rsid w:val="00AB5423"/>
    <w:rsid w:val="00AB5E4D"/>
    <w:rsid w:val="00AC4952"/>
    <w:rsid w:val="00AD1083"/>
    <w:rsid w:val="00AD206A"/>
    <w:rsid w:val="00AD45DB"/>
    <w:rsid w:val="00AD593D"/>
    <w:rsid w:val="00AE07ED"/>
    <w:rsid w:val="00AE4922"/>
    <w:rsid w:val="00AE4960"/>
    <w:rsid w:val="00AE70A7"/>
    <w:rsid w:val="00AF2025"/>
    <w:rsid w:val="00AF273C"/>
    <w:rsid w:val="00B032AF"/>
    <w:rsid w:val="00B03FF7"/>
    <w:rsid w:val="00B04468"/>
    <w:rsid w:val="00B10C59"/>
    <w:rsid w:val="00B1315E"/>
    <w:rsid w:val="00B14349"/>
    <w:rsid w:val="00B177B6"/>
    <w:rsid w:val="00B222A1"/>
    <w:rsid w:val="00B25A00"/>
    <w:rsid w:val="00B31BDB"/>
    <w:rsid w:val="00B3657F"/>
    <w:rsid w:val="00B45A1E"/>
    <w:rsid w:val="00B5204E"/>
    <w:rsid w:val="00B624A2"/>
    <w:rsid w:val="00B66525"/>
    <w:rsid w:val="00B66E73"/>
    <w:rsid w:val="00B72030"/>
    <w:rsid w:val="00B737B6"/>
    <w:rsid w:val="00B873A4"/>
    <w:rsid w:val="00B90CCA"/>
    <w:rsid w:val="00BB2B56"/>
    <w:rsid w:val="00BD2307"/>
    <w:rsid w:val="00BD7FAA"/>
    <w:rsid w:val="00BE12D2"/>
    <w:rsid w:val="00BF12B7"/>
    <w:rsid w:val="00C06ACF"/>
    <w:rsid w:val="00C12CAA"/>
    <w:rsid w:val="00C1364C"/>
    <w:rsid w:val="00C15A95"/>
    <w:rsid w:val="00C21C51"/>
    <w:rsid w:val="00C30297"/>
    <w:rsid w:val="00C37D36"/>
    <w:rsid w:val="00C45FE8"/>
    <w:rsid w:val="00C46F26"/>
    <w:rsid w:val="00C47FAC"/>
    <w:rsid w:val="00C50DA0"/>
    <w:rsid w:val="00C61A6B"/>
    <w:rsid w:val="00C7334E"/>
    <w:rsid w:val="00C773FA"/>
    <w:rsid w:val="00C81438"/>
    <w:rsid w:val="00C912EB"/>
    <w:rsid w:val="00C92423"/>
    <w:rsid w:val="00CA3AA4"/>
    <w:rsid w:val="00CB5914"/>
    <w:rsid w:val="00CC10E1"/>
    <w:rsid w:val="00CC7867"/>
    <w:rsid w:val="00CD4AF6"/>
    <w:rsid w:val="00CE4354"/>
    <w:rsid w:val="00CE62D1"/>
    <w:rsid w:val="00CF01B2"/>
    <w:rsid w:val="00CF1CC9"/>
    <w:rsid w:val="00CF2333"/>
    <w:rsid w:val="00D1189F"/>
    <w:rsid w:val="00D16CE5"/>
    <w:rsid w:val="00D17BA4"/>
    <w:rsid w:val="00D319BD"/>
    <w:rsid w:val="00D610DA"/>
    <w:rsid w:val="00D76716"/>
    <w:rsid w:val="00D83954"/>
    <w:rsid w:val="00D84A52"/>
    <w:rsid w:val="00D84DAF"/>
    <w:rsid w:val="00D85FC8"/>
    <w:rsid w:val="00D92AB1"/>
    <w:rsid w:val="00D92BAE"/>
    <w:rsid w:val="00D94AEC"/>
    <w:rsid w:val="00D95A6A"/>
    <w:rsid w:val="00D9788B"/>
    <w:rsid w:val="00DB1990"/>
    <w:rsid w:val="00DC2F4E"/>
    <w:rsid w:val="00DC2FE9"/>
    <w:rsid w:val="00DC4E92"/>
    <w:rsid w:val="00DD03DA"/>
    <w:rsid w:val="00DD0B09"/>
    <w:rsid w:val="00DE39A5"/>
    <w:rsid w:val="00DE788D"/>
    <w:rsid w:val="00DF4A56"/>
    <w:rsid w:val="00DF5747"/>
    <w:rsid w:val="00DF7E83"/>
    <w:rsid w:val="00E03AC9"/>
    <w:rsid w:val="00E04134"/>
    <w:rsid w:val="00E13850"/>
    <w:rsid w:val="00E168F3"/>
    <w:rsid w:val="00E5329A"/>
    <w:rsid w:val="00E56FA5"/>
    <w:rsid w:val="00E607EA"/>
    <w:rsid w:val="00E64073"/>
    <w:rsid w:val="00E645E7"/>
    <w:rsid w:val="00E72C55"/>
    <w:rsid w:val="00E72FCA"/>
    <w:rsid w:val="00E76369"/>
    <w:rsid w:val="00E84738"/>
    <w:rsid w:val="00E925DF"/>
    <w:rsid w:val="00E95836"/>
    <w:rsid w:val="00EA2BA7"/>
    <w:rsid w:val="00EB47EA"/>
    <w:rsid w:val="00EB74D4"/>
    <w:rsid w:val="00EC02F5"/>
    <w:rsid w:val="00EC05B4"/>
    <w:rsid w:val="00EC7F31"/>
    <w:rsid w:val="00ED5E8F"/>
    <w:rsid w:val="00ED6842"/>
    <w:rsid w:val="00F12C18"/>
    <w:rsid w:val="00F262BA"/>
    <w:rsid w:val="00F40697"/>
    <w:rsid w:val="00F4396D"/>
    <w:rsid w:val="00F477FA"/>
    <w:rsid w:val="00F51DE1"/>
    <w:rsid w:val="00F55E48"/>
    <w:rsid w:val="00F611E5"/>
    <w:rsid w:val="00F61B04"/>
    <w:rsid w:val="00F81F3F"/>
    <w:rsid w:val="00F86B0E"/>
    <w:rsid w:val="00F90802"/>
    <w:rsid w:val="00FC2DC2"/>
    <w:rsid w:val="00FC31A5"/>
    <w:rsid w:val="00FD687B"/>
    <w:rsid w:val="00FE2813"/>
    <w:rsid w:val="00FE3AC0"/>
    <w:rsid w:val="00FF0698"/>
    <w:rsid w:val="00FF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List Continue 5"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81"/>
    <w:rPr>
      <w:rFonts w:ascii="Times New Roman" w:eastAsia="Times New Roman" w:hAnsi="Times New Roman"/>
      <w:sz w:val="24"/>
      <w:szCs w:val="24"/>
    </w:rPr>
  </w:style>
  <w:style w:type="paragraph" w:styleId="Heading1">
    <w:name w:val="heading 1"/>
    <w:basedOn w:val="Normal"/>
    <w:next w:val="Normal"/>
    <w:link w:val="Heading1Char"/>
    <w:qFormat/>
    <w:rsid w:val="00924D3B"/>
    <w:pPr>
      <w:keepNext/>
      <w:keepLines/>
      <w:spacing w:before="480"/>
      <w:outlineLvl w:val="0"/>
    </w:pPr>
    <w:rPr>
      <w:rFonts w:ascii="Cambria" w:hAnsi="Cambria"/>
      <w:b/>
      <w:bCs/>
      <w:noProof/>
      <w:color w:val="365F91"/>
      <w:sz w:val="28"/>
      <w:szCs w:val="28"/>
    </w:rPr>
  </w:style>
  <w:style w:type="paragraph" w:styleId="Heading2">
    <w:name w:val="heading 2"/>
    <w:basedOn w:val="Normal"/>
    <w:next w:val="Normal"/>
    <w:link w:val="Heading2Char"/>
    <w:autoRedefine/>
    <w:uiPriority w:val="9"/>
    <w:qFormat/>
    <w:rsid w:val="00A43EE4"/>
    <w:pPr>
      <w:keepNext/>
      <w:widowControl w:val="0"/>
      <w:autoSpaceDE w:val="0"/>
      <w:autoSpaceDN w:val="0"/>
      <w:adjustRightInd w:val="0"/>
      <w:jc w:val="center"/>
      <w:outlineLvl w:val="1"/>
    </w:pPr>
    <w:rPr>
      <w:b/>
      <w:bCs/>
      <w:iCs/>
      <w:szCs w:val="28"/>
      <w:lang w:val="sr-Latn-CS" w:eastAsia="sr-Latn-CS"/>
    </w:rPr>
  </w:style>
  <w:style w:type="paragraph" w:styleId="Heading3">
    <w:name w:val="heading 3"/>
    <w:basedOn w:val="Normal"/>
    <w:next w:val="Normal"/>
    <w:link w:val="Heading3Char"/>
    <w:qFormat/>
    <w:rsid w:val="00E56FA5"/>
    <w:pPr>
      <w:keepNext/>
      <w:outlineLvl w:val="2"/>
    </w:pPr>
    <w:rPr>
      <w:b/>
      <w:bCs/>
      <w:lang w:val="sr-Cyrl-CS"/>
    </w:rPr>
  </w:style>
  <w:style w:type="paragraph" w:styleId="Heading4">
    <w:name w:val="heading 4"/>
    <w:basedOn w:val="Normal"/>
    <w:next w:val="Normal"/>
    <w:link w:val="Heading4Char"/>
    <w:qFormat/>
    <w:rsid w:val="00E56FA5"/>
    <w:pPr>
      <w:keepNext/>
      <w:numPr>
        <w:numId w:val="10"/>
      </w:numPr>
      <w:jc w:val="both"/>
      <w:outlineLvl w:val="3"/>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
    <w:name w:val="Tabla"/>
    <w:basedOn w:val="TableNormal"/>
    <w:uiPriority w:val="99"/>
    <w:qFormat/>
    <w:rsid w:val="00355451"/>
    <w:pPr>
      <w:jc w:val="center"/>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20"/>
      </w:rPr>
      <w:tblPr/>
      <w:tcPr>
        <w:shd w:val="clear" w:color="auto" w:fill="C6D9F1"/>
      </w:tcPr>
    </w:tblStylePr>
  </w:style>
  <w:style w:type="table" w:customStyle="1" w:styleId="LightList-Accent11">
    <w:name w:val="Light List - Accent 11"/>
    <w:aliases w:val="TABLA 2"/>
    <w:basedOn w:val="TableNormal"/>
    <w:uiPriority w:val="61"/>
    <w:rsid w:val="001275DE"/>
    <w:rPr>
      <w:rFonts w:ascii="Times New Roman" w:eastAsia="Times New Roman" w:hAnsi="Times New Roman"/>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rsid w:val="00355451"/>
    <w:rPr>
      <w:rFonts w:ascii="Times New Roman" w:eastAsia="Times New Roman" w:hAnsi="Times New Roman"/>
      <w:sz w:val="18"/>
    </w:rPr>
    <w:tblPr>
      <w:tblStyleRow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Pr>
    <w:tblStylePr w:type="firstRow">
      <w:tblPr/>
      <w:tcPr>
        <w:shd w:val="clear" w:color="auto" w:fill="8DB3E2"/>
      </w:tcPr>
    </w:tblStylePr>
    <w:tblStylePr w:type="band1Horz">
      <w:tblPr/>
      <w:tcPr>
        <w:shd w:val="clear" w:color="auto" w:fill="C6D9F1"/>
      </w:tcPr>
    </w:tblStylePr>
  </w:style>
  <w:style w:type="paragraph" w:customStyle="1" w:styleId="Heading2a">
    <w:name w:val="Heading 2a"/>
    <w:basedOn w:val="Heading2"/>
    <w:link w:val="Heading2aChar"/>
    <w:autoRedefine/>
    <w:qFormat/>
    <w:rsid w:val="001275DE"/>
    <w:pPr>
      <w:keepNext w:val="0"/>
    </w:pPr>
    <w:rPr>
      <w:sz w:val="18"/>
      <w:szCs w:val="18"/>
      <w:lang w:val="sr-Cyrl-CS" w:bidi="en-US"/>
    </w:rPr>
  </w:style>
  <w:style w:type="character" w:customStyle="1" w:styleId="Heading2Char">
    <w:name w:val="Heading 2 Char"/>
    <w:link w:val="Heading2"/>
    <w:uiPriority w:val="9"/>
    <w:rsid w:val="00A43EE4"/>
    <w:rPr>
      <w:rFonts w:ascii="Times New Roman" w:eastAsia="Times New Roman" w:hAnsi="Times New Roman" w:cs="Times New Roman"/>
      <w:b/>
      <w:bCs/>
      <w:iCs/>
      <w:sz w:val="24"/>
      <w:szCs w:val="28"/>
      <w:lang w:val="sr-Latn-CS" w:eastAsia="sr-Latn-CS"/>
    </w:rPr>
  </w:style>
  <w:style w:type="character" w:customStyle="1" w:styleId="Heading2aChar">
    <w:name w:val="Heading 2a Char"/>
    <w:link w:val="Heading2a"/>
    <w:rsid w:val="001275DE"/>
    <w:rPr>
      <w:rFonts w:ascii="Times New Roman" w:eastAsia="Times New Roman" w:hAnsi="Times New Roman" w:cs="Times New Roman"/>
      <w:b/>
      <w:bCs/>
      <w:iCs/>
      <w:sz w:val="18"/>
      <w:szCs w:val="18"/>
      <w:lang w:val="sr-Cyrl-CS" w:eastAsia="sr-Latn-CS" w:bidi="en-US"/>
    </w:rPr>
  </w:style>
  <w:style w:type="paragraph" w:customStyle="1" w:styleId="TNR9">
    <w:name w:val="TNR  9"/>
    <w:basedOn w:val="Normal"/>
    <w:link w:val="TNR9Char"/>
    <w:qFormat/>
    <w:rsid w:val="001275DE"/>
    <w:rPr>
      <w:sz w:val="18"/>
      <w:szCs w:val="18"/>
      <w:lang w:bidi="en-US"/>
    </w:rPr>
  </w:style>
  <w:style w:type="character" w:customStyle="1" w:styleId="TNR9Char">
    <w:name w:val="TNR  9 Char"/>
    <w:link w:val="TNR9"/>
    <w:rsid w:val="001275DE"/>
    <w:rPr>
      <w:rFonts w:ascii="Times New Roman" w:eastAsia="Times New Roman" w:hAnsi="Times New Roman" w:cs="Times New Roman"/>
      <w:sz w:val="18"/>
      <w:szCs w:val="18"/>
      <w:lang w:bidi="en-US"/>
    </w:rPr>
  </w:style>
  <w:style w:type="table" w:customStyle="1" w:styleId="TabelaPrazna">
    <w:name w:val="Tabela Prazna"/>
    <w:basedOn w:val="TableNormal"/>
    <w:uiPriority w:val="99"/>
    <w:rsid w:val="001275DE"/>
    <w:rPr>
      <w:rFonts w:ascii="Times New Roman" w:eastAsia="Times New Roman" w:hAnsi="Times New Roman"/>
      <w:sz w:val="18"/>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Pr>
    <w:tcPr>
      <w:shd w:val="clear" w:color="auto" w:fill="auto"/>
    </w:tcPr>
  </w:style>
  <w:style w:type="table" w:customStyle="1" w:styleId="Tabelanast">
    <w:name w:val="Tabela nast"/>
    <w:basedOn w:val="TableNormal"/>
    <w:uiPriority w:val="99"/>
    <w:rsid w:val="001275DE"/>
    <w:rPr>
      <w:rFonts w:ascii="Times New Roman" w:eastAsia="Times New Roman" w:hAnsi="Times New Roman"/>
      <w:sz w:val="18"/>
    </w:rPr>
    <w:tblPr>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Pr>
    <w:trPr>
      <w:jc w:val="center"/>
    </w:trPr>
    <w:tcPr>
      <w:vAlign w:val="center"/>
    </w:tcPr>
  </w:style>
  <w:style w:type="table" w:customStyle="1" w:styleId="LightShading-Accent11">
    <w:name w:val="Light Shading - Accent 11"/>
    <w:basedOn w:val="TableNormal"/>
    <w:uiPriority w:val="60"/>
    <w:rsid w:val="001275DE"/>
    <w:rPr>
      <w:rFonts w:ascii="Times New Roman" w:eastAsia="Times New Roman" w:hAnsi="Times New Roman"/>
      <w:color w:val="365F91"/>
      <w:sz w:val="1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
    <w:name w:val="H!"/>
    <w:basedOn w:val="Heading1"/>
    <w:link w:val="HChar"/>
    <w:autoRedefine/>
    <w:qFormat/>
    <w:rsid w:val="00924D3B"/>
    <w:pPr>
      <w:widowControl w:val="0"/>
      <w:autoSpaceDE w:val="0"/>
      <w:autoSpaceDN w:val="0"/>
      <w:adjustRightInd w:val="0"/>
      <w:spacing w:after="240"/>
      <w:jc w:val="center"/>
    </w:pPr>
    <w:rPr>
      <w:rFonts w:ascii="Times New Roman" w:hAnsi="Times New Roman"/>
      <w:sz w:val="24"/>
      <w:szCs w:val="24"/>
      <w:lang w:eastAsia="sr-Latn-CS"/>
    </w:rPr>
  </w:style>
  <w:style w:type="character" w:customStyle="1" w:styleId="Heading1Char">
    <w:name w:val="Heading 1 Char"/>
    <w:link w:val="Heading1"/>
    <w:rsid w:val="00924D3B"/>
    <w:rPr>
      <w:rFonts w:ascii="Cambria" w:eastAsia="Times New Roman" w:hAnsi="Cambria" w:cs="Times New Roman"/>
      <w:b/>
      <w:bCs/>
      <w:noProof/>
      <w:color w:val="365F91"/>
      <w:sz w:val="28"/>
      <w:szCs w:val="28"/>
    </w:rPr>
  </w:style>
  <w:style w:type="character" w:customStyle="1" w:styleId="HChar">
    <w:name w:val="H! Char"/>
    <w:link w:val="H"/>
    <w:rsid w:val="00924D3B"/>
    <w:rPr>
      <w:rFonts w:ascii="Times New Roman" w:eastAsia="Times New Roman" w:hAnsi="Times New Roman" w:cs="Times New Roman"/>
      <w:b/>
      <w:bCs/>
      <w:noProof/>
      <w:color w:val="365F91"/>
      <w:sz w:val="24"/>
      <w:szCs w:val="24"/>
      <w:lang w:eastAsia="sr-Latn-CS"/>
    </w:rPr>
  </w:style>
  <w:style w:type="table" w:styleId="TableGrid">
    <w:name w:val="Table Grid"/>
    <w:basedOn w:val="TableNormal"/>
    <w:rsid w:val="00A43EE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026928"/>
    <w:pPr>
      <w:tabs>
        <w:tab w:val="center" w:pos="4703"/>
        <w:tab w:val="right" w:pos="9406"/>
      </w:tabs>
    </w:pPr>
  </w:style>
  <w:style w:type="character" w:customStyle="1" w:styleId="HeaderChar">
    <w:name w:val="Header Char"/>
    <w:link w:val="Header"/>
    <w:rsid w:val="00026928"/>
    <w:rPr>
      <w:rFonts w:ascii="Times New Roman" w:eastAsia="Times New Roman" w:hAnsi="Times New Roman"/>
      <w:sz w:val="24"/>
      <w:szCs w:val="24"/>
    </w:rPr>
  </w:style>
  <w:style w:type="paragraph" w:styleId="Footer">
    <w:name w:val="footer"/>
    <w:basedOn w:val="Normal"/>
    <w:link w:val="FooterChar"/>
    <w:unhideWhenUsed/>
    <w:rsid w:val="00026928"/>
    <w:pPr>
      <w:tabs>
        <w:tab w:val="center" w:pos="4703"/>
        <w:tab w:val="right" w:pos="9406"/>
      </w:tabs>
    </w:pPr>
  </w:style>
  <w:style w:type="character" w:customStyle="1" w:styleId="FooterChar">
    <w:name w:val="Footer Char"/>
    <w:link w:val="Footer"/>
    <w:rsid w:val="00026928"/>
    <w:rPr>
      <w:rFonts w:ascii="Times New Roman" w:eastAsia="Times New Roman" w:hAnsi="Times New Roman"/>
      <w:sz w:val="24"/>
      <w:szCs w:val="24"/>
    </w:rPr>
  </w:style>
  <w:style w:type="character" w:customStyle="1" w:styleId="A4">
    <w:name w:val="A4"/>
    <w:rsid w:val="00804A27"/>
    <w:rPr>
      <w:rFonts w:cs="Euromode"/>
      <w:color w:val="000000"/>
      <w:sz w:val="20"/>
      <w:szCs w:val="20"/>
    </w:rPr>
  </w:style>
  <w:style w:type="character" w:styleId="Hyperlink">
    <w:name w:val="Hyperlink"/>
    <w:unhideWhenUsed/>
    <w:rsid w:val="00804A27"/>
    <w:rPr>
      <w:color w:val="0000FF"/>
      <w:u w:val="single"/>
    </w:rPr>
  </w:style>
  <w:style w:type="character" w:customStyle="1" w:styleId="apple-converted-space">
    <w:name w:val="apple-converted-space"/>
    <w:rsid w:val="00804A27"/>
  </w:style>
  <w:style w:type="paragraph" w:styleId="ListParagraph">
    <w:name w:val="List Paragraph"/>
    <w:basedOn w:val="Normal"/>
    <w:qFormat/>
    <w:rsid w:val="002D0DB3"/>
    <w:pPr>
      <w:ind w:left="720"/>
      <w:contextualSpacing/>
      <w:jc w:val="both"/>
    </w:pPr>
    <w:rPr>
      <w:rFonts w:eastAsia="Calibri"/>
      <w:szCs w:val="22"/>
    </w:rPr>
  </w:style>
  <w:style w:type="character" w:customStyle="1" w:styleId="js-journal-details">
    <w:name w:val="js-journal-details"/>
    <w:rsid w:val="002D0DB3"/>
  </w:style>
  <w:style w:type="character" w:customStyle="1" w:styleId="congressname">
    <w:name w:val="congressname"/>
    <w:rsid w:val="00433EE9"/>
  </w:style>
  <w:style w:type="character" w:customStyle="1" w:styleId="Heading3Char">
    <w:name w:val="Heading 3 Char"/>
    <w:link w:val="Heading3"/>
    <w:rsid w:val="00E56FA5"/>
    <w:rPr>
      <w:rFonts w:ascii="Times New Roman" w:eastAsia="Times New Roman" w:hAnsi="Times New Roman"/>
      <w:b/>
      <w:bCs/>
      <w:sz w:val="24"/>
      <w:szCs w:val="24"/>
      <w:lang w:val="sr-Cyrl-CS" w:eastAsia="en-US"/>
    </w:rPr>
  </w:style>
  <w:style w:type="character" w:customStyle="1" w:styleId="Heading4Char">
    <w:name w:val="Heading 4 Char"/>
    <w:link w:val="Heading4"/>
    <w:rsid w:val="00E56FA5"/>
    <w:rPr>
      <w:rFonts w:ascii="Times New Roman" w:eastAsia="Times New Roman" w:hAnsi="Times New Roman"/>
      <w:b/>
      <w:bCs/>
      <w:sz w:val="24"/>
      <w:szCs w:val="24"/>
      <w:lang w:val="sr-Cyrl-CS"/>
    </w:rPr>
  </w:style>
  <w:style w:type="paragraph" w:customStyle="1" w:styleId="Style1">
    <w:name w:val="Style1"/>
    <w:basedOn w:val="ListBullet3"/>
    <w:next w:val="ListContinue5"/>
    <w:autoRedefine/>
    <w:rsid w:val="00E56FA5"/>
    <w:pPr>
      <w:numPr>
        <w:numId w:val="0"/>
      </w:numPr>
      <w:jc w:val="center"/>
    </w:pPr>
    <w:rPr>
      <w:rFonts w:ascii="Beker Cirilica" w:eastAsia="Beker Cirilica" w:hAnsi="Beker Cirilica" w:cs="Beker Cirilica"/>
      <w:b/>
      <w:bCs/>
      <w:i/>
      <w:iCs/>
      <w:sz w:val="32"/>
      <w:lang w:val="sr-Latn-CS"/>
    </w:rPr>
  </w:style>
  <w:style w:type="paragraph" w:styleId="ListBullet3">
    <w:name w:val="List Bullet 3"/>
    <w:basedOn w:val="Normal"/>
    <w:autoRedefine/>
    <w:rsid w:val="00E56FA5"/>
    <w:pPr>
      <w:numPr>
        <w:numId w:val="9"/>
      </w:numPr>
    </w:pPr>
  </w:style>
  <w:style w:type="paragraph" w:styleId="ListContinue5">
    <w:name w:val="List Continue 5"/>
    <w:basedOn w:val="Normal"/>
    <w:rsid w:val="00E56FA5"/>
    <w:pPr>
      <w:spacing w:after="120"/>
      <w:ind w:left="1800"/>
    </w:pPr>
  </w:style>
  <w:style w:type="paragraph" w:customStyle="1" w:styleId="StyleTTE1923DB8t00105pt">
    <w:name w:val="Style TTE1923DB8t00 10.5 pt"/>
    <w:basedOn w:val="Normal"/>
    <w:next w:val="Header"/>
    <w:rsid w:val="00E56FA5"/>
  </w:style>
  <w:style w:type="character" w:styleId="PageNumber">
    <w:name w:val="page number"/>
    <w:rsid w:val="00E56FA5"/>
  </w:style>
  <w:style w:type="paragraph" w:styleId="BodyText">
    <w:name w:val="Body Text"/>
    <w:basedOn w:val="Normal"/>
    <w:link w:val="BodyTextChar"/>
    <w:rsid w:val="00E56FA5"/>
    <w:pPr>
      <w:jc w:val="both"/>
    </w:pPr>
    <w:rPr>
      <w:lang w:val="sr-Cyrl-CS"/>
    </w:rPr>
  </w:style>
  <w:style w:type="character" w:customStyle="1" w:styleId="BodyTextChar">
    <w:name w:val="Body Text Char"/>
    <w:link w:val="BodyText"/>
    <w:rsid w:val="00E56FA5"/>
    <w:rPr>
      <w:rFonts w:ascii="Times New Roman" w:eastAsia="Times New Roman" w:hAnsi="Times New Roman"/>
      <w:sz w:val="24"/>
      <w:szCs w:val="24"/>
      <w:lang w:val="sr-Cyrl-CS" w:eastAsia="en-US"/>
    </w:rPr>
  </w:style>
  <w:style w:type="paragraph" w:styleId="BalloonText">
    <w:name w:val="Balloon Text"/>
    <w:basedOn w:val="Normal"/>
    <w:link w:val="BalloonTextChar"/>
    <w:semiHidden/>
    <w:rsid w:val="00E56FA5"/>
    <w:rPr>
      <w:rFonts w:ascii="Tahoma" w:hAnsi="Tahoma"/>
      <w:sz w:val="16"/>
      <w:szCs w:val="16"/>
    </w:rPr>
  </w:style>
  <w:style w:type="character" w:customStyle="1" w:styleId="BalloonTextChar">
    <w:name w:val="Balloon Text Char"/>
    <w:link w:val="BalloonText"/>
    <w:semiHidden/>
    <w:rsid w:val="00E56FA5"/>
    <w:rPr>
      <w:rFonts w:ascii="Tahoma" w:eastAsia="Times New Roman" w:hAnsi="Tahoma" w:cs="Tahoma"/>
      <w:sz w:val="16"/>
      <w:szCs w:val="16"/>
      <w:lang w:val="en-US" w:eastAsia="en-US"/>
    </w:rPr>
  </w:style>
  <w:style w:type="paragraph" w:customStyle="1" w:styleId="Default">
    <w:name w:val="Default"/>
    <w:uiPriority w:val="99"/>
    <w:rsid w:val="00E56FA5"/>
    <w:pPr>
      <w:autoSpaceDE w:val="0"/>
      <w:autoSpaceDN w:val="0"/>
      <w:adjustRightInd w:val="0"/>
    </w:pPr>
    <w:rPr>
      <w:rFonts w:ascii="Times New Roman" w:eastAsia="Times New Roman" w:hAnsi="Times New Roman"/>
      <w:color w:val="000000"/>
      <w:sz w:val="24"/>
      <w:szCs w:val="24"/>
    </w:rPr>
  </w:style>
  <w:style w:type="character" w:customStyle="1" w:styleId="A5">
    <w:name w:val="A5"/>
    <w:rsid w:val="00E56FA5"/>
    <w:rPr>
      <w:rFonts w:cs="Euromode"/>
      <w:b/>
      <w:bCs/>
      <w:i/>
      <w:iCs/>
      <w:color w:val="000000"/>
      <w:sz w:val="22"/>
      <w:szCs w:val="22"/>
    </w:rPr>
  </w:style>
  <w:style w:type="paragraph" w:customStyle="1" w:styleId="Pa17">
    <w:name w:val="Pa17"/>
    <w:basedOn w:val="Default"/>
    <w:next w:val="Default"/>
    <w:rsid w:val="00E56FA5"/>
    <w:pPr>
      <w:spacing w:line="221" w:lineRule="atLeast"/>
    </w:pPr>
    <w:rPr>
      <w:rFonts w:ascii="Euromode" w:hAnsi="Euromode"/>
      <w:color w:val="auto"/>
    </w:rPr>
  </w:style>
  <w:style w:type="paragraph" w:customStyle="1" w:styleId="Pa11">
    <w:name w:val="Pa11"/>
    <w:basedOn w:val="Default"/>
    <w:next w:val="Default"/>
    <w:rsid w:val="00E56FA5"/>
    <w:pPr>
      <w:spacing w:line="221" w:lineRule="atLeast"/>
    </w:pPr>
    <w:rPr>
      <w:rFonts w:ascii="Euromode" w:hAnsi="Euromode"/>
      <w:color w:val="auto"/>
    </w:rPr>
  </w:style>
  <w:style w:type="character" w:styleId="Emphasis">
    <w:name w:val="Emphasis"/>
    <w:uiPriority w:val="20"/>
    <w:qFormat/>
    <w:rsid w:val="00E56FA5"/>
    <w:rPr>
      <w:i/>
      <w:iCs/>
    </w:rPr>
  </w:style>
  <w:style w:type="character" w:styleId="Strong">
    <w:name w:val="Strong"/>
    <w:uiPriority w:val="22"/>
    <w:qFormat/>
    <w:rsid w:val="00E56FA5"/>
    <w:rPr>
      <w:b/>
      <w:bCs/>
    </w:rPr>
  </w:style>
  <w:style w:type="paragraph" w:styleId="Revision">
    <w:name w:val="Revision"/>
    <w:hidden/>
    <w:semiHidden/>
    <w:rsid w:val="00E56FA5"/>
    <w:rPr>
      <w:rFonts w:ascii="Times New Roman" w:eastAsia="Times New Roman" w:hAnsi="Times New Roman"/>
      <w:sz w:val="24"/>
      <w:szCs w:val="24"/>
      <w:lang w:val="sr-Latn-CS" w:eastAsia="sr-Latn-CS"/>
    </w:rPr>
  </w:style>
  <w:style w:type="character" w:styleId="FollowedHyperlink">
    <w:name w:val="FollowedHyperlink"/>
    <w:rsid w:val="00E56FA5"/>
    <w:rPr>
      <w:color w:val="800080"/>
      <w:u w:val="single"/>
    </w:rPr>
  </w:style>
  <w:style w:type="paragraph" w:customStyle="1" w:styleId="Author">
    <w:name w:val="Author"/>
    <w:rsid w:val="00E56FA5"/>
    <w:pPr>
      <w:spacing w:before="480" w:line="260" w:lineRule="exact"/>
    </w:pPr>
    <w:rPr>
      <w:rFonts w:ascii="Times New Roman" w:eastAsia="Times New Roman" w:hAnsi="Times New Roman"/>
      <w:noProof/>
      <w:sz w:val="22"/>
      <w:lang w:val="en-GB"/>
    </w:rPr>
  </w:style>
  <w:style w:type="character" w:customStyle="1" w:styleId="text-block1">
    <w:name w:val="text-block1"/>
    <w:rsid w:val="00E56FA5"/>
    <w:rPr>
      <w:color w:val="000000"/>
      <w:sz w:val="19"/>
    </w:rPr>
  </w:style>
  <w:style w:type="character" w:styleId="CommentReference">
    <w:name w:val="annotation reference"/>
    <w:uiPriority w:val="99"/>
    <w:rsid w:val="00E56FA5"/>
    <w:rPr>
      <w:sz w:val="16"/>
      <w:szCs w:val="16"/>
    </w:rPr>
  </w:style>
  <w:style w:type="paragraph" w:styleId="CommentText">
    <w:name w:val="annotation text"/>
    <w:basedOn w:val="Normal"/>
    <w:link w:val="CommentTextChar"/>
    <w:uiPriority w:val="99"/>
    <w:rsid w:val="00E56FA5"/>
    <w:rPr>
      <w:sz w:val="20"/>
      <w:szCs w:val="20"/>
    </w:rPr>
  </w:style>
  <w:style w:type="character" w:customStyle="1" w:styleId="CommentTextChar">
    <w:name w:val="Comment Text Char"/>
    <w:link w:val="CommentText"/>
    <w:uiPriority w:val="99"/>
    <w:rsid w:val="00E56FA5"/>
    <w:rPr>
      <w:rFonts w:ascii="Times New Roman" w:eastAsia="Times New Roman" w:hAnsi="Times New Roman"/>
      <w:lang w:eastAsia="en-US"/>
    </w:rPr>
  </w:style>
  <w:style w:type="paragraph" w:styleId="NormalWeb">
    <w:name w:val="Normal (Web)"/>
    <w:basedOn w:val="Normal"/>
    <w:uiPriority w:val="99"/>
    <w:unhideWhenUsed/>
    <w:rsid w:val="00E56FA5"/>
    <w:pPr>
      <w:spacing w:before="100" w:beforeAutospacing="1" w:after="100" w:afterAutospacing="1"/>
    </w:pPr>
  </w:style>
  <w:style w:type="paragraph" w:styleId="NoSpacing">
    <w:name w:val="No Spacing"/>
    <w:uiPriority w:val="1"/>
    <w:qFormat/>
    <w:rsid w:val="00E56FA5"/>
    <w:rPr>
      <w:sz w:val="22"/>
      <w:szCs w:val="22"/>
    </w:rPr>
  </w:style>
  <w:style w:type="paragraph" w:styleId="CommentSubject">
    <w:name w:val="annotation subject"/>
    <w:basedOn w:val="CommentText"/>
    <w:next w:val="CommentText"/>
    <w:link w:val="CommentSubjectChar"/>
    <w:uiPriority w:val="99"/>
    <w:semiHidden/>
    <w:unhideWhenUsed/>
    <w:rsid w:val="002B77B5"/>
    <w:rPr>
      <w:b/>
      <w:bCs/>
    </w:rPr>
  </w:style>
  <w:style w:type="character" w:customStyle="1" w:styleId="CommentSubjectChar">
    <w:name w:val="Comment Subject Char"/>
    <w:link w:val="CommentSubject"/>
    <w:uiPriority w:val="99"/>
    <w:semiHidden/>
    <w:rsid w:val="002B77B5"/>
    <w:rPr>
      <w:rFonts w:ascii="Times New Roman" w:eastAsia="Times New Roman" w:hAnsi="Times New Roman"/>
      <w:b/>
      <w:bCs/>
      <w:lang w:eastAsia="en-US"/>
    </w:rPr>
  </w:style>
  <w:style w:type="paragraph" w:styleId="HTMLPreformatted">
    <w:name w:val="HTML Preformatted"/>
    <w:basedOn w:val="Normal"/>
    <w:rsid w:val="00E76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List Continue 5"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781"/>
    <w:rPr>
      <w:rFonts w:ascii="Times New Roman" w:eastAsia="Times New Roman" w:hAnsi="Times New Roman"/>
      <w:sz w:val="24"/>
      <w:szCs w:val="24"/>
    </w:rPr>
  </w:style>
  <w:style w:type="paragraph" w:styleId="Heading1">
    <w:name w:val="heading 1"/>
    <w:basedOn w:val="Normal"/>
    <w:next w:val="Normal"/>
    <w:link w:val="Heading1Char"/>
    <w:qFormat/>
    <w:rsid w:val="00924D3B"/>
    <w:pPr>
      <w:keepNext/>
      <w:keepLines/>
      <w:spacing w:before="480"/>
      <w:outlineLvl w:val="0"/>
    </w:pPr>
    <w:rPr>
      <w:rFonts w:ascii="Cambria" w:hAnsi="Cambria"/>
      <w:b/>
      <w:bCs/>
      <w:noProof/>
      <w:color w:val="365F91"/>
      <w:sz w:val="28"/>
      <w:szCs w:val="28"/>
    </w:rPr>
  </w:style>
  <w:style w:type="paragraph" w:styleId="Heading2">
    <w:name w:val="heading 2"/>
    <w:basedOn w:val="Normal"/>
    <w:next w:val="Normal"/>
    <w:link w:val="Heading2Char"/>
    <w:autoRedefine/>
    <w:uiPriority w:val="9"/>
    <w:qFormat/>
    <w:rsid w:val="00A43EE4"/>
    <w:pPr>
      <w:keepNext/>
      <w:widowControl w:val="0"/>
      <w:autoSpaceDE w:val="0"/>
      <w:autoSpaceDN w:val="0"/>
      <w:adjustRightInd w:val="0"/>
      <w:jc w:val="center"/>
      <w:outlineLvl w:val="1"/>
    </w:pPr>
    <w:rPr>
      <w:b/>
      <w:bCs/>
      <w:iCs/>
      <w:szCs w:val="28"/>
      <w:lang w:val="sr-Latn-CS" w:eastAsia="sr-Latn-CS"/>
    </w:rPr>
  </w:style>
  <w:style w:type="paragraph" w:styleId="Heading3">
    <w:name w:val="heading 3"/>
    <w:basedOn w:val="Normal"/>
    <w:next w:val="Normal"/>
    <w:link w:val="Heading3Char"/>
    <w:qFormat/>
    <w:rsid w:val="00E56FA5"/>
    <w:pPr>
      <w:keepNext/>
      <w:outlineLvl w:val="2"/>
    </w:pPr>
    <w:rPr>
      <w:b/>
      <w:bCs/>
      <w:lang w:val="sr-Cyrl-CS"/>
    </w:rPr>
  </w:style>
  <w:style w:type="paragraph" w:styleId="Heading4">
    <w:name w:val="heading 4"/>
    <w:basedOn w:val="Normal"/>
    <w:next w:val="Normal"/>
    <w:link w:val="Heading4Char"/>
    <w:qFormat/>
    <w:rsid w:val="00E56FA5"/>
    <w:pPr>
      <w:keepNext/>
      <w:numPr>
        <w:numId w:val="10"/>
      </w:numPr>
      <w:jc w:val="both"/>
      <w:outlineLvl w:val="3"/>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
    <w:name w:val="Tabla"/>
    <w:basedOn w:val="TableNormal"/>
    <w:uiPriority w:val="99"/>
    <w:qFormat/>
    <w:rsid w:val="00355451"/>
    <w:pPr>
      <w:jc w:val="center"/>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20"/>
      </w:rPr>
      <w:tblPr/>
      <w:tcPr>
        <w:shd w:val="clear" w:color="auto" w:fill="C6D9F1"/>
      </w:tcPr>
    </w:tblStylePr>
  </w:style>
  <w:style w:type="table" w:customStyle="1" w:styleId="LightList-Accent11">
    <w:name w:val="Light List - Accent 11"/>
    <w:aliases w:val="TABLA 2"/>
    <w:basedOn w:val="TableNormal"/>
    <w:uiPriority w:val="61"/>
    <w:rsid w:val="001275DE"/>
    <w:rPr>
      <w:rFonts w:ascii="Times New Roman" w:eastAsia="Times New Roman" w:hAnsi="Times New Roman"/>
      <w:sz w:val="18"/>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TableNormal"/>
    <w:rsid w:val="00355451"/>
    <w:rPr>
      <w:rFonts w:ascii="Times New Roman" w:eastAsia="Times New Roman" w:hAnsi="Times New Roman"/>
      <w:sz w:val="18"/>
    </w:rPr>
    <w:tblPr>
      <w:tblStyleRow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Pr>
    <w:tblStylePr w:type="firstRow">
      <w:tblPr/>
      <w:tcPr>
        <w:shd w:val="clear" w:color="auto" w:fill="8DB3E2"/>
      </w:tcPr>
    </w:tblStylePr>
    <w:tblStylePr w:type="band1Horz">
      <w:tblPr/>
      <w:tcPr>
        <w:shd w:val="clear" w:color="auto" w:fill="C6D9F1"/>
      </w:tcPr>
    </w:tblStylePr>
  </w:style>
  <w:style w:type="paragraph" w:customStyle="1" w:styleId="Heading2a">
    <w:name w:val="Heading 2a"/>
    <w:basedOn w:val="Heading2"/>
    <w:link w:val="Heading2aChar"/>
    <w:autoRedefine/>
    <w:qFormat/>
    <w:rsid w:val="001275DE"/>
    <w:pPr>
      <w:keepNext w:val="0"/>
    </w:pPr>
    <w:rPr>
      <w:sz w:val="18"/>
      <w:szCs w:val="18"/>
      <w:lang w:val="sr-Cyrl-CS" w:bidi="en-US"/>
    </w:rPr>
  </w:style>
  <w:style w:type="character" w:customStyle="1" w:styleId="Heading2Char">
    <w:name w:val="Heading 2 Char"/>
    <w:link w:val="Heading2"/>
    <w:uiPriority w:val="9"/>
    <w:rsid w:val="00A43EE4"/>
    <w:rPr>
      <w:rFonts w:ascii="Times New Roman" w:eastAsia="Times New Roman" w:hAnsi="Times New Roman" w:cs="Times New Roman"/>
      <w:b/>
      <w:bCs/>
      <w:iCs/>
      <w:sz w:val="24"/>
      <w:szCs w:val="28"/>
      <w:lang w:val="sr-Latn-CS" w:eastAsia="sr-Latn-CS"/>
    </w:rPr>
  </w:style>
  <w:style w:type="character" w:customStyle="1" w:styleId="Heading2aChar">
    <w:name w:val="Heading 2a Char"/>
    <w:link w:val="Heading2a"/>
    <w:rsid w:val="001275DE"/>
    <w:rPr>
      <w:rFonts w:ascii="Times New Roman" w:eastAsia="Times New Roman" w:hAnsi="Times New Roman" w:cs="Times New Roman"/>
      <w:b/>
      <w:bCs/>
      <w:iCs/>
      <w:sz w:val="18"/>
      <w:szCs w:val="18"/>
      <w:lang w:val="sr-Cyrl-CS" w:eastAsia="sr-Latn-CS" w:bidi="en-US"/>
    </w:rPr>
  </w:style>
  <w:style w:type="paragraph" w:customStyle="1" w:styleId="TNR9">
    <w:name w:val="TNR  9"/>
    <w:basedOn w:val="Normal"/>
    <w:link w:val="TNR9Char"/>
    <w:qFormat/>
    <w:rsid w:val="001275DE"/>
    <w:rPr>
      <w:sz w:val="18"/>
      <w:szCs w:val="18"/>
      <w:lang w:bidi="en-US"/>
    </w:rPr>
  </w:style>
  <w:style w:type="character" w:customStyle="1" w:styleId="TNR9Char">
    <w:name w:val="TNR  9 Char"/>
    <w:link w:val="TNR9"/>
    <w:rsid w:val="001275DE"/>
    <w:rPr>
      <w:rFonts w:ascii="Times New Roman" w:eastAsia="Times New Roman" w:hAnsi="Times New Roman" w:cs="Times New Roman"/>
      <w:sz w:val="18"/>
      <w:szCs w:val="18"/>
      <w:lang w:bidi="en-US"/>
    </w:rPr>
  </w:style>
  <w:style w:type="table" w:customStyle="1" w:styleId="TabelaPrazna">
    <w:name w:val="Tabela Prazna"/>
    <w:basedOn w:val="TableNormal"/>
    <w:uiPriority w:val="99"/>
    <w:rsid w:val="001275DE"/>
    <w:rPr>
      <w:rFonts w:ascii="Times New Roman" w:eastAsia="Times New Roman" w:hAnsi="Times New Roman"/>
      <w:sz w:val="18"/>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Pr>
    <w:tcPr>
      <w:shd w:val="clear" w:color="auto" w:fill="auto"/>
    </w:tcPr>
  </w:style>
  <w:style w:type="table" w:customStyle="1" w:styleId="Tabelanast">
    <w:name w:val="Tabela nast"/>
    <w:basedOn w:val="TableNormal"/>
    <w:uiPriority w:val="99"/>
    <w:rsid w:val="001275DE"/>
    <w:rPr>
      <w:rFonts w:ascii="Times New Roman" w:eastAsia="Times New Roman" w:hAnsi="Times New Roman"/>
      <w:sz w:val="18"/>
    </w:rPr>
    <w:tblPr>
      <w:jc w:val="cente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Pr>
    <w:trPr>
      <w:jc w:val="center"/>
    </w:trPr>
    <w:tcPr>
      <w:vAlign w:val="center"/>
    </w:tcPr>
  </w:style>
  <w:style w:type="table" w:customStyle="1" w:styleId="LightShading-Accent11">
    <w:name w:val="Light Shading - Accent 11"/>
    <w:basedOn w:val="TableNormal"/>
    <w:uiPriority w:val="60"/>
    <w:rsid w:val="001275DE"/>
    <w:rPr>
      <w:rFonts w:ascii="Times New Roman" w:eastAsia="Times New Roman" w:hAnsi="Times New Roman"/>
      <w:color w:val="365F91"/>
      <w:sz w:val="1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H">
    <w:name w:val="H!"/>
    <w:basedOn w:val="Heading1"/>
    <w:link w:val="HChar"/>
    <w:autoRedefine/>
    <w:qFormat/>
    <w:rsid w:val="00924D3B"/>
    <w:pPr>
      <w:widowControl w:val="0"/>
      <w:autoSpaceDE w:val="0"/>
      <w:autoSpaceDN w:val="0"/>
      <w:adjustRightInd w:val="0"/>
      <w:spacing w:after="240"/>
      <w:jc w:val="center"/>
    </w:pPr>
    <w:rPr>
      <w:rFonts w:ascii="Times New Roman" w:hAnsi="Times New Roman"/>
      <w:sz w:val="24"/>
      <w:szCs w:val="24"/>
      <w:lang w:eastAsia="sr-Latn-CS"/>
    </w:rPr>
  </w:style>
  <w:style w:type="character" w:customStyle="1" w:styleId="Heading1Char">
    <w:name w:val="Heading 1 Char"/>
    <w:link w:val="Heading1"/>
    <w:rsid w:val="00924D3B"/>
    <w:rPr>
      <w:rFonts w:ascii="Cambria" w:eastAsia="Times New Roman" w:hAnsi="Cambria" w:cs="Times New Roman"/>
      <w:b/>
      <w:bCs/>
      <w:noProof/>
      <w:color w:val="365F91"/>
      <w:sz w:val="28"/>
      <w:szCs w:val="28"/>
    </w:rPr>
  </w:style>
  <w:style w:type="character" w:customStyle="1" w:styleId="HChar">
    <w:name w:val="H! Char"/>
    <w:link w:val="H"/>
    <w:rsid w:val="00924D3B"/>
    <w:rPr>
      <w:rFonts w:ascii="Times New Roman" w:eastAsia="Times New Roman" w:hAnsi="Times New Roman" w:cs="Times New Roman"/>
      <w:b/>
      <w:bCs/>
      <w:noProof/>
      <w:color w:val="365F91"/>
      <w:sz w:val="24"/>
      <w:szCs w:val="24"/>
      <w:lang w:eastAsia="sr-Latn-CS"/>
    </w:rPr>
  </w:style>
  <w:style w:type="table" w:styleId="TableGrid">
    <w:name w:val="Table Grid"/>
    <w:basedOn w:val="TableNormal"/>
    <w:rsid w:val="00A43EE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026928"/>
    <w:pPr>
      <w:tabs>
        <w:tab w:val="center" w:pos="4703"/>
        <w:tab w:val="right" w:pos="9406"/>
      </w:tabs>
    </w:pPr>
  </w:style>
  <w:style w:type="character" w:customStyle="1" w:styleId="HeaderChar">
    <w:name w:val="Header Char"/>
    <w:link w:val="Header"/>
    <w:rsid w:val="00026928"/>
    <w:rPr>
      <w:rFonts w:ascii="Times New Roman" w:eastAsia="Times New Roman" w:hAnsi="Times New Roman"/>
      <w:sz w:val="24"/>
      <w:szCs w:val="24"/>
    </w:rPr>
  </w:style>
  <w:style w:type="paragraph" w:styleId="Footer">
    <w:name w:val="footer"/>
    <w:basedOn w:val="Normal"/>
    <w:link w:val="FooterChar"/>
    <w:unhideWhenUsed/>
    <w:rsid w:val="00026928"/>
    <w:pPr>
      <w:tabs>
        <w:tab w:val="center" w:pos="4703"/>
        <w:tab w:val="right" w:pos="9406"/>
      </w:tabs>
    </w:pPr>
  </w:style>
  <w:style w:type="character" w:customStyle="1" w:styleId="FooterChar">
    <w:name w:val="Footer Char"/>
    <w:link w:val="Footer"/>
    <w:rsid w:val="00026928"/>
    <w:rPr>
      <w:rFonts w:ascii="Times New Roman" w:eastAsia="Times New Roman" w:hAnsi="Times New Roman"/>
      <w:sz w:val="24"/>
      <w:szCs w:val="24"/>
    </w:rPr>
  </w:style>
  <w:style w:type="character" w:customStyle="1" w:styleId="A4">
    <w:name w:val="A4"/>
    <w:rsid w:val="00804A27"/>
    <w:rPr>
      <w:rFonts w:cs="Euromode"/>
      <w:color w:val="000000"/>
      <w:sz w:val="20"/>
      <w:szCs w:val="20"/>
    </w:rPr>
  </w:style>
  <w:style w:type="character" w:styleId="Hyperlink">
    <w:name w:val="Hyperlink"/>
    <w:unhideWhenUsed/>
    <w:rsid w:val="00804A27"/>
    <w:rPr>
      <w:color w:val="0000FF"/>
      <w:u w:val="single"/>
    </w:rPr>
  </w:style>
  <w:style w:type="character" w:customStyle="1" w:styleId="apple-converted-space">
    <w:name w:val="apple-converted-space"/>
    <w:rsid w:val="00804A27"/>
  </w:style>
  <w:style w:type="paragraph" w:styleId="ListParagraph">
    <w:name w:val="List Paragraph"/>
    <w:basedOn w:val="Normal"/>
    <w:qFormat/>
    <w:rsid w:val="002D0DB3"/>
    <w:pPr>
      <w:ind w:left="720"/>
      <w:contextualSpacing/>
      <w:jc w:val="both"/>
    </w:pPr>
    <w:rPr>
      <w:rFonts w:eastAsia="Calibri"/>
      <w:szCs w:val="22"/>
    </w:rPr>
  </w:style>
  <w:style w:type="character" w:customStyle="1" w:styleId="js-journal-details">
    <w:name w:val="js-journal-details"/>
    <w:rsid w:val="002D0DB3"/>
  </w:style>
  <w:style w:type="character" w:customStyle="1" w:styleId="congressname">
    <w:name w:val="congressname"/>
    <w:rsid w:val="00433EE9"/>
  </w:style>
  <w:style w:type="character" w:customStyle="1" w:styleId="Heading3Char">
    <w:name w:val="Heading 3 Char"/>
    <w:link w:val="Heading3"/>
    <w:rsid w:val="00E56FA5"/>
    <w:rPr>
      <w:rFonts w:ascii="Times New Roman" w:eastAsia="Times New Roman" w:hAnsi="Times New Roman"/>
      <w:b/>
      <w:bCs/>
      <w:sz w:val="24"/>
      <w:szCs w:val="24"/>
      <w:lang w:val="sr-Cyrl-CS" w:eastAsia="en-US"/>
    </w:rPr>
  </w:style>
  <w:style w:type="character" w:customStyle="1" w:styleId="Heading4Char">
    <w:name w:val="Heading 4 Char"/>
    <w:link w:val="Heading4"/>
    <w:rsid w:val="00E56FA5"/>
    <w:rPr>
      <w:rFonts w:ascii="Times New Roman" w:eastAsia="Times New Roman" w:hAnsi="Times New Roman"/>
      <w:b/>
      <w:bCs/>
      <w:sz w:val="24"/>
      <w:szCs w:val="24"/>
      <w:lang w:val="sr-Cyrl-CS"/>
    </w:rPr>
  </w:style>
  <w:style w:type="paragraph" w:customStyle="1" w:styleId="Style1">
    <w:name w:val="Style1"/>
    <w:basedOn w:val="ListBullet3"/>
    <w:next w:val="ListContinue5"/>
    <w:autoRedefine/>
    <w:rsid w:val="00E56FA5"/>
    <w:pPr>
      <w:numPr>
        <w:numId w:val="0"/>
      </w:numPr>
      <w:jc w:val="center"/>
    </w:pPr>
    <w:rPr>
      <w:rFonts w:ascii="Beker Cirilica" w:eastAsia="Beker Cirilica" w:hAnsi="Beker Cirilica" w:cs="Beker Cirilica"/>
      <w:b/>
      <w:bCs/>
      <w:i/>
      <w:iCs/>
      <w:sz w:val="32"/>
      <w:lang w:val="sr-Latn-CS"/>
    </w:rPr>
  </w:style>
  <w:style w:type="paragraph" w:styleId="ListBullet3">
    <w:name w:val="List Bullet 3"/>
    <w:basedOn w:val="Normal"/>
    <w:autoRedefine/>
    <w:rsid w:val="00E56FA5"/>
    <w:pPr>
      <w:numPr>
        <w:numId w:val="9"/>
      </w:numPr>
    </w:pPr>
  </w:style>
  <w:style w:type="paragraph" w:styleId="ListContinue5">
    <w:name w:val="List Continue 5"/>
    <w:basedOn w:val="Normal"/>
    <w:rsid w:val="00E56FA5"/>
    <w:pPr>
      <w:spacing w:after="120"/>
      <w:ind w:left="1800"/>
    </w:pPr>
  </w:style>
  <w:style w:type="paragraph" w:customStyle="1" w:styleId="StyleTTE1923DB8t00105pt">
    <w:name w:val="Style TTE1923DB8t00 10.5 pt"/>
    <w:basedOn w:val="Normal"/>
    <w:next w:val="Header"/>
    <w:rsid w:val="00E56FA5"/>
  </w:style>
  <w:style w:type="character" w:styleId="PageNumber">
    <w:name w:val="page number"/>
    <w:rsid w:val="00E56FA5"/>
  </w:style>
  <w:style w:type="paragraph" w:styleId="BodyText">
    <w:name w:val="Body Text"/>
    <w:basedOn w:val="Normal"/>
    <w:link w:val="BodyTextChar"/>
    <w:rsid w:val="00E56FA5"/>
    <w:pPr>
      <w:jc w:val="both"/>
    </w:pPr>
    <w:rPr>
      <w:lang w:val="sr-Cyrl-CS"/>
    </w:rPr>
  </w:style>
  <w:style w:type="character" w:customStyle="1" w:styleId="BodyTextChar">
    <w:name w:val="Body Text Char"/>
    <w:link w:val="BodyText"/>
    <w:rsid w:val="00E56FA5"/>
    <w:rPr>
      <w:rFonts w:ascii="Times New Roman" w:eastAsia="Times New Roman" w:hAnsi="Times New Roman"/>
      <w:sz w:val="24"/>
      <w:szCs w:val="24"/>
      <w:lang w:val="sr-Cyrl-CS" w:eastAsia="en-US"/>
    </w:rPr>
  </w:style>
  <w:style w:type="paragraph" w:styleId="BalloonText">
    <w:name w:val="Balloon Text"/>
    <w:basedOn w:val="Normal"/>
    <w:link w:val="BalloonTextChar"/>
    <w:semiHidden/>
    <w:rsid w:val="00E56FA5"/>
    <w:rPr>
      <w:rFonts w:ascii="Tahoma" w:hAnsi="Tahoma"/>
      <w:sz w:val="16"/>
      <w:szCs w:val="16"/>
    </w:rPr>
  </w:style>
  <w:style w:type="character" w:customStyle="1" w:styleId="BalloonTextChar">
    <w:name w:val="Balloon Text Char"/>
    <w:link w:val="BalloonText"/>
    <w:semiHidden/>
    <w:rsid w:val="00E56FA5"/>
    <w:rPr>
      <w:rFonts w:ascii="Tahoma" w:eastAsia="Times New Roman" w:hAnsi="Tahoma" w:cs="Tahoma"/>
      <w:sz w:val="16"/>
      <w:szCs w:val="16"/>
      <w:lang w:val="en-US" w:eastAsia="en-US"/>
    </w:rPr>
  </w:style>
  <w:style w:type="paragraph" w:customStyle="1" w:styleId="Default">
    <w:name w:val="Default"/>
    <w:uiPriority w:val="99"/>
    <w:rsid w:val="00E56FA5"/>
    <w:pPr>
      <w:autoSpaceDE w:val="0"/>
      <w:autoSpaceDN w:val="0"/>
      <w:adjustRightInd w:val="0"/>
    </w:pPr>
    <w:rPr>
      <w:rFonts w:ascii="Times New Roman" w:eastAsia="Times New Roman" w:hAnsi="Times New Roman"/>
      <w:color w:val="000000"/>
      <w:sz w:val="24"/>
      <w:szCs w:val="24"/>
    </w:rPr>
  </w:style>
  <w:style w:type="character" w:customStyle="1" w:styleId="A5">
    <w:name w:val="A5"/>
    <w:rsid w:val="00E56FA5"/>
    <w:rPr>
      <w:rFonts w:cs="Euromode"/>
      <w:b/>
      <w:bCs/>
      <w:i/>
      <w:iCs/>
      <w:color w:val="000000"/>
      <w:sz w:val="22"/>
      <w:szCs w:val="22"/>
    </w:rPr>
  </w:style>
  <w:style w:type="paragraph" w:customStyle="1" w:styleId="Pa17">
    <w:name w:val="Pa17"/>
    <w:basedOn w:val="Default"/>
    <w:next w:val="Default"/>
    <w:rsid w:val="00E56FA5"/>
    <w:pPr>
      <w:spacing w:line="221" w:lineRule="atLeast"/>
    </w:pPr>
    <w:rPr>
      <w:rFonts w:ascii="Euromode" w:hAnsi="Euromode"/>
      <w:color w:val="auto"/>
    </w:rPr>
  </w:style>
  <w:style w:type="paragraph" w:customStyle="1" w:styleId="Pa11">
    <w:name w:val="Pa11"/>
    <w:basedOn w:val="Default"/>
    <w:next w:val="Default"/>
    <w:rsid w:val="00E56FA5"/>
    <w:pPr>
      <w:spacing w:line="221" w:lineRule="atLeast"/>
    </w:pPr>
    <w:rPr>
      <w:rFonts w:ascii="Euromode" w:hAnsi="Euromode"/>
      <w:color w:val="auto"/>
    </w:rPr>
  </w:style>
  <w:style w:type="character" w:styleId="Emphasis">
    <w:name w:val="Emphasis"/>
    <w:uiPriority w:val="20"/>
    <w:qFormat/>
    <w:rsid w:val="00E56FA5"/>
    <w:rPr>
      <w:i/>
      <w:iCs/>
    </w:rPr>
  </w:style>
  <w:style w:type="character" w:styleId="Strong">
    <w:name w:val="Strong"/>
    <w:uiPriority w:val="22"/>
    <w:qFormat/>
    <w:rsid w:val="00E56FA5"/>
    <w:rPr>
      <w:b/>
      <w:bCs/>
    </w:rPr>
  </w:style>
  <w:style w:type="paragraph" w:styleId="Revision">
    <w:name w:val="Revision"/>
    <w:hidden/>
    <w:semiHidden/>
    <w:rsid w:val="00E56FA5"/>
    <w:rPr>
      <w:rFonts w:ascii="Times New Roman" w:eastAsia="Times New Roman" w:hAnsi="Times New Roman"/>
      <w:sz w:val="24"/>
      <w:szCs w:val="24"/>
      <w:lang w:val="sr-Latn-CS" w:eastAsia="sr-Latn-CS"/>
    </w:rPr>
  </w:style>
  <w:style w:type="character" w:styleId="FollowedHyperlink">
    <w:name w:val="FollowedHyperlink"/>
    <w:rsid w:val="00E56FA5"/>
    <w:rPr>
      <w:color w:val="800080"/>
      <w:u w:val="single"/>
    </w:rPr>
  </w:style>
  <w:style w:type="paragraph" w:customStyle="1" w:styleId="Author">
    <w:name w:val="Author"/>
    <w:rsid w:val="00E56FA5"/>
    <w:pPr>
      <w:spacing w:before="480" w:line="260" w:lineRule="exact"/>
    </w:pPr>
    <w:rPr>
      <w:rFonts w:ascii="Times New Roman" w:eastAsia="Times New Roman" w:hAnsi="Times New Roman"/>
      <w:noProof/>
      <w:sz w:val="22"/>
      <w:lang w:val="en-GB"/>
    </w:rPr>
  </w:style>
  <w:style w:type="character" w:customStyle="1" w:styleId="text-block1">
    <w:name w:val="text-block1"/>
    <w:rsid w:val="00E56FA5"/>
    <w:rPr>
      <w:color w:val="000000"/>
      <w:sz w:val="19"/>
    </w:rPr>
  </w:style>
  <w:style w:type="character" w:styleId="CommentReference">
    <w:name w:val="annotation reference"/>
    <w:uiPriority w:val="99"/>
    <w:rsid w:val="00E56FA5"/>
    <w:rPr>
      <w:sz w:val="16"/>
      <w:szCs w:val="16"/>
    </w:rPr>
  </w:style>
  <w:style w:type="paragraph" w:styleId="CommentText">
    <w:name w:val="annotation text"/>
    <w:basedOn w:val="Normal"/>
    <w:link w:val="CommentTextChar"/>
    <w:uiPriority w:val="99"/>
    <w:rsid w:val="00E56FA5"/>
    <w:rPr>
      <w:sz w:val="20"/>
      <w:szCs w:val="20"/>
    </w:rPr>
  </w:style>
  <w:style w:type="character" w:customStyle="1" w:styleId="CommentTextChar">
    <w:name w:val="Comment Text Char"/>
    <w:link w:val="CommentText"/>
    <w:uiPriority w:val="99"/>
    <w:rsid w:val="00E56FA5"/>
    <w:rPr>
      <w:rFonts w:ascii="Times New Roman" w:eastAsia="Times New Roman" w:hAnsi="Times New Roman"/>
      <w:lang w:eastAsia="en-US"/>
    </w:rPr>
  </w:style>
  <w:style w:type="paragraph" w:styleId="NormalWeb">
    <w:name w:val="Normal (Web)"/>
    <w:basedOn w:val="Normal"/>
    <w:uiPriority w:val="99"/>
    <w:unhideWhenUsed/>
    <w:rsid w:val="00E56FA5"/>
    <w:pPr>
      <w:spacing w:before="100" w:beforeAutospacing="1" w:after="100" w:afterAutospacing="1"/>
    </w:pPr>
  </w:style>
  <w:style w:type="paragraph" w:styleId="NoSpacing">
    <w:name w:val="No Spacing"/>
    <w:uiPriority w:val="1"/>
    <w:qFormat/>
    <w:rsid w:val="00E56FA5"/>
    <w:rPr>
      <w:sz w:val="22"/>
      <w:szCs w:val="22"/>
    </w:rPr>
  </w:style>
  <w:style w:type="paragraph" w:styleId="CommentSubject">
    <w:name w:val="annotation subject"/>
    <w:basedOn w:val="CommentText"/>
    <w:next w:val="CommentText"/>
    <w:link w:val="CommentSubjectChar"/>
    <w:uiPriority w:val="99"/>
    <w:semiHidden/>
    <w:unhideWhenUsed/>
    <w:rsid w:val="002B77B5"/>
    <w:rPr>
      <w:b/>
      <w:bCs/>
    </w:rPr>
  </w:style>
  <w:style w:type="character" w:customStyle="1" w:styleId="CommentSubjectChar">
    <w:name w:val="Comment Subject Char"/>
    <w:link w:val="CommentSubject"/>
    <w:uiPriority w:val="99"/>
    <w:semiHidden/>
    <w:rsid w:val="002B77B5"/>
    <w:rPr>
      <w:rFonts w:ascii="Times New Roman" w:eastAsia="Times New Roman" w:hAnsi="Times New Roman"/>
      <w:b/>
      <w:bCs/>
      <w:lang w:eastAsia="en-US"/>
    </w:rPr>
  </w:style>
  <w:style w:type="paragraph" w:styleId="HTMLPreformatted">
    <w:name w:val="HTML Preformatted"/>
    <w:basedOn w:val="Normal"/>
    <w:rsid w:val="00E76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97">
      <w:bodyDiv w:val="1"/>
      <w:marLeft w:val="0"/>
      <w:marRight w:val="0"/>
      <w:marTop w:val="0"/>
      <w:marBottom w:val="0"/>
      <w:divBdr>
        <w:top w:val="none" w:sz="0" w:space="0" w:color="auto"/>
        <w:left w:val="none" w:sz="0" w:space="0" w:color="auto"/>
        <w:bottom w:val="none" w:sz="0" w:space="0" w:color="auto"/>
        <w:right w:val="none" w:sz="0" w:space="0" w:color="auto"/>
      </w:divBdr>
    </w:div>
    <w:div w:id="119110822">
      <w:bodyDiv w:val="1"/>
      <w:marLeft w:val="0"/>
      <w:marRight w:val="0"/>
      <w:marTop w:val="0"/>
      <w:marBottom w:val="0"/>
      <w:divBdr>
        <w:top w:val="none" w:sz="0" w:space="0" w:color="auto"/>
        <w:left w:val="none" w:sz="0" w:space="0" w:color="auto"/>
        <w:bottom w:val="none" w:sz="0" w:space="0" w:color="auto"/>
        <w:right w:val="none" w:sz="0" w:space="0" w:color="auto"/>
      </w:divBdr>
    </w:div>
    <w:div w:id="332033324">
      <w:bodyDiv w:val="1"/>
      <w:marLeft w:val="0"/>
      <w:marRight w:val="0"/>
      <w:marTop w:val="0"/>
      <w:marBottom w:val="0"/>
      <w:divBdr>
        <w:top w:val="none" w:sz="0" w:space="0" w:color="auto"/>
        <w:left w:val="none" w:sz="0" w:space="0" w:color="auto"/>
        <w:bottom w:val="none" w:sz="0" w:space="0" w:color="auto"/>
        <w:right w:val="none" w:sz="0" w:space="0" w:color="auto"/>
      </w:divBdr>
    </w:div>
    <w:div w:id="462432266">
      <w:bodyDiv w:val="1"/>
      <w:marLeft w:val="0"/>
      <w:marRight w:val="0"/>
      <w:marTop w:val="0"/>
      <w:marBottom w:val="0"/>
      <w:divBdr>
        <w:top w:val="none" w:sz="0" w:space="0" w:color="auto"/>
        <w:left w:val="none" w:sz="0" w:space="0" w:color="auto"/>
        <w:bottom w:val="none" w:sz="0" w:space="0" w:color="auto"/>
        <w:right w:val="none" w:sz="0" w:space="0" w:color="auto"/>
      </w:divBdr>
    </w:div>
    <w:div w:id="509756029">
      <w:bodyDiv w:val="1"/>
      <w:marLeft w:val="0"/>
      <w:marRight w:val="0"/>
      <w:marTop w:val="0"/>
      <w:marBottom w:val="0"/>
      <w:divBdr>
        <w:top w:val="none" w:sz="0" w:space="0" w:color="auto"/>
        <w:left w:val="none" w:sz="0" w:space="0" w:color="auto"/>
        <w:bottom w:val="none" w:sz="0" w:space="0" w:color="auto"/>
        <w:right w:val="none" w:sz="0" w:space="0" w:color="auto"/>
      </w:divBdr>
    </w:div>
    <w:div w:id="631208356">
      <w:bodyDiv w:val="1"/>
      <w:marLeft w:val="0"/>
      <w:marRight w:val="0"/>
      <w:marTop w:val="0"/>
      <w:marBottom w:val="0"/>
      <w:divBdr>
        <w:top w:val="none" w:sz="0" w:space="0" w:color="auto"/>
        <w:left w:val="none" w:sz="0" w:space="0" w:color="auto"/>
        <w:bottom w:val="none" w:sz="0" w:space="0" w:color="auto"/>
        <w:right w:val="none" w:sz="0" w:space="0" w:color="auto"/>
      </w:divBdr>
    </w:div>
    <w:div w:id="746145433">
      <w:bodyDiv w:val="1"/>
      <w:marLeft w:val="0"/>
      <w:marRight w:val="0"/>
      <w:marTop w:val="0"/>
      <w:marBottom w:val="0"/>
      <w:divBdr>
        <w:top w:val="none" w:sz="0" w:space="0" w:color="auto"/>
        <w:left w:val="none" w:sz="0" w:space="0" w:color="auto"/>
        <w:bottom w:val="none" w:sz="0" w:space="0" w:color="auto"/>
        <w:right w:val="none" w:sz="0" w:space="0" w:color="auto"/>
      </w:divBdr>
    </w:div>
    <w:div w:id="894969489">
      <w:bodyDiv w:val="1"/>
      <w:marLeft w:val="0"/>
      <w:marRight w:val="0"/>
      <w:marTop w:val="0"/>
      <w:marBottom w:val="0"/>
      <w:divBdr>
        <w:top w:val="none" w:sz="0" w:space="0" w:color="auto"/>
        <w:left w:val="none" w:sz="0" w:space="0" w:color="auto"/>
        <w:bottom w:val="none" w:sz="0" w:space="0" w:color="auto"/>
        <w:right w:val="none" w:sz="0" w:space="0" w:color="auto"/>
      </w:divBdr>
    </w:div>
    <w:div w:id="968898942">
      <w:bodyDiv w:val="1"/>
      <w:marLeft w:val="0"/>
      <w:marRight w:val="0"/>
      <w:marTop w:val="0"/>
      <w:marBottom w:val="0"/>
      <w:divBdr>
        <w:top w:val="none" w:sz="0" w:space="0" w:color="auto"/>
        <w:left w:val="none" w:sz="0" w:space="0" w:color="auto"/>
        <w:bottom w:val="none" w:sz="0" w:space="0" w:color="auto"/>
        <w:right w:val="none" w:sz="0" w:space="0" w:color="auto"/>
      </w:divBdr>
    </w:div>
    <w:div w:id="972909379">
      <w:bodyDiv w:val="1"/>
      <w:marLeft w:val="0"/>
      <w:marRight w:val="0"/>
      <w:marTop w:val="0"/>
      <w:marBottom w:val="0"/>
      <w:divBdr>
        <w:top w:val="none" w:sz="0" w:space="0" w:color="auto"/>
        <w:left w:val="none" w:sz="0" w:space="0" w:color="auto"/>
        <w:bottom w:val="none" w:sz="0" w:space="0" w:color="auto"/>
        <w:right w:val="none" w:sz="0" w:space="0" w:color="auto"/>
      </w:divBdr>
    </w:div>
    <w:div w:id="999187877">
      <w:bodyDiv w:val="1"/>
      <w:marLeft w:val="0"/>
      <w:marRight w:val="0"/>
      <w:marTop w:val="0"/>
      <w:marBottom w:val="0"/>
      <w:divBdr>
        <w:top w:val="none" w:sz="0" w:space="0" w:color="auto"/>
        <w:left w:val="none" w:sz="0" w:space="0" w:color="auto"/>
        <w:bottom w:val="none" w:sz="0" w:space="0" w:color="auto"/>
        <w:right w:val="none" w:sz="0" w:space="0" w:color="auto"/>
      </w:divBdr>
    </w:div>
    <w:div w:id="1150174863">
      <w:bodyDiv w:val="1"/>
      <w:marLeft w:val="0"/>
      <w:marRight w:val="0"/>
      <w:marTop w:val="0"/>
      <w:marBottom w:val="0"/>
      <w:divBdr>
        <w:top w:val="none" w:sz="0" w:space="0" w:color="auto"/>
        <w:left w:val="none" w:sz="0" w:space="0" w:color="auto"/>
        <w:bottom w:val="none" w:sz="0" w:space="0" w:color="auto"/>
        <w:right w:val="none" w:sz="0" w:space="0" w:color="auto"/>
      </w:divBdr>
    </w:div>
    <w:div w:id="1211570900">
      <w:bodyDiv w:val="1"/>
      <w:marLeft w:val="0"/>
      <w:marRight w:val="0"/>
      <w:marTop w:val="0"/>
      <w:marBottom w:val="0"/>
      <w:divBdr>
        <w:top w:val="none" w:sz="0" w:space="0" w:color="auto"/>
        <w:left w:val="none" w:sz="0" w:space="0" w:color="auto"/>
        <w:bottom w:val="none" w:sz="0" w:space="0" w:color="auto"/>
        <w:right w:val="none" w:sz="0" w:space="0" w:color="auto"/>
      </w:divBdr>
    </w:div>
    <w:div w:id="1246957722">
      <w:bodyDiv w:val="1"/>
      <w:marLeft w:val="0"/>
      <w:marRight w:val="0"/>
      <w:marTop w:val="0"/>
      <w:marBottom w:val="0"/>
      <w:divBdr>
        <w:top w:val="none" w:sz="0" w:space="0" w:color="auto"/>
        <w:left w:val="none" w:sz="0" w:space="0" w:color="auto"/>
        <w:bottom w:val="none" w:sz="0" w:space="0" w:color="auto"/>
        <w:right w:val="none" w:sz="0" w:space="0" w:color="auto"/>
      </w:divBdr>
    </w:div>
    <w:div w:id="1307737500">
      <w:bodyDiv w:val="1"/>
      <w:marLeft w:val="0"/>
      <w:marRight w:val="0"/>
      <w:marTop w:val="0"/>
      <w:marBottom w:val="0"/>
      <w:divBdr>
        <w:top w:val="none" w:sz="0" w:space="0" w:color="auto"/>
        <w:left w:val="none" w:sz="0" w:space="0" w:color="auto"/>
        <w:bottom w:val="none" w:sz="0" w:space="0" w:color="auto"/>
        <w:right w:val="none" w:sz="0" w:space="0" w:color="auto"/>
      </w:divBdr>
    </w:div>
    <w:div w:id="1536849122">
      <w:bodyDiv w:val="1"/>
      <w:marLeft w:val="0"/>
      <w:marRight w:val="0"/>
      <w:marTop w:val="0"/>
      <w:marBottom w:val="0"/>
      <w:divBdr>
        <w:top w:val="none" w:sz="0" w:space="0" w:color="auto"/>
        <w:left w:val="none" w:sz="0" w:space="0" w:color="auto"/>
        <w:bottom w:val="none" w:sz="0" w:space="0" w:color="auto"/>
        <w:right w:val="none" w:sz="0" w:space="0" w:color="auto"/>
      </w:divBdr>
    </w:div>
    <w:div w:id="1620146350">
      <w:bodyDiv w:val="1"/>
      <w:marLeft w:val="0"/>
      <w:marRight w:val="0"/>
      <w:marTop w:val="0"/>
      <w:marBottom w:val="0"/>
      <w:divBdr>
        <w:top w:val="none" w:sz="0" w:space="0" w:color="auto"/>
        <w:left w:val="none" w:sz="0" w:space="0" w:color="auto"/>
        <w:bottom w:val="none" w:sz="0" w:space="0" w:color="auto"/>
        <w:right w:val="none" w:sz="0" w:space="0" w:color="auto"/>
      </w:divBdr>
    </w:div>
    <w:div w:id="1624387282">
      <w:bodyDiv w:val="1"/>
      <w:marLeft w:val="0"/>
      <w:marRight w:val="0"/>
      <w:marTop w:val="0"/>
      <w:marBottom w:val="0"/>
      <w:divBdr>
        <w:top w:val="none" w:sz="0" w:space="0" w:color="auto"/>
        <w:left w:val="none" w:sz="0" w:space="0" w:color="auto"/>
        <w:bottom w:val="none" w:sz="0" w:space="0" w:color="auto"/>
        <w:right w:val="none" w:sz="0" w:space="0" w:color="auto"/>
      </w:divBdr>
    </w:div>
    <w:div w:id="1694964190">
      <w:bodyDiv w:val="1"/>
      <w:marLeft w:val="0"/>
      <w:marRight w:val="0"/>
      <w:marTop w:val="0"/>
      <w:marBottom w:val="0"/>
      <w:divBdr>
        <w:top w:val="none" w:sz="0" w:space="0" w:color="auto"/>
        <w:left w:val="none" w:sz="0" w:space="0" w:color="auto"/>
        <w:bottom w:val="none" w:sz="0" w:space="0" w:color="auto"/>
        <w:right w:val="none" w:sz="0" w:space="0" w:color="auto"/>
      </w:divBdr>
    </w:div>
    <w:div w:id="1717319363">
      <w:bodyDiv w:val="1"/>
      <w:marLeft w:val="0"/>
      <w:marRight w:val="0"/>
      <w:marTop w:val="0"/>
      <w:marBottom w:val="0"/>
      <w:divBdr>
        <w:top w:val="none" w:sz="0" w:space="0" w:color="auto"/>
        <w:left w:val="none" w:sz="0" w:space="0" w:color="auto"/>
        <w:bottom w:val="none" w:sz="0" w:space="0" w:color="auto"/>
        <w:right w:val="none" w:sz="0" w:space="0" w:color="auto"/>
      </w:divBdr>
    </w:div>
    <w:div w:id="1756319314">
      <w:bodyDiv w:val="1"/>
      <w:marLeft w:val="0"/>
      <w:marRight w:val="0"/>
      <w:marTop w:val="0"/>
      <w:marBottom w:val="0"/>
      <w:divBdr>
        <w:top w:val="none" w:sz="0" w:space="0" w:color="auto"/>
        <w:left w:val="none" w:sz="0" w:space="0" w:color="auto"/>
        <w:bottom w:val="none" w:sz="0" w:space="0" w:color="auto"/>
        <w:right w:val="none" w:sz="0" w:space="0" w:color="auto"/>
      </w:divBdr>
    </w:div>
    <w:div w:id="1784613151">
      <w:bodyDiv w:val="1"/>
      <w:marLeft w:val="0"/>
      <w:marRight w:val="0"/>
      <w:marTop w:val="0"/>
      <w:marBottom w:val="0"/>
      <w:divBdr>
        <w:top w:val="none" w:sz="0" w:space="0" w:color="auto"/>
        <w:left w:val="none" w:sz="0" w:space="0" w:color="auto"/>
        <w:bottom w:val="none" w:sz="0" w:space="0" w:color="auto"/>
        <w:right w:val="none" w:sz="0" w:space="0" w:color="auto"/>
      </w:divBdr>
    </w:div>
    <w:div w:id="1906261317">
      <w:bodyDiv w:val="1"/>
      <w:marLeft w:val="0"/>
      <w:marRight w:val="0"/>
      <w:marTop w:val="0"/>
      <w:marBottom w:val="0"/>
      <w:divBdr>
        <w:top w:val="none" w:sz="0" w:space="0" w:color="auto"/>
        <w:left w:val="none" w:sz="0" w:space="0" w:color="auto"/>
        <w:bottom w:val="none" w:sz="0" w:space="0" w:color="auto"/>
        <w:right w:val="none" w:sz="0" w:space="0" w:color="auto"/>
      </w:divBdr>
    </w:div>
    <w:div w:id="1906450804">
      <w:bodyDiv w:val="1"/>
      <w:marLeft w:val="0"/>
      <w:marRight w:val="0"/>
      <w:marTop w:val="0"/>
      <w:marBottom w:val="0"/>
      <w:divBdr>
        <w:top w:val="none" w:sz="0" w:space="0" w:color="auto"/>
        <w:left w:val="none" w:sz="0" w:space="0" w:color="auto"/>
        <w:bottom w:val="none" w:sz="0" w:space="0" w:color="auto"/>
        <w:right w:val="none" w:sz="0" w:space="0" w:color="auto"/>
      </w:divBdr>
    </w:div>
    <w:div w:id="195828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7236</Words>
  <Characters>41247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Образац  4</vt:lpstr>
    </vt:vector>
  </TitlesOfParts>
  <Company/>
  <LinksUpToDate>false</LinksUpToDate>
  <CharactersWithSpaces>48387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Образац  4</dc:title>
  <dc:creator>Nimda</dc:creator>
  <cp:lastModifiedBy>User</cp:lastModifiedBy>
  <cp:revision>2</cp:revision>
  <cp:lastPrinted>2010-02-02T11:33:00Z</cp:lastPrinted>
  <dcterms:created xsi:type="dcterms:W3CDTF">2016-01-28T09:06:00Z</dcterms:created>
  <dcterms:modified xsi:type="dcterms:W3CDTF">2016-01-28T09:06:00Z</dcterms:modified>
</cp:coreProperties>
</file>