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0DA" w:rsidRPr="00544495" w:rsidRDefault="00A610DA" w:rsidP="00A610DA">
      <w:pPr>
        <w:rPr>
          <w:rFonts w:eastAsia="Times New Roman,Bold"/>
          <w:b/>
          <w:bCs/>
          <w:sz w:val="28"/>
          <w:szCs w:val="28"/>
          <w:lang w:val="ru-RU"/>
        </w:rPr>
      </w:pPr>
      <w:bookmarkStart w:id="0" w:name="_GoBack"/>
      <w:bookmarkEnd w:id="0"/>
      <w:r w:rsidRPr="00544495">
        <w:rPr>
          <w:rFonts w:eastAsia="Times New Roman,Bold"/>
          <w:b/>
          <w:bCs/>
          <w:sz w:val="28"/>
          <w:szCs w:val="28"/>
          <w:lang w:val="ru-RU"/>
        </w:rPr>
        <w:t>УНИВЕРЗИТЕТ У КРАГУЈЕВЦУ</w:t>
      </w:r>
    </w:p>
    <w:p w:rsidR="00A610DA" w:rsidRPr="00544495" w:rsidRDefault="00A610DA" w:rsidP="00A610DA">
      <w:pPr>
        <w:rPr>
          <w:rFonts w:eastAsia="Times New Roman,Bold"/>
          <w:b/>
          <w:bCs/>
          <w:sz w:val="28"/>
          <w:szCs w:val="28"/>
        </w:rPr>
      </w:pPr>
      <w:r w:rsidRPr="00544495">
        <w:rPr>
          <w:rFonts w:eastAsia="Times New Roman,Bold"/>
          <w:b/>
          <w:bCs/>
          <w:sz w:val="28"/>
          <w:szCs w:val="28"/>
          <w:lang w:val="ru-RU"/>
        </w:rPr>
        <w:t>ФАКУЛТЕТ</w:t>
      </w:r>
      <w:r w:rsidR="00544495">
        <w:rPr>
          <w:rFonts w:eastAsia="Times New Roman,Bold"/>
          <w:b/>
          <w:bCs/>
          <w:sz w:val="28"/>
          <w:szCs w:val="28"/>
        </w:rPr>
        <w:t xml:space="preserve"> МЕДИЦИНСКИХ НАУКА</w:t>
      </w:r>
    </w:p>
    <w:p w:rsidR="00A610DA" w:rsidRDefault="007C2A11" w:rsidP="00A610DA">
      <w:pPr>
        <w:rPr>
          <w:rFonts w:eastAsia="Times New Roman,Bold"/>
          <w:b/>
          <w:bCs/>
          <w:sz w:val="28"/>
          <w:szCs w:val="28"/>
          <w:lang w:val="sr-Cyrl-BA"/>
        </w:rPr>
      </w:pPr>
      <w:r>
        <w:rPr>
          <w:rFonts w:eastAsia="Times New Roman,Bold"/>
          <w:b/>
          <w:bCs/>
          <w:sz w:val="28"/>
          <w:szCs w:val="28"/>
          <w:lang w:val="ru-RU"/>
        </w:rPr>
        <w:t>НАСТАВНО-НАУЧНОМ ВЕЋУ</w:t>
      </w:r>
    </w:p>
    <w:p w:rsidR="007604DF" w:rsidRDefault="007604DF" w:rsidP="00A610DA">
      <w:pPr>
        <w:rPr>
          <w:rFonts w:eastAsia="Times New Roman,Bold"/>
          <w:b/>
          <w:bCs/>
          <w:sz w:val="28"/>
          <w:szCs w:val="28"/>
          <w:lang w:val="sr-Cyrl-BA"/>
        </w:rPr>
      </w:pPr>
    </w:p>
    <w:p w:rsidR="007604DF" w:rsidRPr="007604DF" w:rsidRDefault="007604DF" w:rsidP="00A610DA">
      <w:pPr>
        <w:rPr>
          <w:rFonts w:eastAsia="Times New Roman,Bold"/>
          <w:b/>
          <w:bCs/>
          <w:sz w:val="28"/>
          <w:szCs w:val="28"/>
          <w:lang w:val="sr-Cyrl-BA"/>
        </w:rPr>
      </w:pPr>
    </w:p>
    <w:p w:rsidR="00A610DA" w:rsidRDefault="00A610DA" w:rsidP="00A610DA">
      <w:pPr>
        <w:rPr>
          <w:rFonts w:eastAsia="Times New Roman,Bold"/>
          <w:b/>
          <w:bCs/>
          <w:sz w:val="28"/>
          <w:szCs w:val="28"/>
          <w:lang w:val="sr-Cyrl-CS"/>
        </w:rPr>
      </w:pPr>
    </w:p>
    <w:p w:rsidR="007604DF" w:rsidRPr="007604DF" w:rsidRDefault="00C31C33" w:rsidP="00083499">
      <w:pPr>
        <w:numPr>
          <w:ilvl w:val="0"/>
          <w:numId w:val="1"/>
        </w:numPr>
        <w:jc w:val="both"/>
        <w:rPr>
          <w:rFonts w:eastAsia="Times New Roman,Bold"/>
          <w:b/>
          <w:lang w:val="sr-Cyrl-CS"/>
        </w:rPr>
      </w:pPr>
      <w:r>
        <w:rPr>
          <w:rFonts w:eastAsia="Times New Roman,Bold"/>
          <w:b/>
          <w:lang w:val="sr-Cyrl-CS"/>
        </w:rPr>
        <w:t>Одлука Наставно</w:t>
      </w:r>
      <w:r w:rsidR="00626173">
        <w:rPr>
          <w:rFonts w:eastAsia="Times New Roman,Bold"/>
          <w:b/>
          <w:lang w:val="sr-Cyrl-CS"/>
        </w:rPr>
        <w:t xml:space="preserve"> </w:t>
      </w:r>
      <w:r>
        <w:rPr>
          <w:rFonts w:eastAsia="Times New Roman,Bold"/>
          <w:b/>
          <w:lang w:val="sr-Cyrl-CS"/>
        </w:rPr>
        <w:t>- научног</w:t>
      </w:r>
      <w:r w:rsidR="007604DF" w:rsidRPr="007604DF">
        <w:rPr>
          <w:rFonts w:eastAsia="Times New Roman,Bold"/>
          <w:b/>
          <w:lang w:val="sr-Cyrl-CS"/>
        </w:rPr>
        <w:t xml:space="preserve"> већа </w:t>
      </w:r>
    </w:p>
    <w:p w:rsidR="007604DF" w:rsidRPr="007604DF" w:rsidRDefault="007604DF" w:rsidP="00083499">
      <w:pPr>
        <w:jc w:val="both"/>
        <w:rPr>
          <w:rFonts w:eastAsia="Times New Roman,Bold"/>
          <w:lang w:val="sr-Cyrl-CS"/>
        </w:rPr>
      </w:pPr>
    </w:p>
    <w:p w:rsidR="007604DF" w:rsidRDefault="007604DF" w:rsidP="00083499">
      <w:pPr>
        <w:jc w:val="both"/>
        <w:rPr>
          <w:rFonts w:eastAsia="Times New Roman,Bold"/>
          <w:lang w:val="sr-Cyrl-CS"/>
        </w:rPr>
      </w:pPr>
      <w:r w:rsidRPr="007604DF">
        <w:rPr>
          <w:rFonts w:eastAsia="Times New Roman,Bold"/>
          <w:lang w:val="sr-Cyrl-CS"/>
        </w:rPr>
        <w:t xml:space="preserve">Одлуком Изборног већа </w:t>
      </w:r>
      <w:r w:rsidR="00544495">
        <w:rPr>
          <w:rFonts w:eastAsia="Times New Roman,Bold"/>
        </w:rPr>
        <w:t>Факултета медицинских наука</w:t>
      </w:r>
      <w:r w:rsidRPr="007604DF">
        <w:rPr>
          <w:rFonts w:eastAsia="Times New Roman,Bold"/>
          <w:lang w:val="sr-Cyrl-CS"/>
        </w:rPr>
        <w:t xml:space="preserve"> Универзитета у Крагујевцу, број  01-</w:t>
      </w:r>
      <w:r>
        <w:rPr>
          <w:rFonts w:eastAsia="Times New Roman,Bold"/>
          <w:lang w:val="sr-Cyrl-CS"/>
        </w:rPr>
        <w:t>10966</w:t>
      </w:r>
      <w:r w:rsidRPr="007604DF">
        <w:rPr>
          <w:rFonts w:eastAsia="Times New Roman,Bold"/>
          <w:lang w:val="sr-Cyrl-CS"/>
        </w:rPr>
        <w:t>/3-</w:t>
      </w:r>
      <w:r>
        <w:rPr>
          <w:rFonts w:eastAsia="Times New Roman,Bold"/>
          <w:lang w:val="sr-Cyrl-BA"/>
        </w:rPr>
        <w:t>1</w:t>
      </w:r>
      <w:r w:rsidRPr="007604DF">
        <w:rPr>
          <w:rFonts w:eastAsia="Times New Roman,Bold"/>
          <w:lang w:val="sr-Cyrl-CS"/>
        </w:rPr>
        <w:t xml:space="preserve"> од </w:t>
      </w:r>
      <w:r>
        <w:rPr>
          <w:rFonts w:eastAsia="Times New Roman,Bold"/>
          <w:lang w:val="sr-Cyrl-CS"/>
        </w:rPr>
        <w:t>2</w:t>
      </w:r>
      <w:r w:rsidRPr="007604DF">
        <w:rPr>
          <w:rFonts w:eastAsia="Times New Roman,Bold"/>
          <w:lang w:val="sr-Cyrl-CS"/>
        </w:rPr>
        <w:t>8.</w:t>
      </w:r>
      <w:r>
        <w:rPr>
          <w:rFonts w:eastAsia="Times New Roman,Bold"/>
          <w:lang w:val="sr-Cyrl-CS"/>
        </w:rPr>
        <w:t>10</w:t>
      </w:r>
      <w:r w:rsidRPr="007604DF">
        <w:rPr>
          <w:rFonts w:eastAsia="Times New Roman,Bold"/>
          <w:lang w:val="sr-Cyrl-CS"/>
        </w:rPr>
        <w:t>.20</w:t>
      </w:r>
      <w:r>
        <w:rPr>
          <w:rFonts w:eastAsia="Times New Roman,Bold"/>
          <w:lang w:val="sr-Cyrl-CS"/>
        </w:rPr>
        <w:t>15</w:t>
      </w:r>
      <w:r w:rsidRPr="007604DF">
        <w:rPr>
          <w:rFonts w:eastAsia="Times New Roman,Bold"/>
          <w:lang w:val="sr-Cyrl-CS"/>
        </w:rPr>
        <w:t xml:space="preserve">. године, именовани су чланови комисије за оцену научне заснованости теме докторске дисертације кандидата </w:t>
      </w:r>
      <w:r>
        <w:rPr>
          <w:rFonts w:eastAsia="Times New Roman,Bold"/>
          <w:lang w:val="sr-Cyrl-CS"/>
        </w:rPr>
        <w:t>Љиљане др Кулић</w:t>
      </w:r>
      <w:r w:rsidRPr="007604DF">
        <w:rPr>
          <w:rFonts w:eastAsia="Times New Roman,Bold"/>
          <w:lang w:val="sr-Cyrl-CS"/>
        </w:rPr>
        <w:t>, под називом:</w:t>
      </w:r>
    </w:p>
    <w:p w:rsidR="007604DF" w:rsidRDefault="007604DF" w:rsidP="00083499">
      <w:pPr>
        <w:jc w:val="both"/>
        <w:rPr>
          <w:rFonts w:eastAsia="Times New Roman,Bold"/>
          <w:lang w:val="sr-Cyrl-CS"/>
        </w:rPr>
      </w:pPr>
    </w:p>
    <w:p w:rsidR="00D372B4" w:rsidRDefault="00D372B4" w:rsidP="00083499">
      <w:pPr>
        <w:jc w:val="center"/>
        <w:rPr>
          <w:b/>
          <w:lang w:val="sr-Cyrl-BA"/>
        </w:rPr>
      </w:pPr>
      <w:r w:rsidRPr="00544495">
        <w:rPr>
          <w:b/>
          <w:lang w:val="ru-RU"/>
        </w:rPr>
        <w:t>„</w:t>
      </w:r>
      <w:r>
        <w:rPr>
          <w:b/>
          <w:lang w:val="bs-Cyrl-BA"/>
        </w:rPr>
        <w:t xml:space="preserve">ПРОЦЕНА </w:t>
      </w:r>
      <w:r>
        <w:rPr>
          <w:b/>
        </w:rPr>
        <w:t>УТИЦАЈА</w:t>
      </w:r>
      <w:r>
        <w:rPr>
          <w:b/>
          <w:lang w:val="sr-Cyrl-BA"/>
        </w:rPr>
        <w:t xml:space="preserve"> СРЕДСТАВА ЗА ИРИГАЦИЈУ КАНАЛА КОРЕНА НА ДЕНТИН И ТУБУЛЕ ДЕНТИНА ЗУБА СА ЈЕДНИМ КОРЕНОМ“</w:t>
      </w:r>
    </w:p>
    <w:p w:rsidR="00D372B4" w:rsidRDefault="00D372B4" w:rsidP="00083499">
      <w:pPr>
        <w:rPr>
          <w:b/>
          <w:lang w:val="sr-Cyrl-BA"/>
        </w:rPr>
      </w:pPr>
    </w:p>
    <w:p w:rsidR="00D372B4" w:rsidRDefault="00D372B4" w:rsidP="00083499">
      <w:pPr>
        <w:rPr>
          <w:b/>
          <w:lang w:val="sr-Cyrl-BA"/>
        </w:rPr>
      </w:pPr>
    </w:p>
    <w:p w:rsidR="00C31C33" w:rsidRDefault="00C31C33" w:rsidP="00083499">
      <w:pPr>
        <w:jc w:val="both"/>
        <w:rPr>
          <w:lang w:val="sr-Cyrl-CS"/>
        </w:rPr>
      </w:pPr>
      <w:r w:rsidRPr="00C31C33">
        <w:rPr>
          <w:lang w:val="sr-Cyrl-CS"/>
        </w:rPr>
        <w:t>На основу одлуке Већа, предложена Комисија у саставу:</w:t>
      </w:r>
    </w:p>
    <w:p w:rsidR="00626173" w:rsidRPr="00626173" w:rsidRDefault="00626173" w:rsidP="00083499">
      <w:pPr>
        <w:ind w:firstLine="360"/>
        <w:jc w:val="both"/>
        <w:rPr>
          <w:lang w:val="ru-RU"/>
        </w:rPr>
      </w:pPr>
      <w:r w:rsidRPr="00626173">
        <w:rPr>
          <w:b/>
          <w:bCs/>
          <w:lang w:val="ru-RU"/>
        </w:rPr>
        <w:t xml:space="preserve">1.   Проф. др </w:t>
      </w:r>
      <w:r>
        <w:rPr>
          <w:b/>
          <w:bCs/>
          <w:lang w:val="ru-RU"/>
        </w:rPr>
        <w:t>Александра Лукић</w:t>
      </w:r>
      <w:r w:rsidRPr="00626173">
        <w:rPr>
          <w:b/>
          <w:bCs/>
          <w:lang w:val="ru-RU"/>
        </w:rPr>
        <w:t xml:space="preserve">, </w:t>
      </w:r>
      <w:r>
        <w:rPr>
          <w:lang w:val="ru-RU"/>
        </w:rPr>
        <w:t>редовни</w:t>
      </w:r>
      <w:r w:rsidRPr="00626173">
        <w:rPr>
          <w:lang w:val="ru-RU"/>
        </w:rPr>
        <w:t xml:space="preserve"> професор Факултета медицинских наука Универзитета у Крагујевцу за ужу научну област</w:t>
      </w:r>
      <w:r>
        <w:rPr>
          <w:lang w:val="ru-RU"/>
        </w:rPr>
        <w:t xml:space="preserve"> Болести зуба и ендодонција</w:t>
      </w:r>
      <w:r w:rsidRPr="00626173">
        <w:rPr>
          <w:lang w:val="ru-RU"/>
        </w:rPr>
        <w:t>, председник</w:t>
      </w:r>
    </w:p>
    <w:p w:rsidR="00626173" w:rsidRDefault="00626173" w:rsidP="00083499">
      <w:pPr>
        <w:ind w:firstLine="360"/>
        <w:jc w:val="both"/>
        <w:rPr>
          <w:lang w:val="ru-RU"/>
        </w:rPr>
      </w:pPr>
      <w:r w:rsidRPr="00626173">
        <w:rPr>
          <w:b/>
          <w:bCs/>
          <w:lang w:val="ru-RU"/>
        </w:rPr>
        <w:t>2.</w:t>
      </w:r>
      <w:r>
        <w:rPr>
          <w:b/>
          <w:bCs/>
          <w:lang w:val="ru-RU"/>
        </w:rPr>
        <w:t xml:space="preserve"> Проф. др Дубравко Бокоњић</w:t>
      </w:r>
      <w:r w:rsidRPr="00626173">
        <w:rPr>
          <w:b/>
          <w:bCs/>
          <w:lang w:val="ru-RU"/>
        </w:rPr>
        <w:t xml:space="preserve">, </w:t>
      </w:r>
      <w:r>
        <w:rPr>
          <w:lang w:val="ru-RU"/>
        </w:rPr>
        <w:t xml:space="preserve"> ванредни професор Медицинског факултета ВМА Универзитета одбране у Београду за ужу научну област Фармакологија</w:t>
      </w:r>
      <w:r w:rsidRPr="00626173">
        <w:rPr>
          <w:lang w:val="ru-RU"/>
        </w:rPr>
        <w:t>, члан</w:t>
      </w:r>
    </w:p>
    <w:p w:rsidR="00083499" w:rsidRPr="00626173" w:rsidRDefault="00083499" w:rsidP="00083499">
      <w:pPr>
        <w:ind w:firstLine="360"/>
        <w:jc w:val="both"/>
        <w:rPr>
          <w:lang w:val="ru-RU"/>
        </w:rPr>
      </w:pPr>
    </w:p>
    <w:p w:rsidR="00EE2973" w:rsidRDefault="00626173" w:rsidP="00083499">
      <w:pPr>
        <w:ind w:firstLine="360"/>
        <w:jc w:val="both"/>
        <w:rPr>
          <w:lang w:val="ru-RU"/>
        </w:rPr>
      </w:pPr>
      <w:r w:rsidRPr="00626173">
        <w:rPr>
          <w:b/>
          <w:bCs/>
          <w:lang w:val="ru-RU"/>
        </w:rPr>
        <w:t>3.    Д</w:t>
      </w:r>
      <w:r w:rsidR="006E59DE">
        <w:rPr>
          <w:b/>
          <w:bCs/>
          <w:lang w:val="ru-RU"/>
        </w:rPr>
        <w:t>оц. др Драган Газивода</w:t>
      </w:r>
      <w:r w:rsidRPr="00626173">
        <w:rPr>
          <w:b/>
          <w:bCs/>
          <w:lang w:val="ru-RU"/>
        </w:rPr>
        <w:t xml:space="preserve">, </w:t>
      </w:r>
      <w:r w:rsidRPr="00626173">
        <w:rPr>
          <w:lang w:val="ru-RU"/>
        </w:rPr>
        <w:t>доцент Медицинског факул</w:t>
      </w:r>
      <w:r w:rsidR="006E59DE">
        <w:rPr>
          <w:lang w:val="ru-RU"/>
        </w:rPr>
        <w:t>тета ВМА Универзитета одбране у Београду за ужу научну област Орална хирургија</w:t>
      </w:r>
      <w:r w:rsidRPr="00626173">
        <w:rPr>
          <w:lang w:val="ru-RU"/>
        </w:rPr>
        <w:t>, члан</w:t>
      </w:r>
    </w:p>
    <w:p w:rsidR="00EE2973" w:rsidRDefault="00EE2973" w:rsidP="00083499">
      <w:pPr>
        <w:ind w:firstLine="360"/>
        <w:jc w:val="both"/>
        <w:rPr>
          <w:lang w:val="ru-RU"/>
        </w:rPr>
      </w:pPr>
    </w:p>
    <w:p w:rsidR="00DA25EA" w:rsidRPr="00DA25EA" w:rsidRDefault="00DA25EA" w:rsidP="00083499">
      <w:pPr>
        <w:jc w:val="both"/>
        <w:rPr>
          <w:lang w:val="ru-RU"/>
        </w:rPr>
      </w:pPr>
      <w:r w:rsidRPr="00DA25EA">
        <w:rPr>
          <w:lang w:val="ru-RU"/>
        </w:rPr>
        <w:t>На основу увида у приложену докуме</w:t>
      </w:r>
      <w:r>
        <w:rPr>
          <w:lang w:val="ru-RU"/>
        </w:rPr>
        <w:t>нтацију, комисија подноси Наставно-</w:t>
      </w:r>
      <w:r w:rsidRPr="00DA25EA">
        <w:rPr>
          <w:lang w:val="ru-RU"/>
        </w:rPr>
        <w:t xml:space="preserve">научном </w:t>
      </w:r>
    </w:p>
    <w:p w:rsidR="00DA25EA" w:rsidRDefault="00DA25EA" w:rsidP="00480BF5">
      <w:pPr>
        <w:spacing w:line="360" w:lineRule="auto"/>
        <w:jc w:val="both"/>
        <w:rPr>
          <w:lang w:val="ru-RU"/>
        </w:rPr>
      </w:pPr>
      <w:r>
        <w:rPr>
          <w:lang w:val="ru-RU"/>
        </w:rPr>
        <w:t>в</w:t>
      </w:r>
      <w:r w:rsidRPr="00DA25EA">
        <w:rPr>
          <w:lang w:val="ru-RU"/>
        </w:rPr>
        <w:t>ећу Факултета медицинских наука у Крагујевцу следећи:</w:t>
      </w:r>
    </w:p>
    <w:p w:rsidR="00DA25EA" w:rsidRPr="00DA25EA" w:rsidRDefault="00DA25EA" w:rsidP="00083499">
      <w:pPr>
        <w:jc w:val="both"/>
        <w:rPr>
          <w:lang w:val="ru-RU"/>
        </w:rPr>
      </w:pPr>
    </w:p>
    <w:p w:rsidR="00EE2973" w:rsidRDefault="00DA25EA" w:rsidP="00083499">
      <w:pPr>
        <w:numPr>
          <w:ilvl w:val="0"/>
          <w:numId w:val="1"/>
        </w:numPr>
        <w:jc w:val="both"/>
        <w:rPr>
          <w:b/>
          <w:lang w:val="ru-RU"/>
        </w:rPr>
      </w:pPr>
      <w:r w:rsidRPr="00DA25EA">
        <w:rPr>
          <w:b/>
          <w:lang w:val="ru-RU"/>
        </w:rPr>
        <w:t>Извештај о оцени научне заснованости теме докторске дисертације</w:t>
      </w:r>
    </w:p>
    <w:p w:rsidR="00083499" w:rsidRPr="00EE2973" w:rsidRDefault="00083499" w:rsidP="00083499">
      <w:pPr>
        <w:jc w:val="both"/>
        <w:rPr>
          <w:b/>
          <w:lang w:val="ru-RU"/>
        </w:rPr>
      </w:pPr>
    </w:p>
    <w:p w:rsidR="00EE2973" w:rsidRDefault="00ED2A01" w:rsidP="00083499">
      <w:pPr>
        <w:jc w:val="both"/>
        <w:rPr>
          <w:lang w:val="sr-Cyrl-CS"/>
        </w:rPr>
      </w:pPr>
      <w:r>
        <w:rPr>
          <w:lang w:val="sr-Cyrl-CS"/>
        </w:rPr>
        <w:t>Кандидат  др  Љиљана Кулић</w:t>
      </w:r>
      <w:r w:rsidRPr="00ED2A01">
        <w:rPr>
          <w:lang w:val="sr-Cyrl-CS"/>
        </w:rPr>
        <w:t>,  испуњава  све</w:t>
      </w:r>
      <w:r>
        <w:rPr>
          <w:lang w:val="sr-Cyrl-CS"/>
        </w:rPr>
        <w:t xml:space="preserve">  формалне  услове  предвиђене  </w:t>
      </w:r>
      <w:r w:rsidRPr="00ED2A01">
        <w:rPr>
          <w:lang w:val="sr-Cyrl-CS"/>
        </w:rPr>
        <w:t>Законом  о  високом  образовању  и  Статутом  Факултета медицинских  наука  у Крагујевцу за пријаву теме докторске дисертације.</w:t>
      </w:r>
    </w:p>
    <w:p w:rsidR="00ED2A01" w:rsidRPr="00EE2973" w:rsidRDefault="00ED2A01" w:rsidP="00083499">
      <w:pPr>
        <w:jc w:val="both"/>
        <w:rPr>
          <w:lang w:val="sr-Cyrl-CS"/>
        </w:rPr>
      </w:pPr>
    </w:p>
    <w:p w:rsidR="00EE2973" w:rsidRDefault="00EE2973" w:rsidP="00083499">
      <w:pPr>
        <w:jc w:val="both"/>
        <w:rPr>
          <w:b/>
          <w:lang w:val="sr-Cyrl-CS"/>
        </w:rPr>
      </w:pPr>
      <w:r w:rsidRPr="00EE2973">
        <w:rPr>
          <w:b/>
          <w:lang w:val="sr-Cyrl-CS"/>
        </w:rPr>
        <w:t xml:space="preserve">2.1 Биографија </w:t>
      </w:r>
      <w:r w:rsidR="000D4230">
        <w:rPr>
          <w:b/>
        </w:rPr>
        <w:t>к</w:t>
      </w:r>
      <w:r w:rsidRPr="00EE2973">
        <w:rPr>
          <w:b/>
          <w:lang w:val="sr-Cyrl-CS"/>
        </w:rPr>
        <w:t>андидата</w:t>
      </w:r>
    </w:p>
    <w:p w:rsidR="00EE2973" w:rsidRDefault="00EE2973" w:rsidP="00083499">
      <w:pPr>
        <w:jc w:val="both"/>
        <w:rPr>
          <w:b/>
          <w:lang w:val="sr-Cyrl-CS"/>
        </w:rPr>
      </w:pPr>
    </w:p>
    <w:p w:rsidR="003E3DDC" w:rsidRPr="003E3DDC" w:rsidRDefault="00EE2973" w:rsidP="00083499">
      <w:pPr>
        <w:jc w:val="both"/>
        <w:rPr>
          <w:lang w:val="sr-Cyrl-BA"/>
        </w:rPr>
      </w:pPr>
      <w:r w:rsidRPr="00F97301">
        <w:rPr>
          <w:b/>
          <w:lang w:val="sr-Cyrl-CS"/>
        </w:rPr>
        <w:t>Др. Љиљана Кулић</w:t>
      </w:r>
      <w:r>
        <w:rPr>
          <w:lang w:val="sr-Cyrl-CS"/>
        </w:rPr>
        <w:t xml:space="preserve"> је рођена у Фочи, 10.05</w:t>
      </w:r>
      <w:r w:rsidR="00F97301">
        <w:rPr>
          <w:lang w:val="sr-Cyrl-CS"/>
        </w:rPr>
        <w:t>.1984.</w:t>
      </w:r>
      <w:r w:rsidR="00ED2A01">
        <w:rPr>
          <w:lang w:val="sr-Cyrl-CS"/>
        </w:rPr>
        <w:t xml:space="preserve"> године где је завршила о</w:t>
      </w:r>
      <w:r w:rsidR="00F97301">
        <w:rPr>
          <w:lang w:val="sr-Cyrl-CS"/>
        </w:rPr>
        <w:t>сновну и сре</w:t>
      </w:r>
      <w:r w:rsidR="00ED2A01">
        <w:rPr>
          <w:lang w:val="sr-Cyrl-CS"/>
        </w:rPr>
        <w:t>дњу медицинску школу- општи смер са одличним успехом.</w:t>
      </w:r>
      <w:r w:rsidR="00CE12C2">
        <w:rPr>
          <w:lang w:val="sr-Cyrl-CS"/>
        </w:rPr>
        <w:t xml:space="preserve"> Студент демонстратор на наставном предмету Ортопедија вилица све до 2008. године.</w:t>
      </w:r>
      <w:r w:rsidR="00ED2A01">
        <w:rPr>
          <w:lang w:val="sr-Cyrl-CS"/>
        </w:rPr>
        <w:t xml:space="preserve"> Стоматолошки </w:t>
      </w:r>
      <w:r>
        <w:rPr>
          <w:lang w:val="sr-Cyrl-CS"/>
        </w:rPr>
        <w:t>факултету у Фочи, У</w:t>
      </w:r>
      <w:r w:rsidR="00ED2A01">
        <w:rPr>
          <w:lang w:val="sr-Cyrl-CS"/>
        </w:rPr>
        <w:t xml:space="preserve">ниверзитета у Источном Сарајеву завршила је </w:t>
      </w:r>
      <w:r>
        <w:rPr>
          <w:lang w:val="sr-Cyrl-CS"/>
        </w:rPr>
        <w:t>2009. године, са просечном оценом 8,48. Стручни испит</w:t>
      </w:r>
      <w:r w:rsidR="00F97301">
        <w:rPr>
          <w:lang w:val="sr-Cyrl-CS"/>
        </w:rPr>
        <w:t xml:space="preserve"> за доктора стоматологије положила 2010. године.</w:t>
      </w:r>
      <w:r w:rsidR="00ED2A01">
        <w:rPr>
          <w:lang w:val="sr-Cyrl-CS"/>
        </w:rPr>
        <w:t xml:space="preserve"> </w:t>
      </w:r>
      <w:r w:rsidR="00F97301">
        <w:rPr>
          <w:lang w:val="sr-Cyrl-CS"/>
        </w:rPr>
        <w:t xml:space="preserve">Докторске академске студије </w:t>
      </w:r>
      <w:r w:rsidR="00544495">
        <w:rPr>
          <w:rFonts w:eastAsia="Times New Roman,Bold"/>
        </w:rPr>
        <w:t>Ф</w:t>
      </w:r>
      <w:r w:rsidR="00F97301" w:rsidRPr="007604DF">
        <w:rPr>
          <w:rFonts w:eastAsia="Times New Roman,Bold"/>
          <w:lang w:val="sr-Cyrl-CS"/>
        </w:rPr>
        <w:t xml:space="preserve">акултета </w:t>
      </w:r>
      <w:r w:rsidR="00544495">
        <w:rPr>
          <w:rFonts w:eastAsia="Times New Roman,Bold"/>
        </w:rPr>
        <w:t xml:space="preserve">медицинских наука </w:t>
      </w:r>
      <w:r w:rsidR="00F97301" w:rsidRPr="007604DF">
        <w:rPr>
          <w:rFonts w:eastAsia="Times New Roman,Bold"/>
          <w:lang w:val="sr-Cyrl-CS"/>
        </w:rPr>
        <w:t>Универзитета у Крагујевцу</w:t>
      </w:r>
      <w:r w:rsidR="003E3DDC">
        <w:rPr>
          <w:rFonts w:eastAsia="Times New Roman,Bold"/>
          <w:lang w:val="sr-Cyrl-CS"/>
        </w:rPr>
        <w:t xml:space="preserve"> уписала је школске 2011/12</w:t>
      </w:r>
      <w:r w:rsidR="00544495">
        <w:rPr>
          <w:rFonts w:eastAsia="Times New Roman,Bold"/>
        </w:rPr>
        <w:t>.</w:t>
      </w:r>
      <w:r w:rsidR="003E3DDC" w:rsidRPr="003E3DDC">
        <w:rPr>
          <w:lang w:val="sr-Latn-BA"/>
        </w:rPr>
        <w:t xml:space="preserve"> одсек превенти</w:t>
      </w:r>
      <w:r w:rsidR="001E78DF">
        <w:rPr>
          <w:lang w:val="sr-Latn-BA"/>
        </w:rPr>
        <w:t>вна медицина, на ком је положи</w:t>
      </w:r>
      <w:r w:rsidR="001E78DF">
        <w:rPr>
          <w:lang w:val="sr-Cyrl-BA"/>
        </w:rPr>
        <w:t xml:space="preserve">ла </w:t>
      </w:r>
      <w:r w:rsidR="003E3DDC" w:rsidRPr="003E3DDC">
        <w:rPr>
          <w:lang w:val="sr-Latn-BA"/>
        </w:rPr>
        <w:t>све испите и усмени докторски ис</w:t>
      </w:r>
      <w:r w:rsidR="008F39E8">
        <w:rPr>
          <w:lang w:val="sr-Cyrl-BA"/>
        </w:rPr>
        <w:t>п</w:t>
      </w:r>
      <w:r w:rsidR="003E3DDC" w:rsidRPr="003E3DDC">
        <w:rPr>
          <w:lang w:val="sr-Latn-BA"/>
        </w:rPr>
        <w:t>ит са оценом 1</w:t>
      </w:r>
      <w:r w:rsidR="003E3DDC">
        <w:rPr>
          <w:lang w:val="sr-Cyrl-BA"/>
        </w:rPr>
        <w:t>0.</w:t>
      </w:r>
    </w:p>
    <w:p w:rsidR="003E3DDC" w:rsidRDefault="003E3DDC" w:rsidP="00083499">
      <w:pPr>
        <w:jc w:val="both"/>
        <w:rPr>
          <w:lang w:val="sr-Cyrl-BA"/>
        </w:rPr>
      </w:pPr>
      <w:r w:rsidRPr="003E3DDC">
        <w:rPr>
          <w:lang w:val="sr-Latn-BA"/>
        </w:rPr>
        <w:t>Спец</w:t>
      </w:r>
      <w:r w:rsidR="00B77B67">
        <w:rPr>
          <w:lang w:val="sr-Latn-BA"/>
        </w:rPr>
        <w:t xml:space="preserve">ијалистичке студије из области </w:t>
      </w:r>
      <w:r w:rsidR="00B77B67">
        <w:rPr>
          <w:lang w:val="sr-Cyrl-BA"/>
        </w:rPr>
        <w:t>Болести зуба и ендодонција</w:t>
      </w:r>
      <w:r w:rsidR="00B77B67">
        <w:rPr>
          <w:lang w:val="sr-Latn-BA"/>
        </w:rPr>
        <w:t>, заврши</w:t>
      </w:r>
      <w:r w:rsidR="00B77B67">
        <w:rPr>
          <w:lang w:val="sr-Cyrl-BA"/>
        </w:rPr>
        <w:t xml:space="preserve">ла </w:t>
      </w:r>
      <w:r w:rsidR="00B77B67">
        <w:rPr>
          <w:lang w:val="sr-Latn-BA"/>
        </w:rPr>
        <w:t>је са одличним успехом  20</w:t>
      </w:r>
      <w:r w:rsidR="00B77B67">
        <w:rPr>
          <w:lang w:val="sr-Cyrl-BA"/>
        </w:rPr>
        <w:t>15</w:t>
      </w:r>
      <w:r w:rsidRPr="003E3DDC">
        <w:rPr>
          <w:lang w:val="sr-Latn-BA"/>
        </w:rPr>
        <w:t>.</w:t>
      </w:r>
      <w:r w:rsidR="00544495">
        <w:rPr>
          <w:lang w:val="sr-Latn-BA"/>
        </w:rPr>
        <w:t xml:space="preserve"> </w:t>
      </w:r>
      <w:r w:rsidRPr="003E3DDC">
        <w:rPr>
          <w:lang w:val="sr-Latn-BA"/>
        </w:rPr>
        <w:t>године.</w:t>
      </w:r>
    </w:p>
    <w:p w:rsidR="008E7733" w:rsidRDefault="008E7733" w:rsidP="00083499">
      <w:pPr>
        <w:jc w:val="both"/>
        <w:rPr>
          <w:lang w:val="sr-Cyrl-BA"/>
        </w:rPr>
      </w:pPr>
      <w:r>
        <w:rPr>
          <w:lang w:val="sr-Cyrl-BA"/>
        </w:rPr>
        <w:lastRenderedPageBreak/>
        <w:t xml:space="preserve">Од децемра 2010. године  запослена  је као асистент, ужа научна област Стоматологија, орална хирургија и медицина, Катедра за болести зуба и ендодонцију, Медицински факултет у Фочи, Универзитет у Источном Сарајеву. </w:t>
      </w:r>
    </w:p>
    <w:p w:rsidR="00E14221" w:rsidRDefault="008E7733" w:rsidP="00083499">
      <w:pPr>
        <w:jc w:val="both"/>
        <w:rPr>
          <w:lang w:val="sr-Cyrl-BA"/>
        </w:rPr>
      </w:pPr>
      <w:r>
        <w:rPr>
          <w:lang w:val="sr-Cyrl-BA"/>
        </w:rPr>
        <w:t xml:space="preserve">Од фебруара 2015. </w:t>
      </w:r>
      <w:r w:rsidR="008F39E8">
        <w:rPr>
          <w:lang w:val="sr-Cyrl-BA"/>
        </w:rPr>
        <w:t>г</w:t>
      </w:r>
      <w:r>
        <w:rPr>
          <w:lang w:val="sr-Cyrl-BA"/>
        </w:rPr>
        <w:t xml:space="preserve">одине изабрана је за вишег асистента, </w:t>
      </w:r>
      <w:r w:rsidR="008F39E8" w:rsidRPr="008F39E8">
        <w:rPr>
          <w:lang w:val="sr-Cyrl-BA"/>
        </w:rPr>
        <w:t>ужа научна област Стоматологија, орална хирургија и медицина,</w:t>
      </w:r>
      <w:r w:rsidR="00166043">
        <w:rPr>
          <w:lang w:val="sr-Cyrl-BA"/>
        </w:rPr>
        <w:t xml:space="preserve"> </w:t>
      </w:r>
      <w:r>
        <w:rPr>
          <w:lang w:val="sr-Cyrl-BA"/>
        </w:rPr>
        <w:t>Катедра за Болести зуба и ендодонцију, Медицинског факултета у Фочи, Универзитета у Источном Сарајеву.</w:t>
      </w:r>
    </w:p>
    <w:p w:rsidR="00E14221" w:rsidRDefault="00E14221" w:rsidP="00083499">
      <w:pPr>
        <w:jc w:val="both"/>
        <w:rPr>
          <w:lang w:val="sr-Cyrl-BA"/>
        </w:rPr>
      </w:pPr>
    </w:p>
    <w:p w:rsidR="00E14221" w:rsidRDefault="00E14221" w:rsidP="00083499">
      <w:pPr>
        <w:jc w:val="both"/>
        <w:rPr>
          <w:b/>
          <w:lang w:val="sr-Cyrl-BA"/>
        </w:rPr>
      </w:pPr>
      <w:r w:rsidRPr="00E14221">
        <w:rPr>
          <w:b/>
          <w:lang w:val="sr-Cyrl-BA"/>
        </w:rPr>
        <w:t>2.2 Наслов, предмет и хипотезе докторске дисертације</w:t>
      </w:r>
    </w:p>
    <w:p w:rsidR="00777766" w:rsidRPr="00E14221" w:rsidRDefault="00777766" w:rsidP="00083499">
      <w:pPr>
        <w:jc w:val="both"/>
        <w:rPr>
          <w:b/>
          <w:lang w:val="sr-Cyrl-BA"/>
        </w:rPr>
      </w:pPr>
    </w:p>
    <w:p w:rsidR="00E14221" w:rsidRDefault="00E14221" w:rsidP="00083499">
      <w:pPr>
        <w:jc w:val="both"/>
        <w:rPr>
          <w:lang w:val="sr-Cyrl-BA"/>
        </w:rPr>
      </w:pPr>
      <w:r w:rsidRPr="00E14221">
        <w:rPr>
          <w:b/>
          <w:lang w:val="sr-Cyrl-BA"/>
        </w:rPr>
        <w:t>Наслов:</w:t>
      </w:r>
      <w:r>
        <w:rPr>
          <w:b/>
          <w:lang w:val="sr-Cyrl-BA"/>
        </w:rPr>
        <w:t xml:space="preserve"> </w:t>
      </w:r>
      <w:r w:rsidRPr="00E14221">
        <w:rPr>
          <w:lang w:val="sr-Cyrl-BA"/>
        </w:rPr>
        <w:t>„Процена утицаја средстава за иригацију канала корена на дентин и тубуле дентина зуба са једним кореном“</w:t>
      </w:r>
    </w:p>
    <w:p w:rsidR="00EC4E15" w:rsidRPr="00E14221" w:rsidRDefault="00EC4E15" w:rsidP="00083499">
      <w:pPr>
        <w:jc w:val="both"/>
        <w:rPr>
          <w:lang w:val="sr-Cyrl-BA"/>
        </w:rPr>
      </w:pPr>
    </w:p>
    <w:p w:rsidR="00E14221" w:rsidRDefault="00E14221" w:rsidP="00083499">
      <w:pPr>
        <w:jc w:val="both"/>
        <w:rPr>
          <w:lang w:val="sr-Cyrl-BA"/>
        </w:rPr>
      </w:pPr>
      <w:r w:rsidRPr="00E14221">
        <w:rPr>
          <w:b/>
          <w:lang w:val="sr-Cyrl-BA"/>
        </w:rPr>
        <w:t>Предмет:</w:t>
      </w:r>
      <w:r>
        <w:rPr>
          <w:b/>
          <w:lang w:val="sr-Cyrl-BA"/>
        </w:rPr>
        <w:t xml:space="preserve"> </w:t>
      </w:r>
      <w:r w:rsidR="00BF4308" w:rsidRPr="00BF4308">
        <w:rPr>
          <w:lang w:val="sr-Cyrl-BA"/>
        </w:rPr>
        <w:t>Применом скенирајуће електронске микроскопије (СЕМ) утврдити постојање преципитата на унутрашњем зиду дентина ( у коронарној, средњој и апикалној трећини канала корена) након иригације канала корена: 5,25% NaOCl и 2% CHX; 1,3% NaOCl и МTAD; 5,25% NaOCl и QМix; 5,</w:t>
      </w:r>
      <w:r w:rsidR="00BF4308">
        <w:rPr>
          <w:lang w:val="sr-Cyrl-BA"/>
        </w:rPr>
        <w:t>25% NaOCl и у</w:t>
      </w:r>
      <w:r w:rsidR="00BF4308" w:rsidRPr="00BF4308">
        <w:rPr>
          <w:lang w:val="sr-Cyrl-BA"/>
        </w:rPr>
        <w:t>поредити дебљину преципитата између испитиваних група у</w:t>
      </w:r>
      <w:r w:rsidR="00BF4308">
        <w:rPr>
          <w:lang w:val="sr-Cyrl-BA"/>
        </w:rPr>
        <w:t xml:space="preserve"> односу на његову локализацију, као и у</w:t>
      </w:r>
      <w:r w:rsidR="00BF4308" w:rsidRPr="00BF4308">
        <w:rPr>
          <w:lang w:val="sr-Cyrl-BA"/>
        </w:rPr>
        <w:t>тврдити хемијски састав преципитата код испитиваних група применом Бајлштајновог теста и хлоров</w:t>
      </w:r>
      <w:r w:rsidR="004F3223">
        <w:rPr>
          <w:lang w:val="sr-Cyrl-BA"/>
        </w:rPr>
        <w:t>одоничног теста растворљивости.</w:t>
      </w:r>
    </w:p>
    <w:p w:rsidR="00EC4E15" w:rsidRPr="00E14221" w:rsidRDefault="00EC4E15" w:rsidP="00083499">
      <w:pPr>
        <w:jc w:val="both"/>
        <w:rPr>
          <w:lang w:val="sr-Cyrl-BA"/>
        </w:rPr>
      </w:pPr>
    </w:p>
    <w:p w:rsidR="004F3223" w:rsidRDefault="00E14221" w:rsidP="00083499">
      <w:pPr>
        <w:jc w:val="both"/>
        <w:rPr>
          <w:rFonts w:eastAsia="Calibri"/>
          <w:lang w:val="sr-Cyrl-BA"/>
        </w:rPr>
      </w:pPr>
      <w:r w:rsidRPr="00E14221">
        <w:rPr>
          <w:b/>
          <w:lang w:val="sr-Cyrl-BA"/>
        </w:rPr>
        <w:t>Хипотезе:</w:t>
      </w:r>
      <w:r w:rsidR="004F3223" w:rsidRPr="004F3223">
        <w:rPr>
          <w:rFonts w:eastAsia="Calibri"/>
          <w:lang w:val="sr-Cyrl-BA"/>
        </w:rPr>
        <w:t xml:space="preserve"> К</w:t>
      </w:r>
      <w:r w:rsidR="004F3223" w:rsidRPr="004F3223">
        <w:rPr>
          <w:rFonts w:eastAsia="Calibri"/>
        </w:rPr>
        <w:t>омбинација</w:t>
      </w:r>
      <w:r w:rsidR="004F3223" w:rsidRPr="004F3223">
        <w:rPr>
          <w:rFonts w:eastAsia="Calibri"/>
          <w:b/>
        </w:rPr>
        <w:t xml:space="preserve"> </w:t>
      </w:r>
      <w:r w:rsidR="004F3223" w:rsidRPr="004F3223">
        <w:rPr>
          <w:rFonts w:eastAsia="Calibri"/>
          <w:lang w:val="sr-Cyrl-BA"/>
        </w:rPr>
        <w:t xml:space="preserve">5,25% </w:t>
      </w:r>
      <w:r w:rsidR="004F3223" w:rsidRPr="004F3223">
        <w:rPr>
          <w:rFonts w:eastAsia="Calibri"/>
        </w:rPr>
        <w:t>NaOCl</w:t>
      </w:r>
      <w:r w:rsidR="004F3223" w:rsidRPr="004F3223">
        <w:rPr>
          <w:rFonts w:eastAsia="Calibri"/>
          <w:lang w:val="sr-Cyrl-BA"/>
        </w:rPr>
        <w:t xml:space="preserve"> и </w:t>
      </w:r>
      <w:r w:rsidR="004F3223" w:rsidRPr="004F3223">
        <w:rPr>
          <w:rFonts w:eastAsia="Calibri"/>
          <w:lang w:val="sr-Latn-BA"/>
        </w:rPr>
        <w:t>Q</w:t>
      </w:r>
      <w:r w:rsidR="004F3223" w:rsidRPr="004F3223">
        <w:rPr>
          <w:rFonts w:eastAsia="Calibri"/>
          <w:lang w:val="sr-Cyrl-BA"/>
        </w:rPr>
        <w:t>М</w:t>
      </w:r>
      <w:r w:rsidR="004F3223" w:rsidRPr="004F3223">
        <w:rPr>
          <w:rFonts w:eastAsia="Calibri"/>
          <w:lang w:val="sr-Latn-BA"/>
        </w:rPr>
        <w:t>ix</w:t>
      </w:r>
      <w:r w:rsidR="004F3223" w:rsidRPr="004F3223">
        <w:rPr>
          <w:rFonts w:eastAsia="Calibri"/>
          <w:lang w:val="sr-Cyrl-BA"/>
        </w:rPr>
        <w:t xml:space="preserve"> раствора, као и  1,3% </w:t>
      </w:r>
      <w:r w:rsidR="004F3223" w:rsidRPr="004F3223">
        <w:rPr>
          <w:rFonts w:eastAsia="Calibri"/>
        </w:rPr>
        <w:t>NaOCl</w:t>
      </w:r>
      <w:r w:rsidR="004F3223" w:rsidRPr="004F3223">
        <w:rPr>
          <w:rFonts w:eastAsia="Calibri"/>
          <w:lang w:val="sr-Cyrl-BA"/>
        </w:rPr>
        <w:t xml:space="preserve"> и М</w:t>
      </w:r>
      <w:r w:rsidR="004F3223" w:rsidRPr="004F3223">
        <w:rPr>
          <w:rFonts w:eastAsia="Calibri"/>
          <w:lang w:val="sr-Latn-BA"/>
        </w:rPr>
        <w:t>TAD</w:t>
      </w:r>
      <w:r w:rsidR="004F3223" w:rsidRPr="004F3223">
        <w:rPr>
          <w:rFonts w:eastAsia="Calibri"/>
          <w:lang w:val="sr-Cyrl-BA"/>
        </w:rPr>
        <w:t xml:space="preserve"> као средстава за иригацију канала корена ће створити талог мање дебљине у односу на комбинацију 5,25% </w:t>
      </w:r>
      <w:r w:rsidR="004F3223" w:rsidRPr="004F3223">
        <w:rPr>
          <w:rFonts w:eastAsia="Calibri"/>
        </w:rPr>
        <w:t>NaOCl</w:t>
      </w:r>
      <w:r w:rsidR="004F3223" w:rsidRPr="004F3223">
        <w:rPr>
          <w:rFonts w:eastAsia="Calibri"/>
          <w:lang w:val="sr-Cyrl-BA"/>
        </w:rPr>
        <w:t xml:space="preserve"> и 2% CHX. Статистички значајна разлика ће постојати у дебљини талога у коронарној, средњој и апикалној трећини корена зуба у зависности од комбинације примењених ириганса.</w:t>
      </w:r>
    </w:p>
    <w:p w:rsidR="00634E54" w:rsidRDefault="00634E54" w:rsidP="00083499">
      <w:pPr>
        <w:jc w:val="both"/>
        <w:rPr>
          <w:rFonts w:eastAsia="Calibri"/>
          <w:lang w:val="sr-Cyrl-BA"/>
        </w:rPr>
      </w:pPr>
    </w:p>
    <w:p w:rsidR="00634E54" w:rsidRDefault="00634E54" w:rsidP="008F433E">
      <w:pPr>
        <w:numPr>
          <w:ilvl w:val="1"/>
          <w:numId w:val="1"/>
        </w:numPr>
        <w:jc w:val="both"/>
        <w:rPr>
          <w:rFonts w:eastAsia="Calibri"/>
          <w:b/>
          <w:lang w:val="sr-Cyrl-BA"/>
        </w:rPr>
      </w:pPr>
      <w:r w:rsidRPr="00634E54">
        <w:rPr>
          <w:rFonts w:eastAsia="Calibri"/>
          <w:b/>
          <w:lang w:val="sr-Cyrl-BA"/>
        </w:rPr>
        <w:t>Испуњеност услова за пријаву теме докторске дисертације</w:t>
      </w:r>
    </w:p>
    <w:p w:rsidR="008F433E" w:rsidRPr="00634E54" w:rsidRDefault="008F433E" w:rsidP="008F433E">
      <w:pPr>
        <w:jc w:val="both"/>
        <w:rPr>
          <w:rFonts w:eastAsia="Calibri"/>
          <w:b/>
          <w:lang w:val="sr-Cyrl-BA"/>
        </w:rPr>
      </w:pPr>
    </w:p>
    <w:p w:rsidR="00634E54" w:rsidRDefault="00634E54" w:rsidP="00083499">
      <w:pPr>
        <w:jc w:val="both"/>
        <w:rPr>
          <w:rFonts w:eastAsia="Calibri"/>
          <w:lang w:val="sr-Cyrl-BA"/>
        </w:rPr>
      </w:pPr>
      <w:r w:rsidRPr="00634E54">
        <w:rPr>
          <w:rFonts w:eastAsia="Calibri"/>
          <w:lang w:val="sr-Cyrl-BA"/>
        </w:rPr>
        <w:t xml:space="preserve">Кандидат др </w:t>
      </w:r>
      <w:r>
        <w:rPr>
          <w:rFonts w:eastAsia="Calibri"/>
          <w:lang w:val="sr-Cyrl-BA"/>
        </w:rPr>
        <w:t>Љиљана Кулић  је објавила рад</w:t>
      </w:r>
      <w:r w:rsidRPr="00634E54">
        <w:rPr>
          <w:rFonts w:eastAsia="Calibri"/>
          <w:lang w:val="sr-Cyrl-BA"/>
        </w:rPr>
        <w:t xml:space="preserve"> у часопису са рецензијом, у коме  је први аутор, чиме је испунила услов за пријаву докторске тезе:</w:t>
      </w:r>
    </w:p>
    <w:p w:rsidR="00634E54" w:rsidRDefault="00A74DE4" w:rsidP="00083499">
      <w:pPr>
        <w:numPr>
          <w:ilvl w:val="0"/>
          <w:numId w:val="2"/>
        </w:numPr>
        <w:jc w:val="both"/>
        <w:rPr>
          <w:rFonts w:eastAsia="Calibri"/>
          <w:lang w:val="sr-Cyrl-BA"/>
        </w:rPr>
      </w:pPr>
      <w:proofErr w:type="spellStart"/>
      <w:r>
        <w:rPr>
          <w:rFonts w:eastAsia="Calibri"/>
          <w:b/>
        </w:rPr>
        <w:t>Kuli</w:t>
      </w:r>
      <w:proofErr w:type="spellEnd"/>
      <w:r w:rsidRPr="00544495">
        <w:rPr>
          <w:rFonts w:eastAsia="Calibri"/>
          <w:b/>
          <w:lang w:val="sr-Cyrl-BA"/>
        </w:rPr>
        <w:t>ć</w:t>
      </w:r>
      <w:r>
        <w:rPr>
          <w:rFonts w:eastAsia="Calibri"/>
          <w:b/>
          <w:lang w:val="sr-Cyrl-BA"/>
        </w:rPr>
        <w:t xml:space="preserve"> </w:t>
      </w:r>
      <w:proofErr w:type="spellStart"/>
      <w:r w:rsidR="00636DE9" w:rsidRPr="00A74DE4">
        <w:rPr>
          <w:rFonts w:eastAsia="Calibri"/>
          <w:b/>
        </w:rPr>
        <w:t>Ljiljana</w:t>
      </w:r>
      <w:proofErr w:type="spellEnd"/>
      <w:r w:rsidR="00636DE9" w:rsidRPr="00544495">
        <w:rPr>
          <w:rFonts w:eastAsia="Calibri"/>
          <w:b/>
          <w:lang w:val="sr-Cyrl-BA"/>
        </w:rPr>
        <w:t>,</w:t>
      </w:r>
      <w:r w:rsidR="00636DE9" w:rsidRPr="00544495">
        <w:rPr>
          <w:rFonts w:eastAsia="Calibri"/>
          <w:lang w:val="sr-Cyrl-BA"/>
        </w:rPr>
        <w:t xml:space="preserve"> </w:t>
      </w:r>
      <w:proofErr w:type="spellStart"/>
      <w:r w:rsidR="00636DE9" w:rsidRPr="00636DE9">
        <w:rPr>
          <w:rFonts w:eastAsia="Calibri"/>
        </w:rPr>
        <w:t>Nogo</w:t>
      </w:r>
      <w:proofErr w:type="spellEnd"/>
      <w:r w:rsidR="00636DE9" w:rsidRPr="00544495">
        <w:rPr>
          <w:rFonts w:eastAsia="Calibri"/>
          <w:lang w:val="sr-Cyrl-BA"/>
        </w:rPr>
        <w:t>-Ž</w:t>
      </w:r>
      <w:proofErr w:type="spellStart"/>
      <w:r w:rsidR="00636DE9" w:rsidRPr="00636DE9">
        <w:rPr>
          <w:rFonts w:eastAsia="Calibri"/>
        </w:rPr>
        <w:t>ivanovi</w:t>
      </w:r>
      <w:proofErr w:type="spellEnd"/>
      <w:r w:rsidR="00636DE9" w:rsidRPr="00544495">
        <w:rPr>
          <w:rFonts w:eastAsia="Calibri"/>
          <w:lang w:val="sr-Cyrl-BA"/>
        </w:rPr>
        <w:t xml:space="preserve">ć </w:t>
      </w:r>
      <w:proofErr w:type="spellStart"/>
      <w:r w:rsidR="00636DE9" w:rsidRPr="00636DE9">
        <w:rPr>
          <w:rFonts w:eastAsia="Calibri"/>
        </w:rPr>
        <w:t>Dajana</w:t>
      </w:r>
      <w:proofErr w:type="spellEnd"/>
      <w:r w:rsidR="00636DE9" w:rsidRPr="00544495">
        <w:rPr>
          <w:rFonts w:eastAsia="Calibri"/>
          <w:lang w:val="sr-Cyrl-BA"/>
        </w:rPr>
        <w:t xml:space="preserve">, </w:t>
      </w:r>
      <w:proofErr w:type="spellStart"/>
      <w:r w:rsidR="00636DE9" w:rsidRPr="00636DE9">
        <w:rPr>
          <w:rFonts w:eastAsia="Calibri"/>
        </w:rPr>
        <w:t>Kruni</w:t>
      </w:r>
      <w:proofErr w:type="spellEnd"/>
      <w:r w:rsidR="00636DE9" w:rsidRPr="00544495">
        <w:rPr>
          <w:rFonts w:eastAsia="Calibri"/>
          <w:lang w:val="sr-Cyrl-BA"/>
        </w:rPr>
        <w:t xml:space="preserve">ć </w:t>
      </w:r>
      <w:proofErr w:type="spellStart"/>
      <w:r w:rsidR="00636DE9" w:rsidRPr="00636DE9">
        <w:rPr>
          <w:rFonts w:eastAsia="Calibri"/>
        </w:rPr>
        <w:t>Jelena</w:t>
      </w:r>
      <w:proofErr w:type="spellEnd"/>
      <w:r w:rsidR="00636DE9" w:rsidRPr="00544495">
        <w:rPr>
          <w:rFonts w:eastAsia="Calibri"/>
          <w:lang w:val="sr-Cyrl-BA"/>
        </w:rPr>
        <w:t>,</w:t>
      </w:r>
      <w:r w:rsidRPr="00544495">
        <w:rPr>
          <w:rFonts w:eastAsia="Calibri"/>
          <w:lang w:val="sr-Cyrl-BA"/>
        </w:rPr>
        <w:t xml:space="preserve"> </w:t>
      </w:r>
      <w:proofErr w:type="spellStart"/>
      <w:r>
        <w:rPr>
          <w:rFonts w:eastAsia="Calibri"/>
        </w:rPr>
        <w:t>Vuja</w:t>
      </w:r>
      <w:proofErr w:type="spellEnd"/>
      <w:r w:rsidRPr="00544495">
        <w:rPr>
          <w:rFonts w:eastAsia="Calibri"/>
          <w:lang w:val="sr-Cyrl-BA"/>
        </w:rPr>
        <w:t>š</w:t>
      </w:r>
      <w:proofErr w:type="spellStart"/>
      <w:r>
        <w:rPr>
          <w:rFonts w:eastAsia="Calibri"/>
        </w:rPr>
        <w:t>kovi</w:t>
      </w:r>
      <w:proofErr w:type="spellEnd"/>
      <w:r w:rsidRPr="00544495">
        <w:rPr>
          <w:rFonts w:eastAsia="Calibri"/>
          <w:lang w:val="sr-Cyrl-BA"/>
        </w:rPr>
        <w:t xml:space="preserve">ć </w:t>
      </w:r>
      <w:r>
        <w:rPr>
          <w:rFonts w:eastAsia="Calibri"/>
        </w:rPr>
        <w:t>Mirjana</w:t>
      </w:r>
      <w:r w:rsidRPr="00544495">
        <w:rPr>
          <w:rFonts w:eastAsia="Calibri"/>
          <w:lang w:val="sr-Cyrl-BA"/>
        </w:rPr>
        <w:t xml:space="preserve">, </w:t>
      </w:r>
      <w:proofErr w:type="spellStart"/>
      <w:r>
        <w:rPr>
          <w:rFonts w:eastAsia="Calibri"/>
        </w:rPr>
        <w:t>Stojanovi</w:t>
      </w:r>
      <w:proofErr w:type="spellEnd"/>
      <w:r w:rsidRPr="00544495">
        <w:rPr>
          <w:rFonts w:eastAsia="Calibri"/>
          <w:lang w:val="sr-Cyrl-BA"/>
        </w:rPr>
        <w:t>ć</w:t>
      </w:r>
      <w:r>
        <w:rPr>
          <w:rFonts w:eastAsia="Calibri"/>
          <w:lang w:val="sr-Cyrl-BA"/>
        </w:rPr>
        <w:t xml:space="preserve"> </w:t>
      </w:r>
      <w:r w:rsidR="00636DE9" w:rsidRPr="00636DE9">
        <w:rPr>
          <w:rFonts w:eastAsia="Calibri"/>
        </w:rPr>
        <w:t>Nikola</w:t>
      </w:r>
      <w:r>
        <w:rPr>
          <w:rFonts w:eastAsia="Calibri"/>
          <w:lang w:val="sr-Cyrl-BA"/>
        </w:rPr>
        <w:t xml:space="preserve">. </w:t>
      </w:r>
      <w:r w:rsidRPr="00A74DE4">
        <w:rPr>
          <w:rFonts w:eastAsia="Calibri"/>
          <w:lang w:val="sr-Cyrl-BA"/>
        </w:rPr>
        <w:t xml:space="preserve">Radiological assessment of the quality of root canal fillings in teeth endodontically treated at </w:t>
      </w:r>
      <w:proofErr w:type="spellStart"/>
      <w:r w:rsidRPr="00A74DE4">
        <w:rPr>
          <w:rFonts w:eastAsia="Calibri"/>
          <w:lang w:val="sr-Cyrl-BA"/>
        </w:rPr>
        <w:t>students</w:t>
      </w:r>
      <w:proofErr w:type="spellEnd"/>
      <w:r w:rsidRPr="00A74DE4">
        <w:rPr>
          <w:rFonts w:eastAsia="Calibri"/>
          <w:lang w:val="sr-Cyrl-BA"/>
        </w:rPr>
        <w:t xml:space="preserve">’ </w:t>
      </w:r>
      <w:proofErr w:type="spellStart"/>
      <w:r w:rsidRPr="00A74DE4">
        <w:rPr>
          <w:rFonts w:eastAsia="Calibri"/>
          <w:lang w:val="sr-Cyrl-BA"/>
        </w:rPr>
        <w:t>practical</w:t>
      </w:r>
      <w:proofErr w:type="spellEnd"/>
      <w:r w:rsidRPr="00A74DE4">
        <w:rPr>
          <w:rFonts w:eastAsia="Calibri"/>
          <w:lang w:val="sr-Cyrl-BA"/>
        </w:rPr>
        <w:t xml:space="preserve"> </w:t>
      </w:r>
      <w:proofErr w:type="spellStart"/>
      <w:r w:rsidRPr="00A74DE4">
        <w:rPr>
          <w:rFonts w:eastAsia="Calibri"/>
          <w:lang w:val="sr-Cyrl-BA"/>
        </w:rPr>
        <w:t>sessions</w:t>
      </w:r>
      <w:proofErr w:type="spellEnd"/>
      <w:r>
        <w:rPr>
          <w:rFonts w:eastAsia="Calibri"/>
          <w:lang w:val="sr-Cyrl-BA"/>
        </w:rPr>
        <w:t xml:space="preserve"> .</w:t>
      </w:r>
      <w:proofErr w:type="spellStart"/>
      <w:r w:rsidR="00636DE9" w:rsidRPr="00636DE9">
        <w:rPr>
          <w:rFonts w:eastAsia="Calibri"/>
        </w:rPr>
        <w:t>Stomatoloski</w:t>
      </w:r>
      <w:proofErr w:type="spellEnd"/>
      <w:r w:rsidR="00636DE9" w:rsidRPr="00636DE9">
        <w:rPr>
          <w:rFonts w:eastAsia="Calibri"/>
        </w:rPr>
        <w:t xml:space="preserve"> </w:t>
      </w:r>
      <w:proofErr w:type="spellStart"/>
      <w:r w:rsidR="00636DE9" w:rsidRPr="00636DE9">
        <w:rPr>
          <w:rFonts w:eastAsia="Calibri"/>
        </w:rPr>
        <w:t>glasnik</w:t>
      </w:r>
      <w:proofErr w:type="spellEnd"/>
      <w:r w:rsidR="00636DE9" w:rsidRPr="00636DE9">
        <w:rPr>
          <w:rFonts w:eastAsia="Calibri"/>
        </w:rPr>
        <w:t xml:space="preserve"> </w:t>
      </w:r>
      <w:proofErr w:type="spellStart"/>
      <w:r w:rsidR="00636DE9" w:rsidRPr="00636DE9">
        <w:rPr>
          <w:rFonts w:eastAsia="Calibri"/>
        </w:rPr>
        <w:t>Srbije</w:t>
      </w:r>
      <w:proofErr w:type="spellEnd"/>
      <w:r w:rsidR="00636DE9" w:rsidRPr="00636DE9">
        <w:rPr>
          <w:rFonts w:eastAsia="Calibri"/>
        </w:rPr>
        <w:t>, 2011 58(3):139-146</w:t>
      </w:r>
      <w:r>
        <w:rPr>
          <w:rFonts w:eastAsia="Calibri"/>
          <w:lang w:val="sr-Cyrl-BA"/>
        </w:rPr>
        <w:t xml:space="preserve">. </w:t>
      </w:r>
      <w:r w:rsidR="006238BF">
        <w:rPr>
          <w:rFonts w:eastAsia="Calibri"/>
          <w:lang w:val="sr-Cyrl-BA"/>
        </w:rPr>
        <w:t>(</w:t>
      </w:r>
      <w:r>
        <w:rPr>
          <w:rFonts w:eastAsia="Calibri"/>
          <w:lang w:val="sr-Cyrl-BA"/>
        </w:rPr>
        <w:t>М 52</w:t>
      </w:r>
      <w:r w:rsidR="00D248AD" w:rsidRPr="00D248AD">
        <w:rPr>
          <w:rFonts w:eastAsia="Calibri"/>
          <w:lang w:val="sr-Cyrl-BA"/>
        </w:rPr>
        <w:t>=1,5 бода</w:t>
      </w:r>
      <w:r w:rsidR="006238BF">
        <w:rPr>
          <w:rFonts w:eastAsia="Calibri"/>
          <w:lang w:val="sr-Cyrl-BA"/>
        </w:rPr>
        <w:t>)</w:t>
      </w:r>
    </w:p>
    <w:p w:rsidR="00C312B8" w:rsidRDefault="00C312B8" w:rsidP="00083499">
      <w:pPr>
        <w:jc w:val="both"/>
        <w:rPr>
          <w:rFonts w:eastAsia="Calibri"/>
          <w:lang w:val="sr-Cyrl-BA"/>
        </w:rPr>
      </w:pPr>
    </w:p>
    <w:p w:rsidR="00C312B8" w:rsidRDefault="00B81804" w:rsidP="002F69CE">
      <w:pPr>
        <w:numPr>
          <w:ilvl w:val="1"/>
          <w:numId w:val="1"/>
        </w:numPr>
        <w:jc w:val="both"/>
        <w:rPr>
          <w:rFonts w:eastAsia="Calibri"/>
          <w:b/>
          <w:lang w:val="sr-Cyrl-BA"/>
        </w:rPr>
      </w:pPr>
      <w:r w:rsidRPr="00B81804">
        <w:rPr>
          <w:rFonts w:eastAsia="Calibri"/>
          <w:b/>
          <w:lang w:val="sr-Cyrl-BA"/>
        </w:rPr>
        <w:t>Преглед стања у подручју истраживања</w:t>
      </w:r>
    </w:p>
    <w:p w:rsidR="002F69CE" w:rsidRDefault="002F69CE" w:rsidP="002F69CE">
      <w:pPr>
        <w:ind w:left="360"/>
        <w:jc w:val="both"/>
        <w:rPr>
          <w:rFonts w:eastAsia="Calibri"/>
          <w:b/>
          <w:lang w:val="sr-Cyrl-BA"/>
        </w:rPr>
      </w:pPr>
    </w:p>
    <w:p w:rsidR="00634E54" w:rsidRDefault="00ED7D93" w:rsidP="00083499">
      <w:pPr>
        <w:jc w:val="both"/>
        <w:rPr>
          <w:rFonts w:eastAsia="Calibri"/>
          <w:lang w:val="sr-Cyrl-BA"/>
        </w:rPr>
      </w:pPr>
      <w:r w:rsidRPr="00ED7D93">
        <w:rPr>
          <w:rFonts w:eastAsia="Calibri"/>
          <w:lang w:val="sr-Cyrl-BA"/>
        </w:rPr>
        <w:t xml:space="preserve">Узимајући у обзир да се хемомеханичком обрадом не елимишу све бактерије из канала корена још увек постоје напори да се открије антисептик који би задовољио све поменуте терапијске критеријуме. На тржишту, посљедњих година, су се појавила два нова антисептика: МТАD, који представља смешу изомера доксицилина, лимунске киселине и детерџента, и QМix, раствор 2% CHX и 17% EDTA. Користе се као финални ириганси за уклањање размазног слоја, односно </w:t>
      </w:r>
      <w:r>
        <w:rPr>
          <w:rFonts w:eastAsia="Calibri"/>
          <w:lang w:val="sr-Cyrl-BA"/>
        </w:rPr>
        <w:t>као супституција за EDTA</w:t>
      </w:r>
      <w:r w:rsidRPr="00ED7D93">
        <w:rPr>
          <w:rFonts w:eastAsia="Calibri"/>
          <w:lang w:val="sr-Cyrl-BA"/>
        </w:rPr>
        <w:t>. Предност њихове примене у односу на EDTA се огледа у томе што испољавају мањ</w:t>
      </w:r>
      <w:r>
        <w:rPr>
          <w:rFonts w:eastAsia="Calibri"/>
          <w:lang w:val="sr-Cyrl-BA"/>
        </w:rPr>
        <w:t>и ерозивни ефекат на дентин</w:t>
      </w:r>
      <w:r w:rsidRPr="00ED7D93">
        <w:rPr>
          <w:rFonts w:eastAsia="Calibri"/>
          <w:lang w:val="sr-Cyrl-BA"/>
        </w:rPr>
        <w:t>. Такође, због постојања антисептичке компоненте у њиховом саставу ( тетрациклин односно CHX), МТАD и QМix, испољавају и израже</w:t>
      </w:r>
      <w:r>
        <w:rPr>
          <w:rFonts w:eastAsia="Calibri"/>
          <w:lang w:val="sr-Cyrl-BA"/>
        </w:rPr>
        <w:t>но антимикробно деловање</w:t>
      </w:r>
      <w:r w:rsidRPr="00ED7D93">
        <w:rPr>
          <w:rFonts w:eastAsia="Calibri"/>
          <w:lang w:val="sr-Cyrl-BA"/>
        </w:rPr>
        <w:t>. Овај ефекат је протахован због високог афинитета тетрациклина, одн</w:t>
      </w:r>
      <w:r>
        <w:rPr>
          <w:rFonts w:eastAsia="Calibri"/>
          <w:lang w:val="sr-Cyrl-BA"/>
        </w:rPr>
        <w:t>осно CHX, за зубна ткива</w:t>
      </w:r>
      <w:r w:rsidRPr="00ED7D93">
        <w:rPr>
          <w:rFonts w:eastAsia="Calibri"/>
          <w:lang w:val="sr-Cyrl-BA"/>
        </w:rPr>
        <w:t xml:space="preserve">.  </w:t>
      </w:r>
    </w:p>
    <w:p w:rsidR="00326D1F" w:rsidRDefault="00326D1F" w:rsidP="00083499">
      <w:pPr>
        <w:jc w:val="both"/>
        <w:rPr>
          <w:rFonts w:eastAsia="Calibri"/>
          <w:lang w:val="sr-Cyrl-BA"/>
        </w:rPr>
      </w:pPr>
      <w:r w:rsidRPr="00326D1F">
        <w:rPr>
          <w:rFonts w:eastAsia="Calibri"/>
          <w:lang w:val="sr-Cyrl-BA"/>
        </w:rPr>
        <w:t xml:space="preserve">Истраживања о стварању преципитата између ириганаса МТАD и QМix раствора, са једне стране, и најчешће коришћеног ириганаса, NaOCl, са друге стране, су ограничена. </w:t>
      </w:r>
      <w:r w:rsidRPr="00326D1F">
        <w:rPr>
          <w:rFonts w:eastAsia="Calibri"/>
          <w:lang w:val="sr-Cyrl-BA"/>
        </w:rPr>
        <w:lastRenderedPageBreak/>
        <w:t>Наиме, до данас постоји само једна in vitro ст</w:t>
      </w:r>
      <w:r>
        <w:rPr>
          <w:rFonts w:eastAsia="Calibri"/>
          <w:lang w:val="sr-Cyrl-BA"/>
        </w:rPr>
        <w:t>удија, Arslan-а и сарадника</w:t>
      </w:r>
      <w:r w:rsidRPr="00326D1F">
        <w:rPr>
          <w:rFonts w:eastAsia="Calibri"/>
          <w:lang w:val="sr-Cyrl-BA"/>
        </w:rPr>
        <w:t>, у којој је испитивана интеракција QМix раствора и NaOCl и CHX. Иако према упутству произвођача QМix не ствара преципитат, ови аутори налазе да интеракцијом QМix и NaOCl настаје преципитат још увек н</w:t>
      </w:r>
      <w:r>
        <w:rPr>
          <w:rFonts w:eastAsia="Calibri"/>
          <w:lang w:val="sr-Cyrl-BA"/>
        </w:rPr>
        <w:t>епознатог хемијског састава</w:t>
      </w:r>
      <w:r w:rsidRPr="00326D1F">
        <w:rPr>
          <w:rFonts w:eastAsia="Calibri"/>
          <w:lang w:val="sr-Cyrl-BA"/>
        </w:rPr>
        <w:t>. Такође, не постоје студије које су испитивале утицај МТАD-а као завршног ириганса после NaOCl на стварање преципитата.</w:t>
      </w:r>
    </w:p>
    <w:p w:rsidR="00986103" w:rsidRDefault="00986103" w:rsidP="00083499">
      <w:pPr>
        <w:jc w:val="both"/>
        <w:rPr>
          <w:rFonts w:eastAsia="Calibri"/>
          <w:lang w:val="sr-Cyrl-BA"/>
        </w:rPr>
      </w:pPr>
    </w:p>
    <w:p w:rsidR="00B07BFA" w:rsidRDefault="00B07BFA" w:rsidP="00986103">
      <w:pPr>
        <w:numPr>
          <w:ilvl w:val="1"/>
          <w:numId w:val="1"/>
        </w:numPr>
        <w:jc w:val="both"/>
        <w:rPr>
          <w:rFonts w:eastAsia="Calibri"/>
          <w:b/>
          <w:lang w:val="sr-Cyrl-BA"/>
        </w:rPr>
      </w:pPr>
      <w:r w:rsidRPr="00B07BFA">
        <w:rPr>
          <w:rFonts w:eastAsia="Calibri"/>
          <w:b/>
          <w:lang w:val="sr-Cyrl-BA"/>
        </w:rPr>
        <w:t>Значај и циљ истраживања</w:t>
      </w:r>
    </w:p>
    <w:p w:rsidR="00986103" w:rsidRDefault="00986103" w:rsidP="00986103">
      <w:pPr>
        <w:ind w:left="360"/>
        <w:jc w:val="both"/>
        <w:rPr>
          <w:rFonts w:eastAsia="Calibri"/>
          <w:b/>
          <w:lang w:val="sr-Cyrl-BA"/>
        </w:rPr>
      </w:pPr>
    </w:p>
    <w:p w:rsidR="005B7B91" w:rsidRDefault="005B7B91" w:rsidP="00083499">
      <w:pPr>
        <w:jc w:val="both"/>
        <w:rPr>
          <w:rFonts w:eastAsia="Calibri"/>
          <w:lang w:val="sr-Cyrl-BA"/>
        </w:rPr>
      </w:pPr>
      <w:r w:rsidRPr="005B7B91">
        <w:rPr>
          <w:rFonts w:eastAsia="Calibri"/>
          <w:lang w:val="sr-Cyrl-BA"/>
        </w:rPr>
        <w:t xml:space="preserve">Ендодотски ириганси имају важну улогу у елиминацији микроорганизама из каналног система зуба, растварању органског ткива, уклањању </w:t>
      </w:r>
      <w:r>
        <w:rPr>
          <w:rFonts w:eastAsia="Calibri"/>
          <w:lang w:val="sr-Cyrl-BA"/>
        </w:rPr>
        <w:t>дебриса и размазног слоја</w:t>
      </w:r>
      <w:r w:rsidRPr="005B7B91">
        <w:rPr>
          <w:rFonts w:eastAsia="Calibri"/>
          <w:lang w:val="sr-Cyrl-BA"/>
        </w:rPr>
        <w:t>. С обзиром да ни један ириганс не испуњава све захтеве, у ендодонтској терапији се они међусобно комбинују да б</w:t>
      </w:r>
      <w:r>
        <w:rPr>
          <w:rFonts w:eastAsia="Calibri"/>
          <w:lang w:val="sr-Cyrl-BA"/>
        </w:rPr>
        <w:t>и им се побољшала ефикасност</w:t>
      </w:r>
      <w:r w:rsidRPr="005B7B91">
        <w:rPr>
          <w:rFonts w:eastAsia="Calibri"/>
          <w:lang w:val="sr-Cyrl-BA"/>
        </w:rPr>
        <w:t>.</w:t>
      </w:r>
    </w:p>
    <w:p w:rsidR="00AC5474" w:rsidRDefault="00562058" w:rsidP="00083499">
      <w:pPr>
        <w:jc w:val="both"/>
        <w:rPr>
          <w:rFonts w:eastAsia="Calibri"/>
          <w:lang w:val="sr-Cyrl-BA"/>
        </w:rPr>
      </w:pPr>
      <w:r w:rsidRPr="00562058">
        <w:rPr>
          <w:rFonts w:eastAsia="Calibri"/>
          <w:lang w:val="sr-Cyrl-BA"/>
        </w:rPr>
        <w:t>Бројна in vitro истраживања показују да може доћи до хемијске интеракције између појединих ириганаса кој</w:t>
      </w:r>
      <w:r>
        <w:rPr>
          <w:rFonts w:eastAsia="Calibri"/>
          <w:lang w:val="sr-Cyrl-BA"/>
        </w:rPr>
        <w:t>а резултира стварањем талога</w:t>
      </w:r>
      <w:r w:rsidRPr="00562058">
        <w:rPr>
          <w:rFonts w:eastAsia="Calibri"/>
          <w:lang w:val="sr-Cyrl-BA"/>
        </w:rPr>
        <w:t>. Ови талози су од клиничког значаја јер се тешко уклањају, а могу бити потисн</w:t>
      </w:r>
      <w:r>
        <w:rPr>
          <w:rFonts w:eastAsia="Calibri"/>
          <w:lang w:val="sr-Cyrl-BA"/>
        </w:rPr>
        <w:t xml:space="preserve">ути у периапексне структуре </w:t>
      </w:r>
      <w:r w:rsidRPr="00562058">
        <w:rPr>
          <w:rFonts w:eastAsia="Calibri"/>
          <w:lang w:val="sr-Cyrl-BA"/>
        </w:rPr>
        <w:t xml:space="preserve">. Талог доводи до оклузије дентинских тубула чиме се спречава продор интраканалних антисептика и </w:t>
      </w:r>
      <w:r>
        <w:rPr>
          <w:rFonts w:eastAsia="Calibri"/>
          <w:lang w:val="sr-Cyrl-BA"/>
        </w:rPr>
        <w:t>ограничава њихов ефекат</w:t>
      </w:r>
      <w:r w:rsidRPr="00562058">
        <w:rPr>
          <w:rFonts w:eastAsia="Calibri"/>
          <w:lang w:val="sr-Cyrl-BA"/>
        </w:rPr>
        <w:t>. Могу да компромитују атхеретно заптивање канала корена ма</w:t>
      </w:r>
      <w:r>
        <w:rPr>
          <w:rFonts w:eastAsia="Calibri"/>
          <w:lang w:val="sr-Cyrl-BA"/>
        </w:rPr>
        <w:t>теријалима за трајно пуњење</w:t>
      </w:r>
      <w:r w:rsidRPr="00562058">
        <w:rPr>
          <w:rFonts w:eastAsia="Calibri"/>
          <w:lang w:val="sr-Cyrl-BA"/>
        </w:rPr>
        <w:t>. Са аспекта примене антиспетика, настали талог може штетно деловати на оралне структуре. Истраживања</w:t>
      </w:r>
      <w:r w:rsidR="006B1B88">
        <w:rPr>
          <w:rFonts w:eastAsia="Calibri"/>
          <w:lang w:val="sr-Cyrl-BA"/>
        </w:rPr>
        <w:t xml:space="preserve"> </w:t>
      </w:r>
      <w:r w:rsidR="006B1B88" w:rsidRPr="006B1B88">
        <w:rPr>
          <w:rFonts w:eastAsia="Calibri"/>
          <w:lang w:val="sr-Cyrl-BA"/>
        </w:rPr>
        <w:t xml:space="preserve">показују да сукцесивно испирање канала корена NaOCl и CHX доводи до стварања наранџасто-браон преципитата који у себи </w:t>
      </w:r>
      <w:r w:rsidR="006B1B88">
        <w:rPr>
          <w:rFonts w:eastAsia="Calibri"/>
          <w:lang w:val="sr-Cyrl-BA"/>
        </w:rPr>
        <w:t>садржи парахлоранилин (PCA)</w:t>
      </w:r>
      <w:r w:rsidR="006B1B88" w:rsidRPr="006B1B88">
        <w:rPr>
          <w:rFonts w:eastAsia="Calibri"/>
          <w:lang w:val="sr-Cyrl-BA"/>
        </w:rPr>
        <w:t>. После субкутане имплантације у експерименталне животиње парахлоранилин делује кацерогено, испољава токсично и</w:t>
      </w:r>
      <w:r w:rsidR="006B1B88">
        <w:rPr>
          <w:rFonts w:eastAsia="Calibri"/>
          <w:lang w:val="sr-Cyrl-BA"/>
        </w:rPr>
        <w:t xml:space="preserve"> имунотоксично деловање</w:t>
      </w:r>
      <w:r w:rsidR="006B1B88" w:rsidRPr="006B1B88">
        <w:rPr>
          <w:rFonts w:eastAsia="Calibri"/>
          <w:lang w:val="sr-Cyrl-BA"/>
        </w:rPr>
        <w:t>.</w:t>
      </w:r>
      <w:r w:rsidR="006174C3" w:rsidRPr="006174C3">
        <w:rPr>
          <w:rFonts w:eastAsia="Calibri"/>
          <w:lang w:val="sr-Cyrl-BA"/>
        </w:rPr>
        <w:t xml:space="preserve"> </w:t>
      </w:r>
    </w:p>
    <w:p w:rsidR="00562058" w:rsidRDefault="006174C3" w:rsidP="00083499">
      <w:pPr>
        <w:jc w:val="both"/>
        <w:rPr>
          <w:rFonts w:eastAsia="Calibri"/>
          <w:lang w:val="sr-Cyrl-BA"/>
        </w:rPr>
      </w:pPr>
      <w:r w:rsidRPr="006174C3">
        <w:rPr>
          <w:rFonts w:eastAsia="Calibri"/>
          <w:lang w:val="sr-Cyrl-BA"/>
        </w:rPr>
        <w:t>С обзиром да тренутно не постоји идеално средство за испирање коренских канала, фокус истраживања би требао да буде на проналаску нових и побољшању својстава већ постојећих средстава за испирање коренских канала.</w:t>
      </w:r>
      <w:r>
        <w:rPr>
          <w:rFonts w:eastAsia="Calibri"/>
          <w:lang w:val="sr-Cyrl-BA"/>
        </w:rPr>
        <w:t xml:space="preserve"> </w:t>
      </w:r>
    </w:p>
    <w:p w:rsidR="00986103" w:rsidRDefault="00986103" w:rsidP="00083499">
      <w:pPr>
        <w:jc w:val="both"/>
        <w:rPr>
          <w:rFonts w:eastAsia="Calibri"/>
          <w:lang w:val="sr-Cyrl-BA"/>
        </w:rPr>
      </w:pPr>
    </w:p>
    <w:p w:rsidR="002E6D90" w:rsidRDefault="002E6D90" w:rsidP="00083499">
      <w:pPr>
        <w:jc w:val="both"/>
        <w:rPr>
          <w:rFonts w:eastAsia="Calibri"/>
          <w:b/>
          <w:lang w:val="sr-Cyrl-BA"/>
        </w:rPr>
      </w:pPr>
      <w:r w:rsidRPr="002E6D90">
        <w:rPr>
          <w:rFonts w:eastAsia="Calibri"/>
          <w:b/>
          <w:lang w:val="sr-Cyrl-BA"/>
        </w:rPr>
        <w:t>Циљеви</w:t>
      </w:r>
      <w:r>
        <w:rPr>
          <w:rFonts w:eastAsia="Calibri"/>
          <w:b/>
          <w:lang w:val="sr-Cyrl-BA"/>
        </w:rPr>
        <w:t>:</w:t>
      </w:r>
    </w:p>
    <w:p w:rsidR="002E6D90" w:rsidRPr="002E6D90" w:rsidRDefault="002E6D90" w:rsidP="00083499">
      <w:pPr>
        <w:numPr>
          <w:ilvl w:val="0"/>
          <w:numId w:val="3"/>
        </w:numPr>
        <w:jc w:val="both"/>
        <w:rPr>
          <w:rFonts w:eastAsia="Calibri"/>
          <w:b/>
          <w:lang w:val="sr-Cyrl-BA"/>
        </w:rPr>
      </w:pPr>
      <w:r w:rsidRPr="002E6D90">
        <w:rPr>
          <w:rFonts w:eastAsia="Calibri"/>
          <w:lang w:val="sr-Cyrl-BA"/>
        </w:rPr>
        <w:tab/>
        <w:t xml:space="preserve">Применом скенирајуће електронске микроскопије (СЕМ) утврдити постојање преципитата на унутрашњем зиду дентина ( у коронарној, средњој и апикалној трећини канала корена) након иригације канала корена: 5,25% NaOCl и 2% CHX; 1,3% NaOCl и МTAD; 5,25% NaOCl и QМix; 5,25% NaOCl. </w:t>
      </w:r>
    </w:p>
    <w:p w:rsidR="002E6D90" w:rsidRPr="002E6D90" w:rsidRDefault="002E6D90" w:rsidP="00083499">
      <w:pPr>
        <w:numPr>
          <w:ilvl w:val="0"/>
          <w:numId w:val="3"/>
        </w:numPr>
        <w:jc w:val="both"/>
        <w:rPr>
          <w:rFonts w:eastAsia="Calibri"/>
          <w:b/>
          <w:lang w:val="sr-Cyrl-BA"/>
        </w:rPr>
      </w:pPr>
      <w:r w:rsidRPr="002E6D90">
        <w:rPr>
          <w:rFonts w:eastAsia="Calibri"/>
          <w:lang w:val="sr-Cyrl-BA"/>
        </w:rPr>
        <w:t>Упоредити дебљину преципитата између испитиваних група у односу на његову локализацију.</w:t>
      </w:r>
    </w:p>
    <w:p w:rsidR="002E6D90" w:rsidRPr="00377864" w:rsidRDefault="002E6D90" w:rsidP="00083499">
      <w:pPr>
        <w:numPr>
          <w:ilvl w:val="0"/>
          <w:numId w:val="3"/>
        </w:numPr>
        <w:jc w:val="both"/>
        <w:rPr>
          <w:rFonts w:eastAsia="Calibri"/>
          <w:b/>
          <w:lang w:val="sr-Cyrl-BA"/>
        </w:rPr>
      </w:pPr>
      <w:r w:rsidRPr="002E6D90">
        <w:rPr>
          <w:rFonts w:eastAsia="Calibri"/>
          <w:lang w:val="sr-Cyrl-BA"/>
        </w:rPr>
        <w:t>Утврдити хемијски састав преципитата код испитиваних група применом Бајлштајновог теста и хлороводоничног теста растворљивости.</w:t>
      </w:r>
    </w:p>
    <w:p w:rsidR="00377864" w:rsidRDefault="00377864" w:rsidP="00083499">
      <w:pPr>
        <w:jc w:val="both"/>
        <w:rPr>
          <w:rFonts w:eastAsia="Calibri"/>
          <w:lang w:val="sr-Cyrl-BA"/>
        </w:rPr>
      </w:pPr>
    </w:p>
    <w:p w:rsidR="00377864" w:rsidRDefault="00377864" w:rsidP="00083499">
      <w:pPr>
        <w:jc w:val="both"/>
        <w:rPr>
          <w:rFonts w:eastAsia="Calibri"/>
          <w:b/>
          <w:lang w:val="sr-Cyrl-BA"/>
        </w:rPr>
      </w:pPr>
      <w:r w:rsidRPr="00377864">
        <w:rPr>
          <w:rFonts w:eastAsia="Calibri"/>
          <w:b/>
          <w:lang w:val="sr-Cyrl-BA"/>
        </w:rPr>
        <w:t>2.6 Веза истраживања са досадашњим истраживањима</w:t>
      </w:r>
    </w:p>
    <w:p w:rsidR="00377864" w:rsidRDefault="00377864" w:rsidP="00083499">
      <w:pPr>
        <w:jc w:val="both"/>
        <w:rPr>
          <w:rFonts w:eastAsia="Calibri"/>
          <w:b/>
          <w:lang w:val="sr-Cyrl-BA"/>
        </w:rPr>
      </w:pPr>
    </w:p>
    <w:p w:rsidR="00377864" w:rsidRDefault="008858BC" w:rsidP="00083499">
      <w:pPr>
        <w:jc w:val="both"/>
        <w:rPr>
          <w:rFonts w:eastAsia="Calibri"/>
          <w:lang w:val="sr-Cyrl-BA"/>
        </w:rPr>
      </w:pPr>
      <w:r w:rsidRPr="008858BC">
        <w:rPr>
          <w:rFonts w:eastAsia="Calibri"/>
          <w:lang w:val="sr-Cyrl-BA"/>
        </w:rPr>
        <w:t>Узимајући у обзир да су микроорганизми главни етиолошки фактори обољења пулпе и апексног пародонцијума, основни циљ ендодонтске терапије јесте уклањање инфекције из канала кор</w:t>
      </w:r>
      <w:r>
        <w:rPr>
          <w:rFonts w:eastAsia="Calibri"/>
          <w:lang w:val="sr-Cyrl-BA"/>
        </w:rPr>
        <w:t>ена и спречавање реинфекције</w:t>
      </w:r>
      <w:r w:rsidRPr="008858BC">
        <w:rPr>
          <w:rFonts w:eastAsia="Calibri"/>
          <w:lang w:val="sr-Cyrl-BA"/>
        </w:rPr>
        <w:t>. Овај циљ се постиже обликовањем и чишћењем канала корена механичким инструментима и применом различитих супстанци са антимикробним деловањем: каналних ириганаса и интерсеансних медикамената.</w:t>
      </w:r>
    </w:p>
    <w:p w:rsidR="00844D53" w:rsidRDefault="00B03332" w:rsidP="00083499">
      <w:pPr>
        <w:jc w:val="both"/>
        <w:rPr>
          <w:rFonts w:eastAsia="Calibri"/>
          <w:lang w:val="sr-Cyrl-BA"/>
        </w:rPr>
      </w:pPr>
      <w:r>
        <w:rPr>
          <w:rFonts w:eastAsia="Calibri"/>
          <w:lang w:val="sr-Cyrl-BA"/>
        </w:rPr>
        <w:t>Према истраживањима и</w:t>
      </w:r>
      <w:r w:rsidR="00844D53">
        <w:rPr>
          <w:rFonts w:eastAsia="Calibri"/>
          <w:lang w:val="sr-Cyrl-BA"/>
        </w:rPr>
        <w:t xml:space="preserve">деално решење за иригацију канала корена зуба је да би раствор требао да буде нетоксичан, са широким антимикробним дејством, способношћу растварања нетоксичних остатака пулпе, дезактивирањем ендотоксина и да спречава </w:t>
      </w:r>
      <w:r w:rsidR="00844D53">
        <w:rPr>
          <w:rFonts w:eastAsia="Calibri"/>
          <w:lang w:val="sr-Cyrl-BA"/>
        </w:rPr>
        <w:lastRenderedPageBreak/>
        <w:t>формирање размазног слоја. Ово се не може постићи једним иригансом и стога је потребно да се међусобно комбинују како би им се побољшала ефикасност.</w:t>
      </w:r>
    </w:p>
    <w:p w:rsidR="00B2514E" w:rsidRPr="00B2514E" w:rsidRDefault="00B2514E" w:rsidP="00083499">
      <w:pPr>
        <w:jc w:val="both"/>
        <w:rPr>
          <w:rFonts w:eastAsia="Calibri"/>
          <w:lang w:val="sr-Cyrl-BA"/>
        </w:rPr>
      </w:pPr>
      <w:r w:rsidRPr="00B2514E">
        <w:rPr>
          <w:rFonts w:eastAsia="Calibri"/>
          <w:lang w:val="sr-Cyrl-BA"/>
        </w:rPr>
        <w:t xml:space="preserve">У ендодонтском лечењу најчешће се употребљава 0,5-5,25% раствор натријум хипохлорита (NaOCl) јер испољава широк спектар деловања на бактерије, гљивице и </w:t>
      </w:r>
      <w:r>
        <w:rPr>
          <w:rFonts w:eastAsia="Calibri"/>
          <w:lang w:val="sr-Cyrl-BA"/>
        </w:rPr>
        <w:t>вирусе</w:t>
      </w:r>
      <w:r w:rsidRPr="00B2514E">
        <w:rPr>
          <w:rFonts w:eastAsia="Calibri"/>
          <w:lang w:val="sr-Cyrl-BA"/>
        </w:rPr>
        <w:t>. Поред антисептичког дејства, NaOCl раствара некротично ткиво и органску к</w:t>
      </w:r>
      <w:r>
        <w:rPr>
          <w:rFonts w:eastAsia="Calibri"/>
          <w:lang w:val="sr-Cyrl-BA"/>
        </w:rPr>
        <w:t xml:space="preserve">омпоненту размазног слоја </w:t>
      </w:r>
      <w:r w:rsidRPr="00B2514E">
        <w:rPr>
          <w:rFonts w:eastAsia="Calibri"/>
          <w:lang w:val="sr-Cyrl-BA"/>
        </w:rPr>
        <w:t xml:space="preserve">. </w:t>
      </w:r>
    </w:p>
    <w:p w:rsidR="00B2514E" w:rsidRDefault="00B2514E" w:rsidP="00083499">
      <w:pPr>
        <w:jc w:val="both"/>
        <w:rPr>
          <w:rFonts w:eastAsia="Calibri"/>
          <w:lang w:val="sr-Cyrl-BA"/>
        </w:rPr>
      </w:pPr>
      <w:r w:rsidRPr="00B2514E">
        <w:rPr>
          <w:rFonts w:eastAsia="Calibri"/>
          <w:lang w:val="sr-Cyrl-BA"/>
        </w:rPr>
        <w:t>Етилдиаминотетрасирћетна киселина (ЕDТА) (15-20% раствор) везује калцијумске јо</w:t>
      </w:r>
      <w:r>
        <w:rPr>
          <w:rFonts w:eastAsia="Calibri"/>
          <w:lang w:val="sr-Cyrl-BA"/>
        </w:rPr>
        <w:t>не и декалцификује дентин</w:t>
      </w:r>
      <w:r w:rsidRPr="00B2514E">
        <w:rPr>
          <w:rFonts w:eastAsia="Calibri"/>
          <w:lang w:val="sr-Cyrl-BA"/>
        </w:rPr>
        <w:t>. Антимикробни ефекат ове киселине је слаб, па се у ендодонтској терапији користи за уклањање неорганске компоненте размазног слоја, после завршене обраде канала корена каналним инс</w:t>
      </w:r>
      <w:r>
        <w:rPr>
          <w:rFonts w:eastAsia="Calibri"/>
          <w:lang w:val="sr-Cyrl-BA"/>
        </w:rPr>
        <w:t xml:space="preserve">трументима и иригације NaOCl. </w:t>
      </w:r>
    </w:p>
    <w:p w:rsidR="00B2514E" w:rsidRPr="00B2514E" w:rsidRDefault="00B2514E" w:rsidP="00083499">
      <w:pPr>
        <w:jc w:val="both"/>
        <w:rPr>
          <w:rFonts w:eastAsia="Calibri"/>
          <w:lang w:val="sr-Cyrl-BA"/>
        </w:rPr>
      </w:pPr>
      <w:r w:rsidRPr="00B2514E">
        <w:rPr>
          <w:rFonts w:eastAsia="Calibri"/>
          <w:lang w:val="sr-Cyrl-BA"/>
        </w:rPr>
        <w:t>Као антисептик у ендодонтској терапији се користи и хлорхексидин диглуконат (CHX) у даљем тексту, (0,12-2%). Он делује на G+ и G- бакт</w:t>
      </w:r>
      <w:r>
        <w:rPr>
          <w:rFonts w:eastAsia="Calibri"/>
          <w:lang w:val="sr-Cyrl-BA"/>
        </w:rPr>
        <w:t>ерије, гљивице и неке вирусе</w:t>
      </w:r>
      <w:r w:rsidRPr="00B2514E">
        <w:rPr>
          <w:rFonts w:eastAsia="Calibri"/>
          <w:lang w:val="sr-Cyrl-BA"/>
        </w:rPr>
        <w:t>. CHX се високим афинитетом везује за зубна ткива што доприноси његовој апсорптивности и продужава његово антимикробно деловање. Ипак, за разлику од NaOCl, CHX не раствара органско и некротично ткиво и органску к</w:t>
      </w:r>
      <w:r>
        <w:rPr>
          <w:rFonts w:eastAsia="Calibri"/>
          <w:lang w:val="sr-Cyrl-BA"/>
        </w:rPr>
        <w:t>омпоненту размазног слоја</w:t>
      </w:r>
      <w:r w:rsidRPr="00B2514E">
        <w:rPr>
          <w:rFonts w:eastAsia="Calibri"/>
          <w:lang w:val="sr-Cyrl-BA"/>
        </w:rPr>
        <w:t xml:space="preserve">. Може да се користи за иригацију уместо NaOCl, али због одсуства протеолитичког деловања, чешће је у употреби као ириганс после завршене обраде канала и уклањања размазног слоја </w:t>
      </w:r>
      <w:r>
        <w:rPr>
          <w:rFonts w:eastAsia="Calibri"/>
          <w:lang w:val="sr-Cyrl-BA"/>
        </w:rPr>
        <w:t>комбинацијом NaOCl и ЕDТА</w:t>
      </w:r>
      <w:r w:rsidRPr="00B2514E">
        <w:rPr>
          <w:rFonts w:eastAsia="Calibri"/>
          <w:lang w:val="sr-Cyrl-BA"/>
        </w:rPr>
        <w:t>.</w:t>
      </w:r>
    </w:p>
    <w:p w:rsidR="00B2514E" w:rsidRDefault="003B7D6A" w:rsidP="00083499">
      <w:pPr>
        <w:jc w:val="both"/>
        <w:rPr>
          <w:rFonts w:eastAsia="Calibri"/>
          <w:lang w:val="sr-Cyrl-BA"/>
        </w:rPr>
      </w:pPr>
      <w:r>
        <w:rPr>
          <w:rFonts w:eastAsia="Calibri"/>
          <w:lang w:val="sr-Cyrl-BA"/>
        </w:rPr>
        <w:t>П</w:t>
      </w:r>
      <w:r w:rsidRPr="003B7D6A">
        <w:rPr>
          <w:rFonts w:eastAsia="Calibri"/>
          <w:lang w:val="sr-Cyrl-BA"/>
        </w:rPr>
        <w:t xml:space="preserve">осљедњих година, су се појавила два нова антисептика: МТАD, који представља смешу изомера доксицилина, лимунске киселине и детерџента, и QМix, раствор 2% CHX и 17% EDTA. Користе се као финални ириганси за уклањање размазног слоја, односно </w:t>
      </w:r>
      <w:r>
        <w:rPr>
          <w:rFonts w:eastAsia="Calibri"/>
          <w:lang w:val="sr-Cyrl-BA"/>
        </w:rPr>
        <w:t>као супституција за EDTA</w:t>
      </w:r>
      <w:r w:rsidRPr="003B7D6A">
        <w:rPr>
          <w:rFonts w:eastAsia="Calibri"/>
          <w:lang w:val="sr-Cyrl-BA"/>
        </w:rPr>
        <w:t>. Предност њихове примене у односу на EDTA се огледа у томе што испољавају мањ</w:t>
      </w:r>
      <w:r>
        <w:rPr>
          <w:rFonts w:eastAsia="Calibri"/>
          <w:lang w:val="sr-Cyrl-BA"/>
        </w:rPr>
        <w:t>и ерозивни ефекат на дентин</w:t>
      </w:r>
      <w:r w:rsidRPr="003B7D6A">
        <w:rPr>
          <w:rFonts w:eastAsia="Calibri"/>
          <w:lang w:val="sr-Cyrl-BA"/>
        </w:rPr>
        <w:t>. Такође, због постојања антисептичке компоненте у њиховом саставу ( тетрациклин односно CHX), МТАD и QМix, испољавају и израже</w:t>
      </w:r>
      <w:r>
        <w:rPr>
          <w:rFonts w:eastAsia="Calibri"/>
          <w:lang w:val="sr-Cyrl-BA"/>
        </w:rPr>
        <w:t>но антимикробно деловање</w:t>
      </w:r>
      <w:r w:rsidRPr="003B7D6A">
        <w:rPr>
          <w:rFonts w:eastAsia="Calibri"/>
          <w:lang w:val="sr-Cyrl-BA"/>
        </w:rPr>
        <w:t>. Овај ефекат је протахован због високог афинитета тетрациклина, одн</w:t>
      </w:r>
      <w:r>
        <w:rPr>
          <w:rFonts w:eastAsia="Calibri"/>
          <w:lang w:val="sr-Cyrl-BA"/>
        </w:rPr>
        <w:t>осно CHX, за зубна ткива</w:t>
      </w:r>
      <w:r w:rsidRPr="003B7D6A">
        <w:rPr>
          <w:rFonts w:eastAsia="Calibri"/>
          <w:lang w:val="sr-Cyrl-BA"/>
        </w:rPr>
        <w:t xml:space="preserve">.  </w:t>
      </w:r>
    </w:p>
    <w:p w:rsidR="00274D6C" w:rsidRDefault="001D7F9E" w:rsidP="00083499">
      <w:pPr>
        <w:jc w:val="both"/>
        <w:rPr>
          <w:rFonts w:eastAsia="Calibri"/>
          <w:lang w:val="sr-Cyrl-BA"/>
        </w:rPr>
      </w:pPr>
      <w:r>
        <w:rPr>
          <w:rFonts w:eastAsia="Calibri"/>
          <w:lang w:val="sr-Cyrl-BA"/>
        </w:rPr>
        <w:t>Многа истраживања показују да између појединих ириганаса постоје интеракције које су непожељне и могу компро</w:t>
      </w:r>
      <w:r w:rsidR="000114EA">
        <w:rPr>
          <w:rFonts w:eastAsia="Calibri"/>
          <w:lang w:val="sr-Cyrl-BA"/>
        </w:rPr>
        <w:t>мтовати ендодонтску терапију. Установљена је интеракција између два најчешће коришћена ириганса у ендодонтској терапији,</w:t>
      </w:r>
      <w:r w:rsidR="000114EA">
        <w:rPr>
          <w:lang w:val="sr-Cyrl-BA"/>
        </w:rPr>
        <w:t xml:space="preserve"> </w:t>
      </w:r>
      <w:r w:rsidR="000114EA">
        <w:t>N</w:t>
      </w:r>
      <w:r w:rsidR="000114EA">
        <w:rPr>
          <w:lang w:val="sr-Cyrl-BA"/>
        </w:rPr>
        <w:t>аО</w:t>
      </w:r>
      <w:r w:rsidR="000114EA" w:rsidRPr="000114EA">
        <w:rPr>
          <w:lang w:val="sr-Cyrl-BA"/>
        </w:rPr>
        <w:t>Cl</w:t>
      </w:r>
      <w:r w:rsidR="000114EA" w:rsidRPr="00544495">
        <w:rPr>
          <w:lang w:val="sr-Cyrl-BA"/>
        </w:rPr>
        <w:t xml:space="preserve"> </w:t>
      </w:r>
      <w:r w:rsidR="000114EA">
        <w:rPr>
          <w:lang w:val="sr-Cyrl-BA"/>
        </w:rPr>
        <w:t>и</w:t>
      </w:r>
      <w:r w:rsidR="000114EA" w:rsidRPr="00544495">
        <w:rPr>
          <w:lang w:val="sr-Cyrl-BA"/>
        </w:rPr>
        <w:t xml:space="preserve"> </w:t>
      </w:r>
      <w:r w:rsidR="000114EA" w:rsidRPr="000114EA">
        <w:t>CHX</w:t>
      </w:r>
      <w:r w:rsidR="000114EA" w:rsidRPr="00544495">
        <w:rPr>
          <w:lang w:val="sr-Cyrl-BA"/>
        </w:rPr>
        <w:t>,</w:t>
      </w:r>
      <w:r w:rsidR="000114EA">
        <w:rPr>
          <w:lang w:val="sr-Cyrl-BA"/>
        </w:rPr>
        <w:t xml:space="preserve"> која се огледа у пребојавању дентина и стварању наранџасто-браон преципитата. </w:t>
      </w:r>
      <w:r w:rsidR="00AC5474" w:rsidRPr="00AC5474">
        <w:rPr>
          <w:rFonts w:eastAsia="Calibri"/>
          <w:lang w:val="sr-Cyrl-BA"/>
        </w:rPr>
        <w:t>NaOCl реагује и са ЕDТА. Последица интеракције NaOCl и ЕDТА јесте нагло смањење слободног хлора и ефикасности NaOCl. Такође, мешањем ЕDТА и CHX настаје млечно бели талог, који није токсичан.</w:t>
      </w:r>
      <w:r w:rsidR="00274D6C">
        <w:rPr>
          <w:rFonts w:eastAsia="Calibri"/>
          <w:lang w:val="sr-Cyrl-BA"/>
        </w:rPr>
        <w:t xml:space="preserve"> </w:t>
      </w:r>
      <w:r w:rsidR="00274D6C" w:rsidRPr="00274D6C">
        <w:rPr>
          <w:rFonts w:eastAsia="Calibri"/>
          <w:lang w:val="sr-Cyrl-BA"/>
        </w:rPr>
        <w:t xml:space="preserve">Истраживања о стварању преципитата између ириганаса МТАD и </w:t>
      </w:r>
      <w:r w:rsidR="00274D6C">
        <w:rPr>
          <w:rFonts w:eastAsia="Calibri"/>
          <w:lang w:val="sr-Cyrl-BA"/>
        </w:rPr>
        <w:t xml:space="preserve">QМix раствора </w:t>
      </w:r>
      <w:r w:rsidR="00274D6C" w:rsidRPr="00274D6C">
        <w:rPr>
          <w:rFonts w:eastAsia="Calibri"/>
          <w:lang w:val="sr-Cyrl-BA"/>
        </w:rPr>
        <w:t>и најчешће коришћеног ир</w:t>
      </w:r>
      <w:r w:rsidR="00274D6C">
        <w:rPr>
          <w:rFonts w:eastAsia="Calibri"/>
          <w:lang w:val="sr-Cyrl-BA"/>
        </w:rPr>
        <w:t>иганаса, NaOCl,</w:t>
      </w:r>
      <w:r w:rsidR="00274D6C" w:rsidRPr="00274D6C">
        <w:rPr>
          <w:rFonts w:eastAsia="Calibri"/>
          <w:lang w:val="sr-Cyrl-BA"/>
        </w:rPr>
        <w:t xml:space="preserve"> су ограничена. Наиме, до данас постоји само једна in vitro ст</w:t>
      </w:r>
      <w:r w:rsidR="00867844">
        <w:rPr>
          <w:rFonts w:eastAsia="Calibri"/>
          <w:lang w:val="sr-Cyrl-BA"/>
        </w:rPr>
        <w:t>удија, Arslan-а и сарадника</w:t>
      </w:r>
      <w:r w:rsidR="00274D6C" w:rsidRPr="00274D6C">
        <w:rPr>
          <w:rFonts w:eastAsia="Calibri"/>
          <w:lang w:val="sr-Cyrl-BA"/>
        </w:rPr>
        <w:t>, у којој је испитивана интеракција QМix раствора и NaOCl и CHX. Иако према упутству произвођача QМix не ствара преципитат, ови аутори налазе да интеракцијом QМix и NaOCl настаје преципитат још увек непознатог хемијског с</w:t>
      </w:r>
      <w:r w:rsidR="00867844">
        <w:rPr>
          <w:rFonts w:eastAsia="Calibri"/>
          <w:lang w:val="sr-Cyrl-BA"/>
        </w:rPr>
        <w:t>астава</w:t>
      </w:r>
      <w:r w:rsidR="00274D6C" w:rsidRPr="00274D6C">
        <w:rPr>
          <w:rFonts w:eastAsia="Calibri"/>
          <w:lang w:val="sr-Cyrl-BA"/>
        </w:rPr>
        <w:t>. Такође, не постоје студије које су испитивале утицај МТАD-а као завршног ириганса после NaOCl на стварање преципитата.</w:t>
      </w:r>
    </w:p>
    <w:p w:rsidR="00C4513D" w:rsidRDefault="00C4513D" w:rsidP="00083499">
      <w:pPr>
        <w:jc w:val="both"/>
        <w:rPr>
          <w:rFonts w:eastAsia="Calibri"/>
          <w:lang w:val="sr-Cyrl-BA"/>
        </w:rPr>
      </w:pPr>
      <w:r>
        <w:rPr>
          <w:rFonts w:eastAsia="Calibri"/>
          <w:lang w:val="sr-Cyrl-BA"/>
        </w:rPr>
        <w:t>Инеракције између ириганаса у ендодонцији и даље су актуелна тема и представљају прави изазов за истраживаче. Још увек је недовољно испитан састав и природа продуката интеракције, као и последице које би овај токсичан супстрат могао имати.</w:t>
      </w:r>
      <w:r w:rsidR="00947793">
        <w:rPr>
          <w:rFonts w:eastAsia="Calibri"/>
          <w:lang w:val="sr-Cyrl-BA"/>
        </w:rPr>
        <w:t xml:space="preserve"> С тим у вези, даља истраживања су потребна у циљу превенције антагонистичких реакција и осим ефикасне, омогућавање безбедне иригације каналног система зуба.</w:t>
      </w:r>
    </w:p>
    <w:p w:rsidR="00F71110" w:rsidRDefault="00F71110" w:rsidP="00083499">
      <w:pPr>
        <w:jc w:val="both"/>
        <w:rPr>
          <w:rFonts w:eastAsia="Calibri"/>
          <w:lang w:val="sr-Cyrl-BA"/>
        </w:rPr>
      </w:pPr>
    </w:p>
    <w:p w:rsidR="00F71110" w:rsidRDefault="00F71110" w:rsidP="00083499">
      <w:pPr>
        <w:jc w:val="both"/>
        <w:rPr>
          <w:rFonts w:eastAsia="Calibri"/>
          <w:b/>
          <w:lang w:val="sr-Cyrl-BA"/>
        </w:rPr>
      </w:pPr>
      <w:r w:rsidRPr="00F71110">
        <w:rPr>
          <w:rFonts w:eastAsia="Calibri"/>
          <w:b/>
          <w:lang w:val="sr-Cyrl-BA"/>
        </w:rPr>
        <w:t>2.7 Методе истраживања</w:t>
      </w:r>
    </w:p>
    <w:p w:rsidR="000340CE" w:rsidRDefault="000340CE" w:rsidP="00083499">
      <w:pPr>
        <w:jc w:val="both"/>
        <w:rPr>
          <w:rFonts w:eastAsia="Calibri"/>
          <w:b/>
          <w:lang w:val="sr-Cyrl-BA"/>
        </w:rPr>
      </w:pPr>
    </w:p>
    <w:p w:rsidR="000340CE" w:rsidRPr="000340CE" w:rsidRDefault="000340CE" w:rsidP="00083499">
      <w:pPr>
        <w:spacing w:after="200"/>
        <w:jc w:val="both"/>
        <w:rPr>
          <w:rFonts w:eastAsia="Calibri"/>
          <w:lang w:val="sr-Latn-BA"/>
        </w:rPr>
      </w:pPr>
      <w:r w:rsidRPr="000340CE">
        <w:rPr>
          <w:rFonts w:eastAsia="Calibri"/>
          <w:lang w:val="sr-Cyrl-BA"/>
        </w:rPr>
        <w:t xml:space="preserve">У студију ће бити укључени једнокорени хумани зуби, приближно истих димензија, који су предвиђени за екстракцију из продонтолошких или ортодонтских разлога, без </w:t>
      </w:r>
      <w:r w:rsidRPr="000340CE">
        <w:rPr>
          <w:rFonts w:eastAsia="Calibri"/>
          <w:lang w:val="sr-Cyrl-BA"/>
        </w:rPr>
        <w:lastRenderedPageBreak/>
        <w:t>каријеса и без рестауративних надоканада. Зуби ће бити методом случајног узорка (користећи таблице случајних бројева)</w:t>
      </w:r>
      <w:r w:rsidRPr="000340CE">
        <w:rPr>
          <w:rFonts w:eastAsia="Calibri"/>
          <w:lang w:val="sr-Latn-BA"/>
        </w:rPr>
        <w:t xml:space="preserve"> </w:t>
      </w:r>
      <w:r w:rsidRPr="000340CE">
        <w:rPr>
          <w:rFonts w:eastAsia="Calibri"/>
          <w:lang w:val="sr-Cyrl-BA"/>
        </w:rPr>
        <w:t>подељени у четири групе, у зависности од врсте ириганаса који ће бити коришћени током хемомеханичке обраде. Након</w:t>
      </w:r>
      <w:r w:rsidRPr="000340CE">
        <w:rPr>
          <w:rFonts w:eastAsia="Calibri"/>
          <w:lang w:val="sr-Latn-BA"/>
        </w:rPr>
        <w:t xml:space="preserve"> </w:t>
      </w:r>
      <w:r w:rsidRPr="000340CE">
        <w:rPr>
          <w:rFonts w:eastAsia="Calibri"/>
          <w:lang w:val="sr-Cyrl-BA"/>
        </w:rPr>
        <w:t>третирања зуба</w:t>
      </w:r>
      <w:r w:rsidRPr="000340CE">
        <w:rPr>
          <w:rFonts w:eastAsia="Calibri"/>
          <w:lang w:val="sr-Latn-BA"/>
        </w:rPr>
        <w:t xml:space="preserve"> </w:t>
      </w:r>
      <w:r w:rsidRPr="000340CE">
        <w:rPr>
          <w:rFonts w:eastAsia="Calibri"/>
          <w:lang w:val="sr-Cyrl-BA"/>
        </w:rPr>
        <w:t>ендодонтским протоколом који подразумева механичку обраду канала корена каналним инструментима и иригацију</w:t>
      </w:r>
      <w:r w:rsidRPr="000340CE">
        <w:rPr>
          <w:rFonts w:eastAsia="Calibri"/>
          <w:lang w:val="sr-Latn-BA"/>
        </w:rPr>
        <w:t xml:space="preserve"> </w:t>
      </w:r>
      <w:r w:rsidRPr="000340CE">
        <w:rPr>
          <w:rFonts w:eastAsia="Calibri"/>
          <w:lang w:val="sr-Cyrl-BA"/>
        </w:rPr>
        <w:t>зуби ће бити подељени у четири групе:</w:t>
      </w:r>
    </w:p>
    <w:p w:rsidR="000340CE" w:rsidRPr="000340CE" w:rsidRDefault="000340CE" w:rsidP="00083499">
      <w:pPr>
        <w:spacing w:after="200"/>
        <w:jc w:val="both"/>
        <w:rPr>
          <w:rFonts w:eastAsia="Calibri"/>
          <w:lang w:val="sr-Cyrl-BA"/>
        </w:rPr>
      </w:pPr>
      <w:r w:rsidRPr="000340CE">
        <w:rPr>
          <w:rFonts w:eastAsia="Calibri"/>
          <w:lang w:val="sr-Cyrl-BA"/>
        </w:rPr>
        <w:t xml:space="preserve">- </w:t>
      </w:r>
      <w:r w:rsidRPr="000340CE">
        <w:rPr>
          <w:rFonts w:eastAsia="Calibri"/>
          <w:lang w:val="sr-Latn-BA"/>
        </w:rPr>
        <w:t>I</w:t>
      </w:r>
      <w:r w:rsidRPr="000340CE">
        <w:rPr>
          <w:rFonts w:eastAsia="Calibri"/>
          <w:lang w:val="sr-Cyrl-BA"/>
        </w:rPr>
        <w:t xml:space="preserve"> група</w:t>
      </w:r>
      <w:r w:rsidRPr="000340CE">
        <w:rPr>
          <w:rFonts w:eastAsia="Calibri"/>
          <w:lang w:val="sr-Latn-BA"/>
        </w:rPr>
        <w:t>:</w:t>
      </w:r>
      <w:r w:rsidRPr="000340CE">
        <w:rPr>
          <w:rFonts w:eastAsia="Calibri"/>
          <w:lang w:val="sr-Cyrl-BA"/>
        </w:rPr>
        <w:t xml:space="preserve"> 5,25% </w:t>
      </w:r>
      <w:r w:rsidRPr="000340CE">
        <w:rPr>
          <w:rFonts w:eastAsia="Calibri"/>
        </w:rPr>
        <w:t>NaOCl</w:t>
      </w:r>
      <w:r w:rsidRPr="000340CE">
        <w:rPr>
          <w:rFonts w:eastAsia="Calibri"/>
          <w:lang w:val="sr-Cyrl-BA"/>
        </w:rPr>
        <w:t xml:space="preserve"> и 2% CHX.</w:t>
      </w:r>
    </w:p>
    <w:p w:rsidR="000340CE" w:rsidRPr="000340CE" w:rsidRDefault="000340CE" w:rsidP="00083499">
      <w:pPr>
        <w:spacing w:after="200"/>
        <w:jc w:val="both"/>
        <w:rPr>
          <w:rFonts w:eastAsia="Calibri"/>
          <w:lang w:val="sr-Latn-BA"/>
        </w:rPr>
      </w:pPr>
      <w:r w:rsidRPr="000340CE">
        <w:rPr>
          <w:rFonts w:eastAsia="Calibri"/>
          <w:lang w:val="sr-Cyrl-BA"/>
        </w:rPr>
        <w:t>-</w:t>
      </w:r>
      <w:r w:rsidRPr="000340CE">
        <w:rPr>
          <w:rFonts w:eastAsia="Calibri"/>
          <w:lang w:val="sr-Latn-BA"/>
        </w:rPr>
        <w:t xml:space="preserve"> II</w:t>
      </w:r>
      <w:r w:rsidRPr="000340CE">
        <w:rPr>
          <w:rFonts w:eastAsia="Calibri"/>
          <w:lang w:val="sr-Cyrl-BA"/>
        </w:rPr>
        <w:t xml:space="preserve"> група</w:t>
      </w:r>
      <w:r w:rsidRPr="000340CE">
        <w:rPr>
          <w:rFonts w:eastAsia="Calibri"/>
          <w:lang w:val="sr-Latn-BA"/>
        </w:rPr>
        <w:t xml:space="preserve">: </w:t>
      </w:r>
      <w:r w:rsidRPr="000340CE">
        <w:rPr>
          <w:rFonts w:eastAsia="Calibri"/>
          <w:lang w:val="sr-Cyrl-BA"/>
        </w:rPr>
        <w:t xml:space="preserve">1,3% </w:t>
      </w:r>
      <w:r w:rsidRPr="000340CE">
        <w:rPr>
          <w:rFonts w:eastAsia="Calibri"/>
        </w:rPr>
        <w:t>NaOCl</w:t>
      </w:r>
      <w:r w:rsidRPr="000340CE">
        <w:rPr>
          <w:rFonts w:eastAsia="Calibri"/>
          <w:lang w:val="sr-Cyrl-BA"/>
        </w:rPr>
        <w:t xml:space="preserve"> и М</w:t>
      </w:r>
      <w:r w:rsidRPr="000340CE">
        <w:rPr>
          <w:rFonts w:eastAsia="Calibri"/>
          <w:lang w:val="sr-Latn-BA"/>
        </w:rPr>
        <w:t>TAD</w:t>
      </w:r>
      <w:r w:rsidRPr="000340CE">
        <w:rPr>
          <w:rFonts w:ascii="Calibri" w:eastAsia="Calibri" w:hAnsi="Calibri"/>
          <w:sz w:val="22"/>
          <w:szCs w:val="22"/>
          <w:lang w:val="sr-Latn-BA"/>
        </w:rPr>
        <w:t xml:space="preserve"> </w:t>
      </w:r>
      <w:r w:rsidRPr="000340CE">
        <w:rPr>
          <w:rFonts w:eastAsia="Calibri"/>
          <w:lang w:val="sr-Cyrl-BA"/>
        </w:rPr>
        <w:t>(нижа концентрација NaOCl у комбинацији са МТAD се користи на основу упуства произвођача, када је у питању примена МТAD у ендодонцији).</w:t>
      </w:r>
    </w:p>
    <w:p w:rsidR="000340CE" w:rsidRPr="000340CE" w:rsidRDefault="000340CE" w:rsidP="00083499">
      <w:pPr>
        <w:spacing w:after="200"/>
        <w:jc w:val="both"/>
        <w:rPr>
          <w:rFonts w:eastAsia="Calibri"/>
          <w:lang w:val="sr-Latn-BA"/>
        </w:rPr>
      </w:pPr>
      <w:r w:rsidRPr="000340CE">
        <w:rPr>
          <w:rFonts w:eastAsia="Calibri"/>
          <w:lang w:val="sr-Latn-BA"/>
        </w:rPr>
        <w:t>- III група</w:t>
      </w:r>
      <w:r w:rsidRPr="000340CE">
        <w:rPr>
          <w:rFonts w:eastAsia="Calibri"/>
          <w:lang w:val="sr-Cyrl-BA"/>
        </w:rPr>
        <w:t>:</w:t>
      </w:r>
      <w:r w:rsidRPr="000340CE">
        <w:rPr>
          <w:rFonts w:eastAsia="Calibri"/>
          <w:lang w:val="sr-Latn-BA"/>
        </w:rPr>
        <w:t xml:space="preserve"> 5,25% NaOCl и QMix раствором.</w:t>
      </w:r>
    </w:p>
    <w:p w:rsidR="000340CE" w:rsidRDefault="000340CE" w:rsidP="00083499">
      <w:pPr>
        <w:spacing w:after="200"/>
        <w:jc w:val="both"/>
        <w:rPr>
          <w:rFonts w:eastAsia="Calibri"/>
          <w:lang w:val="sr-Cyrl-BA"/>
        </w:rPr>
      </w:pPr>
      <w:r w:rsidRPr="000340CE">
        <w:rPr>
          <w:rFonts w:eastAsia="Calibri"/>
          <w:lang w:val="sr-Cyrl-BA"/>
        </w:rPr>
        <w:t xml:space="preserve">- </w:t>
      </w:r>
      <w:r w:rsidRPr="000340CE">
        <w:rPr>
          <w:rFonts w:eastAsia="Calibri"/>
          <w:lang w:val="sr-Latn-BA"/>
        </w:rPr>
        <w:t>IV</w:t>
      </w:r>
      <w:r w:rsidRPr="000340CE">
        <w:rPr>
          <w:rFonts w:eastAsia="Calibri"/>
          <w:lang w:val="sr-Cyrl-BA"/>
        </w:rPr>
        <w:t xml:space="preserve"> група ( контролна група): 5,25% </w:t>
      </w:r>
      <w:r w:rsidRPr="000340CE">
        <w:rPr>
          <w:rFonts w:eastAsia="Calibri"/>
        </w:rPr>
        <w:t>NaOCl</w:t>
      </w:r>
      <w:r w:rsidRPr="000340CE">
        <w:rPr>
          <w:rFonts w:eastAsia="Calibri"/>
          <w:lang w:val="sr-Cyrl-BA"/>
        </w:rPr>
        <w:t>.</w:t>
      </w:r>
    </w:p>
    <w:p w:rsidR="000340CE" w:rsidRPr="000340CE" w:rsidRDefault="000340CE" w:rsidP="00083499">
      <w:pPr>
        <w:spacing w:after="200"/>
        <w:jc w:val="both"/>
        <w:rPr>
          <w:rFonts w:eastAsia="Calibri"/>
          <w:b/>
          <w:lang w:val="sr-Cyrl-BA"/>
        </w:rPr>
      </w:pPr>
      <w:r w:rsidRPr="000340CE">
        <w:rPr>
          <w:rFonts w:eastAsia="Calibri"/>
          <w:b/>
          <w:lang w:val="sr-Cyrl-BA"/>
        </w:rPr>
        <w:t>Припрема узорака и хемомеханичка обрада канала корена</w:t>
      </w:r>
    </w:p>
    <w:p w:rsidR="000340CE" w:rsidRPr="000340CE" w:rsidRDefault="000340CE" w:rsidP="00083499">
      <w:pPr>
        <w:jc w:val="both"/>
        <w:rPr>
          <w:rFonts w:eastAsia="Calibri"/>
          <w:lang w:val="sr-Cyrl-BA"/>
        </w:rPr>
      </w:pPr>
      <w:r w:rsidRPr="000340CE">
        <w:rPr>
          <w:rFonts w:eastAsia="Calibri"/>
          <w:lang w:val="sr-Cyrl-BA"/>
        </w:rPr>
        <w:t>После екстаркције са сваког зуба ће бити уклоњене меке и чврсте наслаге (помоћу ултразвука и четкица). Спољашња површина зуба ће бити очишћена од крви, а потом ће зуби бити чувани у 0,9% физиолошком раствору највише месец дана</w:t>
      </w:r>
      <w:r w:rsidRPr="000340CE">
        <w:rPr>
          <w:rFonts w:eastAsia="Calibri"/>
          <w:lang w:val="sr-Latn-BA"/>
        </w:rPr>
        <w:t>,</w:t>
      </w:r>
      <w:r w:rsidRPr="000340CE">
        <w:rPr>
          <w:rFonts w:eastAsia="Calibri"/>
          <w:lang w:val="sr-Cyrl-BA"/>
        </w:rPr>
        <w:t xml:space="preserve"> до даљних процедура. Крунца зуба ће бити одвојена од корена са високотуражном машином уз обилно хлађење 1 </w:t>
      </w:r>
      <w:r w:rsidRPr="000340CE">
        <w:rPr>
          <w:rFonts w:eastAsia="Calibri"/>
          <w:lang w:val="sr-Latn-BA"/>
        </w:rPr>
        <w:t>mm</w:t>
      </w:r>
      <w:r w:rsidRPr="000340CE">
        <w:rPr>
          <w:rFonts w:eastAsia="Calibri"/>
          <w:lang w:val="sr-Cyrl-BA"/>
        </w:rPr>
        <w:t xml:space="preserve"> испод глеђно-цементне границе. Коренови зуба ће бити затим убачени у омекшану отисну масу (аквасил-винил</w:t>
      </w:r>
      <w:r w:rsidRPr="000340CE">
        <w:rPr>
          <w:rFonts w:eastAsia="Calibri"/>
          <w:lang w:val="sr-Latn-BA"/>
        </w:rPr>
        <w:t xml:space="preserve"> </w:t>
      </w:r>
      <w:r w:rsidRPr="000340CE">
        <w:rPr>
          <w:rFonts w:eastAsia="Calibri"/>
          <w:lang w:val="sr-Cyrl-BA"/>
        </w:rPr>
        <w:t>полисилоксан), која ће бити постављена на малу стаклену плочицу. На овај начин ће се се спречити истискивање ириганса преко апекса. Иницијална проходност канала корена ће бити одређена ручним инструментом Ке</w:t>
      </w:r>
      <w:r w:rsidRPr="000340CE">
        <w:rPr>
          <w:rFonts w:eastAsia="Calibri"/>
          <w:lang w:val="sr-Latn-BA"/>
        </w:rPr>
        <w:t>rr</w:t>
      </w:r>
      <w:r w:rsidRPr="000340CE">
        <w:rPr>
          <w:rFonts w:eastAsia="Calibri"/>
          <w:lang w:val="sr-Cyrl-BA"/>
        </w:rPr>
        <w:t xml:space="preserve"> 15, који ће бити пласиран у канал корена. Овим инструментом биће одређена</w:t>
      </w:r>
      <w:r w:rsidRPr="000340CE">
        <w:rPr>
          <w:rFonts w:eastAsia="Calibri"/>
          <w:lang w:val="sr-Latn-BA"/>
        </w:rPr>
        <w:t xml:space="preserve"> </w:t>
      </w:r>
      <w:r w:rsidRPr="000340CE">
        <w:rPr>
          <w:rFonts w:eastAsia="Calibri"/>
          <w:lang w:val="sr-Cyrl-BA"/>
        </w:rPr>
        <w:t xml:space="preserve">и радна дужина каналне препарације до анатомског форамена. Сви зуби ће бити обрађени каналним инструментима </w:t>
      </w:r>
      <w:r w:rsidRPr="000340CE">
        <w:rPr>
          <w:rFonts w:eastAsia="Calibri"/>
          <w:lang w:val="sr-Latn-BA"/>
        </w:rPr>
        <w:t>Crown-down</w:t>
      </w:r>
      <w:r w:rsidRPr="000340CE">
        <w:rPr>
          <w:rFonts w:eastAsia="Calibri"/>
          <w:lang w:val="sr-Cyrl-BA"/>
        </w:rPr>
        <w:t xml:space="preserve"> техником. Коронарна и средња трећина канала корена ће бити препарисана </w:t>
      </w:r>
      <w:r w:rsidRPr="000340CE">
        <w:rPr>
          <w:rFonts w:eastAsia="Calibri"/>
          <w:lang w:val="sr-Latn-BA"/>
        </w:rPr>
        <w:t>Gates-Glidden</w:t>
      </w:r>
      <w:r w:rsidRPr="000340CE">
        <w:rPr>
          <w:rFonts w:eastAsia="Calibri"/>
          <w:lang w:val="sr-Cyrl-BA"/>
        </w:rPr>
        <w:t xml:space="preserve"> сврдлима величине 4, 3, 2, а потом ће бити обрађен апикални дио канала ручним инструментима до величине Ке</w:t>
      </w:r>
      <w:r w:rsidRPr="000340CE">
        <w:rPr>
          <w:rFonts w:eastAsia="Calibri"/>
          <w:lang w:val="sr-Latn-BA"/>
        </w:rPr>
        <w:t xml:space="preserve">rr </w:t>
      </w:r>
      <w:r w:rsidRPr="000340CE">
        <w:rPr>
          <w:rFonts w:eastAsia="Calibri"/>
          <w:lang w:val="sr-Cyrl-BA"/>
        </w:rPr>
        <w:t>45. После сваког инструмента биће вршена рекапитулација канала корена ручним инструментом Ке</w:t>
      </w:r>
      <w:r w:rsidRPr="000340CE">
        <w:rPr>
          <w:rFonts w:eastAsia="Calibri"/>
          <w:lang w:val="sr-Latn-BA"/>
        </w:rPr>
        <w:t xml:space="preserve">rr </w:t>
      </w:r>
      <w:r w:rsidRPr="000340CE">
        <w:rPr>
          <w:rFonts w:eastAsia="Calibri"/>
          <w:lang w:val="sr-Cyrl-BA"/>
        </w:rPr>
        <w:t>15 у циљу одржавања каналне</w:t>
      </w:r>
      <w:r w:rsidRPr="000340CE">
        <w:rPr>
          <w:rFonts w:eastAsia="Calibri"/>
          <w:lang w:val="sr-Latn-BA"/>
        </w:rPr>
        <w:t xml:space="preserve"> </w:t>
      </w:r>
      <w:r w:rsidRPr="000340CE">
        <w:rPr>
          <w:rFonts w:eastAsia="Calibri"/>
          <w:lang w:val="sr-Cyrl-BA"/>
        </w:rPr>
        <w:t>проходности</w:t>
      </w:r>
      <w:r w:rsidRPr="000340CE">
        <w:rPr>
          <w:rFonts w:eastAsia="Calibri"/>
          <w:lang w:val="sr-Latn-BA"/>
        </w:rPr>
        <w:t>.</w:t>
      </w:r>
      <w:r w:rsidRPr="000340CE">
        <w:rPr>
          <w:rFonts w:eastAsia="Calibri"/>
          <w:lang w:val="sr-Cyrl-BA"/>
        </w:rPr>
        <w:t xml:space="preserve"> За испирање ће се користити игла величине 26 (Ultradent, South Jordan, UT, USA) која ће бити пласирана у канал корена 1</w:t>
      </w:r>
      <w:r w:rsidRPr="000340CE">
        <w:rPr>
          <w:rFonts w:eastAsia="Calibri"/>
          <w:lang w:val="sr-Latn-BA"/>
        </w:rPr>
        <w:t>mm</w:t>
      </w:r>
      <w:r w:rsidRPr="000340CE">
        <w:rPr>
          <w:rFonts w:eastAsia="Calibri"/>
          <w:lang w:val="sr-Cyrl-BA"/>
        </w:rPr>
        <w:t xml:space="preserve"> краће од дужине каналне препарације и током испирања игла ће у каналу корена бити померана. Током инструментације, после сваког каналног инструмента, канал ће бити   испран иницијалним иригансом 5</w:t>
      </w:r>
      <w:r w:rsidRPr="000340CE">
        <w:rPr>
          <w:rFonts w:eastAsia="Calibri"/>
          <w:lang w:val="sr-Latn-BA"/>
        </w:rPr>
        <w:t>ml</w:t>
      </w:r>
      <w:r w:rsidRPr="000340CE">
        <w:rPr>
          <w:rFonts w:eastAsia="Calibri"/>
          <w:lang w:val="sr-Cyrl-BA"/>
        </w:rPr>
        <w:t xml:space="preserve">, 5,25% </w:t>
      </w:r>
      <w:r w:rsidRPr="000340CE">
        <w:rPr>
          <w:rFonts w:eastAsia="Calibri"/>
        </w:rPr>
        <w:t>NaOCl</w:t>
      </w:r>
      <w:r w:rsidRPr="000340CE">
        <w:rPr>
          <w:rFonts w:eastAsia="Calibri"/>
          <w:lang w:val="sr-Cyrl-BA"/>
        </w:rPr>
        <w:t xml:space="preserve"> у трајању од 2 минута, осим у групи II, где ће за иригацију бити примењена нижа концентрација </w:t>
      </w:r>
      <w:r w:rsidRPr="000340CE">
        <w:rPr>
          <w:rFonts w:eastAsia="Calibri"/>
        </w:rPr>
        <w:t>NaOCl</w:t>
      </w:r>
      <w:r w:rsidRPr="000340CE">
        <w:rPr>
          <w:rFonts w:eastAsia="Calibri"/>
          <w:lang w:val="sr-Cyrl-BA"/>
        </w:rPr>
        <w:t xml:space="preserve"> (1,3%). После завршеног ширења, канал корена ће бити испран са 5</w:t>
      </w:r>
      <w:r w:rsidRPr="000340CE">
        <w:rPr>
          <w:rFonts w:eastAsia="Calibri"/>
          <w:lang w:val="sr-Latn-BA"/>
        </w:rPr>
        <w:t>ml</w:t>
      </w:r>
      <w:r w:rsidRPr="000340CE">
        <w:rPr>
          <w:rFonts w:eastAsia="Calibri"/>
          <w:lang w:val="sr-Cyrl-BA"/>
        </w:rPr>
        <w:t xml:space="preserve"> финалног ириганса у трајању од 2 минута: 2% CH</w:t>
      </w:r>
      <w:r w:rsidRPr="000340CE">
        <w:rPr>
          <w:rFonts w:eastAsia="Calibri"/>
          <w:lang w:val="sr-Latn-BA"/>
        </w:rPr>
        <w:t>X</w:t>
      </w:r>
      <w:r w:rsidRPr="000340CE">
        <w:rPr>
          <w:rFonts w:eastAsia="Calibri"/>
          <w:lang w:val="sr-Cyrl-BA"/>
        </w:rPr>
        <w:t xml:space="preserve"> у групи I, MTAD (Dentsply Tulsa Dental, Tulsa, OK, USA) у групи II и </w:t>
      </w:r>
      <w:r w:rsidRPr="000340CE">
        <w:rPr>
          <w:rFonts w:eastAsia="Calibri"/>
          <w:lang w:val="sr-Latn-BA"/>
        </w:rPr>
        <w:t>Q</w:t>
      </w:r>
      <w:r w:rsidRPr="000340CE">
        <w:rPr>
          <w:rFonts w:eastAsia="Calibri"/>
          <w:lang w:val="sr-Cyrl-BA"/>
        </w:rPr>
        <w:t>М</w:t>
      </w:r>
      <w:r w:rsidRPr="000340CE">
        <w:rPr>
          <w:rFonts w:eastAsia="Calibri"/>
          <w:lang w:val="sr-Latn-BA"/>
        </w:rPr>
        <w:t>ix</w:t>
      </w:r>
      <w:r w:rsidRPr="000340CE">
        <w:rPr>
          <w:rFonts w:eastAsia="Calibri"/>
          <w:lang w:val="sr-Cyrl-BA"/>
        </w:rPr>
        <w:t xml:space="preserve"> (Dentsply Tulsa Dental, Tulsa, OK, USA) у групи III. У четвртој, контролној групи зуби ће, после завршеног ширења, бити</w:t>
      </w:r>
      <w:r>
        <w:rPr>
          <w:rFonts w:eastAsia="Calibri"/>
          <w:lang w:val="sr-Cyrl-BA"/>
        </w:rPr>
        <w:t xml:space="preserve"> </w:t>
      </w:r>
      <w:r w:rsidRPr="000340CE">
        <w:rPr>
          <w:rFonts w:eastAsia="Calibri"/>
          <w:lang w:val="sr-Cyrl-BA"/>
        </w:rPr>
        <w:t xml:space="preserve">третирани са 5 </w:t>
      </w:r>
      <w:r w:rsidRPr="000340CE">
        <w:rPr>
          <w:rFonts w:eastAsia="Calibri"/>
          <w:lang w:val="sr-Latn-BA"/>
        </w:rPr>
        <w:t>ml</w:t>
      </w:r>
      <w:r w:rsidRPr="000340CE">
        <w:rPr>
          <w:rFonts w:eastAsia="Calibri"/>
          <w:lang w:val="sr-Cyrl-BA"/>
        </w:rPr>
        <w:t xml:space="preserve">, 5,25% </w:t>
      </w:r>
      <w:r w:rsidRPr="000340CE">
        <w:rPr>
          <w:rFonts w:eastAsia="Calibri"/>
        </w:rPr>
        <w:t>NaOCl</w:t>
      </w:r>
      <w:r w:rsidRPr="000340CE">
        <w:rPr>
          <w:rFonts w:eastAsia="Calibri"/>
          <w:lang w:val="sr-Cyrl-BA"/>
        </w:rPr>
        <w:t>, у трајању од 2 минута. Канали ће  потом бити</w:t>
      </w:r>
      <w:r w:rsidRPr="000340CE">
        <w:rPr>
          <w:rFonts w:eastAsia="Calibri"/>
          <w:lang w:val="sr-Latn-BA"/>
        </w:rPr>
        <w:t xml:space="preserve"> </w:t>
      </w:r>
      <w:r w:rsidRPr="000340CE">
        <w:rPr>
          <w:rFonts w:eastAsia="Calibri"/>
          <w:lang w:val="sr-Cyrl-BA"/>
        </w:rPr>
        <w:t>посушени папирним поенима и чувани у стерилним Петријевим шољама до анализа.</w:t>
      </w:r>
    </w:p>
    <w:p w:rsidR="000340CE" w:rsidRPr="000340CE" w:rsidRDefault="000340CE" w:rsidP="00083499">
      <w:pPr>
        <w:spacing w:after="120"/>
        <w:jc w:val="both"/>
        <w:rPr>
          <w:rFonts w:eastAsia="Calibri"/>
          <w:lang w:val="sr-Cyrl-BA"/>
        </w:rPr>
      </w:pPr>
    </w:p>
    <w:p w:rsidR="000340CE" w:rsidRPr="000340CE" w:rsidRDefault="000340CE" w:rsidP="00083499">
      <w:pPr>
        <w:spacing w:after="120"/>
        <w:jc w:val="both"/>
        <w:rPr>
          <w:rFonts w:eastAsia="Calibri"/>
          <w:b/>
          <w:lang w:val="sr-Cyrl-BA"/>
        </w:rPr>
      </w:pPr>
      <w:r w:rsidRPr="000340CE">
        <w:rPr>
          <w:rFonts w:eastAsia="Calibri"/>
          <w:b/>
          <w:lang w:val="sr-Cyrl-BA"/>
        </w:rPr>
        <w:t>Анализа узорака скенирајућом електронском микроскопијом (СЕМ).</w:t>
      </w:r>
    </w:p>
    <w:p w:rsidR="000340CE" w:rsidRDefault="000340CE" w:rsidP="00083499">
      <w:pPr>
        <w:spacing w:after="200"/>
        <w:jc w:val="both"/>
        <w:rPr>
          <w:rFonts w:eastAsia="Calibri"/>
          <w:lang w:val="sr-Cyrl-BA"/>
        </w:rPr>
      </w:pPr>
      <w:r w:rsidRPr="000340CE">
        <w:rPr>
          <w:rFonts w:eastAsia="Calibri"/>
          <w:lang w:val="sr-Cyrl-BA"/>
        </w:rPr>
        <w:t>Танак уздужни пресек са букалног и лингвалног аспекта ће бити направљен дијамантским плочама</w:t>
      </w:r>
      <w:r w:rsidRPr="000340CE">
        <w:rPr>
          <w:rFonts w:eastAsia="Calibri"/>
          <w:lang w:val="sr-Latn-BA"/>
        </w:rPr>
        <w:t xml:space="preserve"> (</w:t>
      </w:r>
      <w:r w:rsidRPr="000340CE">
        <w:rPr>
          <w:rFonts w:eastAsia="Calibri"/>
          <w:lang w:val="sr-Cyrl-BA"/>
        </w:rPr>
        <w:t xml:space="preserve">дисковима), пазећи да се не перфорира канал. Користећи длето зуби ће бити уздужно подељени. Обе половине припремљених зуба ће бити прегледане помоћу СЕМ анализе или половине припремљеног корена ће бити случајно одабране за снимање. Канални узроци из сваке групе ће бити анализирани на круничној, средњој и </w:t>
      </w:r>
      <w:r w:rsidRPr="000340CE">
        <w:rPr>
          <w:rFonts w:eastAsia="Calibri"/>
          <w:lang w:val="sr-Cyrl-BA"/>
        </w:rPr>
        <w:lastRenderedPageBreak/>
        <w:t xml:space="preserve">апикалној трећини корена и снимљени коришћењем ЕСЕМ у фази висине од 10 </w:t>
      </w:r>
      <w:r w:rsidRPr="000340CE">
        <w:rPr>
          <w:rFonts w:eastAsia="Calibri"/>
          <w:lang w:val="sr-Latn-BA"/>
        </w:rPr>
        <w:t>mm</w:t>
      </w:r>
      <w:r w:rsidRPr="000340CE">
        <w:rPr>
          <w:rFonts w:eastAsia="Calibri"/>
          <w:lang w:val="sr-Cyrl-BA"/>
        </w:rPr>
        <w:t>, 15 KW и увећањем 4000</w:t>
      </w:r>
      <w:r w:rsidRPr="000340CE">
        <w:rPr>
          <w:rFonts w:eastAsia="Calibri"/>
          <w:lang w:val="sr-Latn-BA"/>
        </w:rPr>
        <w:t>x</w:t>
      </w:r>
      <w:r w:rsidRPr="000340CE">
        <w:rPr>
          <w:rFonts w:eastAsia="Calibri"/>
          <w:lang w:val="sr-Cyrl-BA"/>
        </w:rPr>
        <w:t xml:space="preserve">. ЕСЕМ анализа не захтева да узорци буду обложени сунђером, јер се тиме смањујње могућност артефаката. Слике ће бити сачуване у </w:t>
      </w:r>
      <w:r w:rsidRPr="000340CE">
        <w:rPr>
          <w:rFonts w:eastAsia="Calibri"/>
          <w:lang w:val="sr-Latn-BA"/>
        </w:rPr>
        <w:t>TIFF</w:t>
      </w:r>
      <w:r w:rsidRPr="000340CE">
        <w:rPr>
          <w:rFonts w:eastAsia="Calibri"/>
          <w:lang w:val="sr-Cyrl-BA"/>
        </w:rPr>
        <w:t xml:space="preserve"> формату и коришћене за каснију анализу. Проучавање ефикасности третмана на површини канала корена ће користи слике у </w:t>
      </w:r>
      <w:r w:rsidRPr="000340CE">
        <w:rPr>
          <w:rFonts w:eastAsia="Calibri"/>
          <w:lang w:val="sr-Latn-BA"/>
        </w:rPr>
        <w:t>TIFF</w:t>
      </w:r>
      <w:r w:rsidRPr="000340CE">
        <w:rPr>
          <w:rFonts w:eastAsia="Calibri"/>
          <w:lang w:val="sr-Cyrl-BA"/>
        </w:rPr>
        <w:t xml:space="preserve"> формату при чему се квантификује бруто дебрис (површински остатци) користећи компијутерски програм (</w:t>
      </w:r>
      <w:r w:rsidRPr="000340CE">
        <w:rPr>
          <w:rFonts w:eastAsia="Calibri"/>
          <w:lang w:val="sr-Latn-BA"/>
        </w:rPr>
        <w:t>Adoba Photoshop CS2</w:t>
      </w:r>
      <w:r w:rsidRPr="000340CE">
        <w:rPr>
          <w:rFonts w:eastAsia="Calibri"/>
          <w:lang w:val="sr-Cyrl-BA"/>
        </w:rPr>
        <w:t>),</w:t>
      </w:r>
      <w:r w:rsidRPr="000340CE">
        <w:rPr>
          <w:rFonts w:eastAsia="Calibri"/>
          <w:lang w:val="sr-Latn-BA"/>
        </w:rPr>
        <w:t xml:space="preserve"> </w:t>
      </w:r>
      <w:r w:rsidRPr="000340CE">
        <w:rPr>
          <w:rFonts w:eastAsia="Calibri"/>
          <w:lang w:val="sr-Cyrl-BA"/>
        </w:rPr>
        <w:t>за израчунавање. За анализу патента дентинских тубула, укупан број видљивих патента тубула за сваку слику ће бити ручно бојен. Дебљина талога ће бити мерена од спољне површине до унутрашњег дентинског зида (</w:t>
      </w:r>
      <w:r w:rsidRPr="000340CE">
        <w:rPr>
          <w:rFonts w:eastAsia="Calibri"/>
          <w:lang w:val="sr-Latn-BA"/>
        </w:rPr>
        <w:t>uniplaner level</w:t>
      </w:r>
      <w:r w:rsidRPr="000340CE">
        <w:rPr>
          <w:rFonts w:eastAsia="Calibri"/>
          <w:lang w:val="sr-Cyrl-BA"/>
        </w:rPr>
        <w:t xml:space="preserve">) користећи одговарајући компијутерски програм. </w:t>
      </w:r>
    </w:p>
    <w:p w:rsidR="000340CE" w:rsidRPr="000340CE" w:rsidRDefault="000340CE" w:rsidP="00083499">
      <w:pPr>
        <w:spacing w:after="200"/>
        <w:jc w:val="both"/>
        <w:rPr>
          <w:rFonts w:eastAsia="Calibri"/>
          <w:b/>
          <w:lang w:val="sr-Cyrl-BA"/>
        </w:rPr>
      </w:pPr>
      <w:r w:rsidRPr="000340CE">
        <w:rPr>
          <w:rFonts w:eastAsia="Calibri"/>
          <w:b/>
          <w:lang w:val="sr-Cyrl-BA"/>
        </w:rPr>
        <w:t>Хемијска анализа преципитата</w:t>
      </w:r>
    </w:p>
    <w:p w:rsidR="000340CE" w:rsidRDefault="000340CE" w:rsidP="00083499">
      <w:pPr>
        <w:spacing w:after="200"/>
        <w:jc w:val="both"/>
        <w:rPr>
          <w:rFonts w:eastAsia="Calibri"/>
          <w:lang w:val="sr-Cyrl-BA"/>
        </w:rPr>
      </w:pPr>
      <w:r w:rsidRPr="000340CE">
        <w:rPr>
          <w:rFonts w:eastAsia="Calibri"/>
          <w:lang w:val="sr-Cyrl-BA"/>
        </w:rPr>
        <w:t>Анализа елемената тј. хемијски састав преципитата ће бити утврђен применом Бајлштајновог (</w:t>
      </w:r>
      <w:r w:rsidRPr="000340CE">
        <w:rPr>
          <w:rFonts w:eastAsia="Calibri"/>
          <w:lang w:val="sr-Latn-BA"/>
        </w:rPr>
        <w:t xml:space="preserve">Beilstein) </w:t>
      </w:r>
      <w:r w:rsidRPr="000340CE">
        <w:rPr>
          <w:rFonts w:eastAsia="Calibri"/>
          <w:lang w:val="sr-Cyrl-BA"/>
        </w:rPr>
        <w:t xml:space="preserve">теста и </w:t>
      </w:r>
      <w:r w:rsidRPr="000340CE">
        <w:rPr>
          <w:rFonts w:eastAsia="Calibri"/>
          <w:lang w:val="sr-Latn-BA"/>
        </w:rPr>
        <w:t>HCl</w:t>
      </w:r>
      <w:r w:rsidRPr="000340CE">
        <w:rPr>
          <w:rFonts w:eastAsia="Calibri"/>
          <w:lang w:val="sr-Cyrl-BA"/>
        </w:rPr>
        <w:t xml:space="preserve"> теста растворљивости, који се користе за одређивање присуства хлора и анилина у преципитату</w:t>
      </w:r>
      <w:r w:rsidRPr="000340CE">
        <w:rPr>
          <w:rFonts w:eastAsia="Calibri"/>
          <w:lang w:val="sr-Latn-BA"/>
        </w:rPr>
        <w:t xml:space="preserve"> tj. </w:t>
      </w:r>
      <w:r w:rsidRPr="000340CE">
        <w:rPr>
          <w:rFonts w:eastAsia="Calibri"/>
          <w:lang w:val="sr-Cyrl-BA"/>
        </w:rPr>
        <w:t>присуство парахлоранилина (</w:t>
      </w:r>
      <w:r w:rsidRPr="000340CE">
        <w:rPr>
          <w:rFonts w:eastAsia="Calibri"/>
          <w:lang w:val="sr-Latn-BA"/>
        </w:rPr>
        <w:t>PCA</w:t>
      </w:r>
      <w:r w:rsidRPr="000340CE">
        <w:rPr>
          <w:rFonts w:eastAsia="Calibri"/>
          <w:lang w:val="sr-Cyrl-BA"/>
        </w:rPr>
        <w:t>)</w:t>
      </w:r>
      <w:r w:rsidRPr="000340CE">
        <w:rPr>
          <w:rFonts w:eastAsia="Calibri"/>
          <w:lang w:val="sr-Latn-BA"/>
        </w:rPr>
        <w:t xml:space="preserve"> </w:t>
      </w:r>
      <w:r w:rsidRPr="000340CE">
        <w:rPr>
          <w:rFonts w:eastAsia="Calibri"/>
          <w:lang w:val="sr-Cyrl-BA"/>
        </w:rPr>
        <w:t>у преципитату.</w:t>
      </w:r>
    </w:p>
    <w:p w:rsidR="00117C7E" w:rsidRDefault="00117C7E" w:rsidP="00083499">
      <w:pPr>
        <w:jc w:val="both"/>
        <w:rPr>
          <w:b/>
          <w:lang w:val="ru-RU"/>
        </w:rPr>
      </w:pPr>
      <w:r w:rsidRPr="00117C7E">
        <w:rPr>
          <w:b/>
          <w:lang w:val="ru-RU"/>
        </w:rPr>
        <w:t>Врста студије</w:t>
      </w:r>
    </w:p>
    <w:p w:rsidR="00061BB0" w:rsidRDefault="00061BB0" w:rsidP="00083499">
      <w:pPr>
        <w:jc w:val="both"/>
        <w:rPr>
          <w:b/>
          <w:lang w:val="ru-RU"/>
        </w:rPr>
      </w:pPr>
    </w:p>
    <w:p w:rsidR="00117C7E" w:rsidRDefault="00117C7E" w:rsidP="00083499">
      <w:pPr>
        <w:jc w:val="both"/>
        <w:rPr>
          <w:i/>
          <w:lang w:val="sr-Cyrl-BA"/>
        </w:rPr>
      </w:pPr>
      <w:r w:rsidRPr="00870A95">
        <w:rPr>
          <w:lang w:val="sr-Cyrl-BA"/>
        </w:rPr>
        <w:t>Истраживање ће бити дизајнирано</w:t>
      </w:r>
      <w:r>
        <w:rPr>
          <w:lang w:val="sr-Cyrl-BA"/>
        </w:rPr>
        <w:t xml:space="preserve"> као </w:t>
      </w:r>
      <w:r w:rsidRPr="00870A95">
        <w:rPr>
          <w:lang w:val="sr-Cyrl-BA"/>
        </w:rPr>
        <w:t xml:space="preserve">експериментална </w:t>
      </w:r>
      <w:r>
        <w:rPr>
          <w:lang w:val="sr-Cyrl-BA"/>
        </w:rPr>
        <w:t xml:space="preserve">рандомизована </w:t>
      </w:r>
      <w:r w:rsidRPr="00870A95">
        <w:rPr>
          <w:lang w:val="sr-Cyrl-BA"/>
        </w:rPr>
        <w:t>студија на матер</w:t>
      </w:r>
      <w:r>
        <w:rPr>
          <w:lang w:val="sr-Cyrl-BA"/>
        </w:rPr>
        <w:t xml:space="preserve">ијалу хуманог порекла </w:t>
      </w:r>
      <w:r>
        <w:rPr>
          <w:i/>
          <w:lang w:val="sr-Cyrl-BA"/>
        </w:rPr>
        <w:t>е</w:t>
      </w:r>
      <w:r>
        <w:rPr>
          <w:i/>
        </w:rPr>
        <w:t>x</w:t>
      </w:r>
      <w:r>
        <w:rPr>
          <w:i/>
          <w:lang w:val="sr-Cyrl-BA"/>
        </w:rPr>
        <w:t xml:space="preserve"> vi</w:t>
      </w:r>
      <w:r>
        <w:rPr>
          <w:i/>
          <w:lang w:val="sr-Latn-BA"/>
        </w:rPr>
        <w:t>vo.</w:t>
      </w:r>
    </w:p>
    <w:p w:rsidR="00117C7E" w:rsidRPr="00117C7E" w:rsidRDefault="00117C7E" w:rsidP="00083499">
      <w:pPr>
        <w:jc w:val="both"/>
        <w:rPr>
          <w:b/>
          <w:lang w:val="sr-Cyrl-BA"/>
        </w:rPr>
      </w:pPr>
    </w:p>
    <w:p w:rsidR="00B320A9" w:rsidRDefault="00117C7E" w:rsidP="00083499">
      <w:pPr>
        <w:jc w:val="both"/>
        <w:rPr>
          <w:b/>
          <w:lang w:val="sr-Cyrl-BA"/>
        </w:rPr>
      </w:pPr>
      <w:r w:rsidRPr="00544495">
        <w:rPr>
          <w:b/>
          <w:lang w:val="ru-RU"/>
        </w:rPr>
        <w:t xml:space="preserve">2.7.1 </w:t>
      </w:r>
      <w:r w:rsidRPr="00117C7E">
        <w:rPr>
          <w:b/>
          <w:lang w:val="sr-Cyrl-BA"/>
        </w:rPr>
        <w:t>Популација која се истражује</w:t>
      </w:r>
    </w:p>
    <w:p w:rsidR="0004726F" w:rsidRDefault="0004726F" w:rsidP="00083499">
      <w:pPr>
        <w:jc w:val="both"/>
        <w:rPr>
          <w:b/>
          <w:lang w:val="sr-Cyrl-BA"/>
        </w:rPr>
      </w:pPr>
    </w:p>
    <w:p w:rsidR="00B320A9" w:rsidRDefault="00B320A9" w:rsidP="00083499">
      <w:pPr>
        <w:jc w:val="both"/>
        <w:rPr>
          <w:lang w:val="sr-Cyrl-BA"/>
        </w:rPr>
      </w:pPr>
      <w:r>
        <w:rPr>
          <w:lang w:val="sr-Cyrl-BA"/>
        </w:rPr>
        <w:t>У истраживање</w:t>
      </w:r>
      <w:r w:rsidRPr="00D0217C">
        <w:rPr>
          <w:lang w:val="sr-Cyrl-BA"/>
        </w:rPr>
        <w:t xml:space="preserve"> ће бити укључени једнокорени хумани зуби, приближно истих димензија,</w:t>
      </w:r>
      <w:r w:rsidRPr="00ED5817">
        <w:rPr>
          <w:lang w:val="sr-Cyrl-BA"/>
        </w:rPr>
        <w:t xml:space="preserve"> без кари</w:t>
      </w:r>
      <w:r>
        <w:rPr>
          <w:lang w:val="sr-Cyrl-BA"/>
        </w:rPr>
        <w:t>јеса и без рестауративних надок</w:t>
      </w:r>
      <w:r w:rsidRPr="00ED5817">
        <w:rPr>
          <w:lang w:val="sr-Cyrl-BA"/>
        </w:rPr>
        <w:t>нада</w:t>
      </w:r>
      <w:r>
        <w:rPr>
          <w:lang w:val="sr-Cyrl-BA"/>
        </w:rPr>
        <w:t xml:space="preserve"> особа који су се јавили на Катедру за оралну рехабилитацију, Медицинског факултета, Универзтета у Источном Сарајеву, а </w:t>
      </w:r>
      <w:r w:rsidRPr="00D0217C">
        <w:rPr>
          <w:lang w:val="sr-Cyrl-BA"/>
        </w:rPr>
        <w:t>који су предвиђени за екстракцију из продонтолошких или ортодонтских разлога</w:t>
      </w:r>
      <w:r>
        <w:rPr>
          <w:lang w:val="sr-Cyrl-BA"/>
        </w:rPr>
        <w:t>.</w:t>
      </w:r>
    </w:p>
    <w:p w:rsidR="00DA5621" w:rsidRDefault="00DA5621" w:rsidP="00083499">
      <w:pPr>
        <w:jc w:val="both"/>
        <w:rPr>
          <w:b/>
          <w:lang w:val="sr-Cyrl-BA"/>
        </w:rPr>
      </w:pPr>
    </w:p>
    <w:p w:rsidR="00AB7025" w:rsidRDefault="00AB7025" w:rsidP="00083499">
      <w:pPr>
        <w:jc w:val="both"/>
        <w:rPr>
          <w:b/>
          <w:lang w:val="sr-Cyrl-BA"/>
        </w:rPr>
      </w:pPr>
      <w:r>
        <w:rPr>
          <w:b/>
          <w:lang w:val="sr-Cyrl-BA"/>
        </w:rPr>
        <w:t>2.7.2 Узор</w:t>
      </w:r>
      <w:r w:rsidRPr="00AB7025">
        <w:rPr>
          <w:b/>
          <w:lang w:val="sr-Cyrl-BA"/>
        </w:rPr>
        <w:t>ковање</w:t>
      </w:r>
    </w:p>
    <w:p w:rsidR="00ED3D5F" w:rsidRDefault="00ED3D5F" w:rsidP="00083499">
      <w:pPr>
        <w:jc w:val="both"/>
        <w:rPr>
          <w:b/>
          <w:lang w:val="sr-Cyrl-BA"/>
        </w:rPr>
      </w:pPr>
    </w:p>
    <w:p w:rsidR="00AB7025" w:rsidRPr="00AB7025" w:rsidRDefault="00AB7025" w:rsidP="00083499">
      <w:pPr>
        <w:spacing w:after="200"/>
        <w:jc w:val="both"/>
        <w:rPr>
          <w:rFonts w:eastAsia="Calibri"/>
          <w:lang w:val="sr-Latn-BA"/>
        </w:rPr>
      </w:pPr>
      <w:r w:rsidRPr="00AB7025">
        <w:rPr>
          <w:rFonts w:eastAsia="Calibri"/>
          <w:lang w:val="sr-Cyrl-BA"/>
        </w:rPr>
        <w:t>Зуби ће бити методом случајног узорка (користећи таблице случајних бројева)</w:t>
      </w:r>
      <w:r w:rsidRPr="00AB7025">
        <w:rPr>
          <w:rFonts w:eastAsia="Calibri"/>
          <w:lang w:val="sr-Latn-BA"/>
        </w:rPr>
        <w:t xml:space="preserve"> </w:t>
      </w:r>
      <w:r w:rsidRPr="00AB7025">
        <w:rPr>
          <w:rFonts w:eastAsia="Calibri"/>
          <w:lang w:val="sr-Cyrl-BA"/>
        </w:rPr>
        <w:t>подељени у четири групе, у зависности од врсте ириганаса који ће бити коришћени током хемомеханичке обраде. Након</w:t>
      </w:r>
      <w:r w:rsidRPr="00AB7025">
        <w:rPr>
          <w:rFonts w:eastAsia="Calibri"/>
          <w:lang w:val="sr-Latn-BA"/>
        </w:rPr>
        <w:t xml:space="preserve"> </w:t>
      </w:r>
      <w:r w:rsidRPr="00AB7025">
        <w:rPr>
          <w:rFonts w:eastAsia="Calibri"/>
          <w:lang w:val="sr-Cyrl-BA"/>
        </w:rPr>
        <w:t>третирања зуба</w:t>
      </w:r>
      <w:r w:rsidRPr="00AB7025">
        <w:rPr>
          <w:rFonts w:eastAsia="Calibri"/>
          <w:lang w:val="sr-Latn-BA"/>
        </w:rPr>
        <w:t xml:space="preserve"> </w:t>
      </w:r>
      <w:r w:rsidRPr="00AB7025">
        <w:rPr>
          <w:rFonts w:eastAsia="Calibri"/>
          <w:lang w:val="sr-Cyrl-BA"/>
        </w:rPr>
        <w:t>ендодонтским протоколом који подразумева механичку обраду канала корена каналним инструментима и иригацију</w:t>
      </w:r>
      <w:r w:rsidRPr="00AB7025">
        <w:rPr>
          <w:rFonts w:eastAsia="Calibri"/>
          <w:lang w:val="sr-Latn-BA"/>
        </w:rPr>
        <w:t xml:space="preserve"> </w:t>
      </w:r>
      <w:r w:rsidRPr="00AB7025">
        <w:rPr>
          <w:rFonts w:eastAsia="Calibri"/>
          <w:lang w:val="sr-Cyrl-BA"/>
        </w:rPr>
        <w:t>зуби ће бити подељени у четири групе:</w:t>
      </w:r>
    </w:p>
    <w:p w:rsidR="00AB7025" w:rsidRPr="00AB7025" w:rsidRDefault="00AB7025" w:rsidP="00083499">
      <w:pPr>
        <w:spacing w:after="200"/>
        <w:jc w:val="both"/>
        <w:rPr>
          <w:rFonts w:eastAsia="Calibri"/>
          <w:lang w:val="sr-Cyrl-BA"/>
        </w:rPr>
      </w:pPr>
      <w:r w:rsidRPr="00AB7025">
        <w:rPr>
          <w:rFonts w:eastAsia="Calibri"/>
          <w:lang w:val="sr-Cyrl-BA"/>
        </w:rPr>
        <w:t xml:space="preserve">- </w:t>
      </w:r>
      <w:r w:rsidRPr="00AB7025">
        <w:rPr>
          <w:rFonts w:eastAsia="Calibri"/>
          <w:lang w:val="sr-Latn-BA"/>
        </w:rPr>
        <w:t>I</w:t>
      </w:r>
      <w:r w:rsidRPr="00AB7025">
        <w:rPr>
          <w:rFonts w:eastAsia="Calibri"/>
          <w:lang w:val="sr-Cyrl-BA"/>
        </w:rPr>
        <w:t xml:space="preserve"> група</w:t>
      </w:r>
      <w:r w:rsidRPr="00AB7025">
        <w:rPr>
          <w:rFonts w:eastAsia="Calibri"/>
          <w:lang w:val="sr-Latn-BA"/>
        </w:rPr>
        <w:t>:</w:t>
      </w:r>
      <w:r w:rsidRPr="00AB7025">
        <w:rPr>
          <w:rFonts w:eastAsia="Calibri"/>
          <w:lang w:val="sr-Cyrl-BA"/>
        </w:rPr>
        <w:t xml:space="preserve"> 5,25% </w:t>
      </w:r>
      <w:r w:rsidRPr="00AB7025">
        <w:rPr>
          <w:rFonts w:eastAsia="Calibri"/>
        </w:rPr>
        <w:t>NaOCl</w:t>
      </w:r>
      <w:r w:rsidRPr="00AB7025">
        <w:rPr>
          <w:rFonts w:eastAsia="Calibri"/>
          <w:lang w:val="sr-Cyrl-BA"/>
        </w:rPr>
        <w:t xml:space="preserve"> и 2% CHX.</w:t>
      </w:r>
    </w:p>
    <w:p w:rsidR="00AB7025" w:rsidRPr="00AB7025" w:rsidRDefault="00AB7025" w:rsidP="00083499">
      <w:pPr>
        <w:spacing w:after="200"/>
        <w:jc w:val="both"/>
        <w:rPr>
          <w:rFonts w:eastAsia="Calibri"/>
          <w:lang w:val="sr-Latn-BA"/>
        </w:rPr>
      </w:pPr>
      <w:r w:rsidRPr="00AB7025">
        <w:rPr>
          <w:rFonts w:eastAsia="Calibri"/>
          <w:lang w:val="sr-Cyrl-BA"/>
        </w:rPr>
        <w:t>-</w:t>
      </w:r>
      <w:r w:rsidRPr="00AB7025">
        <w:rPr>
          <w:rFonts w:eastAsia="Calibri"/>
          <w:lang w:val="sr-Latn-BA"/>
        </w:rPr>
        <w:t xml:space="preserve"> II</w:t>
      </w:r>
      <w:r w:rsidRPr="00AB7025">
        <w:rPr>
          <w:rFonts w:eastAsia="Calibri"/>
          <w:lang w:val="sr-Cyrl-BA"/>
        </w:rPr>
        <w:t xml:space="preserve"> група</w:t>
      </w:r>
      <w:r w:rsidRPr="00AB7025">
        <w:rPr>
          <w:rFonts w:eastAsia="Calibri"/>
          <w:lang w:val="sr-Latn-BA"/>
        </w:rPr>
        <w:t xml:space="preserve">: </w:t>
      </w:r>
      <w:r w:rsidRPr="00AB7025">
        <w:rPr>
          <w:rFonts w:eastAsia="Calibri"/>
          <w:lang w:val="sr-Cyrl-BA"/>
        </w:rPr>
        <w:t xml:space="preserve">1,3% </w:t>
      </w:r>
      <w:r w:rsidRPr="00AB7025">
        <w:rPr>
          <w:rFonts w:eastAsia="Calibri"/>
        </w:rPr>
        <w:t>NaOCl</w:t>
      </w:r>
      <w:r w:rsidRPr="00AB7025">
        <w:rPr>
          <w:rFonts w:eastAsia="Calibri"/>
          <w:lang w:val="sr-Cyrl-BA"/>
        </w:rPr>
        <w:t xml:space="preserve"> и М</w:t>
      </w:r>
      <w:r w:rsidRPr="00AB7025">
        <w:rPr>
          <w:rFonts w:eastAsia="Calibri"/>
          <w:lang w:val="sr-Latn-BA"/>
        </w:rPr>
        <w:t>TAD</w:t>
      </w:r>
      <w:r w:rsidRPr="00AB7025">
        <w:rPr>
          <w:rFonts w:ascii="Calibri" w:eastAsia="Calibri" w:hAnsi="Calibri"/>
          <w:sz w:val="22"/>
          <w:szCs w:val="22"/>
          <w:lang w:val="sr-Latn-BA"/>
        </w:rPr>
        <w:t xml:space="preserve"> </w:t>
      </w:r>
      <w:r w:rsidRPr="00AB7025">
        <w:rPr>
          <w:rFonts w:eastAsia="Calibri"/>
          <w:lang w:val="sr-Cyrl-BA"/>
        </w:rPr>
        <w:t>(нижа концентрација NaOCl у комбинацији са МТAD се користи на основу упуства произвођача, када је у питању примена МТAD у ендодонцији).</w:t>
      </w:r>
    </w:p>
    <w:p w:rsidR="00AB7025" w:rsidRPr="00AB7025" w:rsidRDefault="00AB7025" w:rsidP="00083499">
      <w:pPr>
        <w:spacing w:after="200"/>
        <w:jc w:val="both"/>
        <w:rPr>
          <w:rFonts w:eastAsia="Calibri"/>
          <w:lang w:val="sr-Latn-BA"/>
        </w:rPr>
      </w:pPr>
      <w:r w:rsidRPr="00AB7025">
        <w:rPr>
          <w:rFonts w:eastAsia="Calibri"/>
          <w:lang w:val="sr-Latn-BA"/>
        </w:rPr>
        <w:t>- III група</w:t>
      </w:r>
      <w:r w:rsidRPr="00AB7025">
        <w:rPr>
          <w:rFonts w:eastAsia="Calibri"/>
          <w:lang w:val="sr-Cyrl-BA"/>
        </w:rPr>
        <w:t>:</w:t>
      </w:r>
      <w:r w:rsidRPr="00AB7025">
        <w:rPr>
          <w:rFonts w:eastAsia="Calibri"/>
          <w:lang w:val="sr-Latn-BA"/>
        </w:rPr>
        <w:t xml:space="preserve"> 5,25% NaOCl и QMix раствором.</w:t>
      </w:r>
    </w:p>
    <w:p w:rsidR="00491E9E" w:rsidRDefault="00AB7025" w:rsidP="00083499">
      <w:pPr>
        <w:spacing w:after="200"/>
        <w:jc w:val="both"/>
        <w:rPr>
          <w:rFonts w:eastAsia="Calibri"/>
          <w:lang w:val="sr-Cyrl-BA"/>
        </w:rPr>
      </w:pPr>
      <w:r w:rsidRPr="00AB7025">
        <w:rPr>
          <w:rFonts w:eastAsia="Calibri"/>
          <w:lang w:val="sr-Cyrl-BA"/>
        </w:rPr>
        <w:t xml:space="preserve">- </w:t>
      </w:r>
      <w:r w:rsidRPr="00AB7025">
        <w:rPr>
          <w:rFonts w:eastAsia="Calibri"/>
          <w:lang w:val="sr-Latn-BA"/>
        </w:rPr>
        <w:t>IV</w:t>
      </w:r>
      <w:r w:rsidRPr="00AB7025">
        <w:rPr>
          <w:rFonts w:eastAsia="Calibri"/>
          <w:lang w:val="sr-Cyrl-BA"/>
        </w:rPr>
        <w:t xml:space="preserve"> група ( контролна група): 5,25% </w:t>
      </w:r>
      <w:r w:rsidRPr="00AB7025">
        <w:rPr>
          <w:rFonts w:eastAsia="Calibri"/>
        </w:rPr>
        <w:t>NaOCl</w:t>
      </w:r>
      <w:r w:rsidRPr="00AB7025">
        <w:rPr>
          <w:rFonts w:eastAsia="Calibri"/>
          <w:lang w:val="sr-Cyrl-BA"/>
        </w:rPr>
        <w:t>.</w:t>
      </w:r>
    </w:p>
    <w:p w:rsidR="00347A84" w:rsidRDefault="00347A84" w:rsidP="00083499">
      <w:pPr>
        <w:spacing w:after="200"/>
        <w:jc w:val="both"/>
        <w:rPr>
          <w:rFonts w:eastAsia="Calibri"/>
          <w:lang w:val="sr-Cyrl-BA"/>
        </w:rPr>
      </w:pPr>
    </w:p>
    <w:p w:rsidR="00ED3D5F" w:rsidRPr="00347A84" w:rsidRDefault="00ED3D5F" w:rsidP="00083499">
      <w:pPr>
        <w:spacing w:after="200"/>
        <w:jc w:val="both"/>
        <w:rPr>
          <w:rFonts w:eastAsia="Calibri"/>
          <w:lang w:val="sr-Cyrl-BA"/>
        </w:rPr>
      </w:pPr>
    </w:p>
    <w:p w:rsidR="00B320A9" w:rsidRDefault="00B934E6" w:rsidP="00083499">
      <w:pPr>
        <w:jc w:val="both"/>
        <w:rPr>
          <w:b/>
          <w:lang w:val="sr-Cyrl-BA"/>
        </w:rPr>
      </w:pPr>
      <w:r w:rsidRPr="00544495">
        <w:rPr>
          <w:b/>
          <w:lang w:val="ru-RU"/>
        </w:rPr>
        <w:lastRenderedPageBreak/>
        <w:t>2.7.</w:t>
      </w:r>
      <w:r>
        <w:rPr>
          <w:b/>
          <w:lang w:val="sr-Cyrl-BA"/>
        </w:rPr>
        <w:t>3</w:t>
      </w:r>
      <w:r w:rsidRPr="00544495">
        <w:rPr>
          <w:b/>
          <w:lang w:val="ru-RU"/>
        </w:rPr>
        <w:t xml:space="preserve"> </w:t>
      </w:r>
      <w:r>
        <w:rPr>
          <w:b/>
          <w:lang w:val="sr-Cyrl-BA"/>
        </w:rPr>
        <w:t>Снага студије и величина узорка</w:t>
      </w:r>
    </w:p>
    <w:p w:rsidR="00347A84" w:rsidRDefault="00347A84" w:rsidP="00083499">
      <w:pPr>
        <w:jc w:val="both"/>
        <w:rPr>
          <w:b/>
          <w:lang w:val="sr-Cyrl-BA"/>
        </w:rPr>
      </w:pPr>
    </w:p>
    <w:p w:rsidR="00271645" w:rsidRDefault="00347A84" w:rsidP="00083499">
      <w:pPr>
        <w:spacing w:after="200"/>
        <w:jc w:val="both"/>
        <w:rPr>
          <w:rFonts w:eastAsia="Calibri"/>
          <w:lang w:val="sr-Cyrl-BA"/>
        </w:rPr>
      </w:pPr>
      <w:r w:rsidRPr="00347A84">
        <w:rPr>
          <w:rFonts w:eastAsia="Calibri"/>
          <w:lang w:val="sr-Cyrl-BA"/>
        </w:rPr>
        <w:t xml:space="preserve">Величина узорка за оцену разлике у количини створеног талога између група биће одређена на основу истраживања </w:t>
      </w:r>
      <w:r w:rsidRPr="00347A84">
        <w:rPr>
          <w:rFonts w:eastAsia="Calibri"/>
          <w:lang w:val="sr-Latn-BA"/>
        </w:rPr>
        <w:t xml:space="preserve">Arslan </w:t>
      </w:r>
      <w:r w:rsidRPr="00347A84">
        <w:rPr>
          <w:rFonts w:eastAsia="Calibri"/>
          <w:lang w:val="sr-Cyrl-BA"/>
        </w:rPr>
        <w:t xml:space="preserve">и сар. (Р) у којем је испитивана интеракција </w:t>
      </w:r>
      <w:r w:rsidRPr="00347A84">
        <w:rPr>
          <w:rFonts w:eastAsia="Calibri"/>
        </w:rPr>
        <w:t>NaOCl</w:t>
      </w:r>
      <w:r w:rsidRPr="00347A84">
        <w:rPr>
          <w:rFonts w:eastAsia="Calibri"/>
          <w:lang w:val="sr-Cyrl-BA"/>
        </w:rPr>
        <w:t xml:space="preserve"> и CHX и </w:t>
      </w:r>
      <w:r w:rsidRPr="00347A84">
        <w:rPr>
          <w:rFonts w:eastAsia="Calibri"/>
          <w:lang w:val="sr-Latn-BA"/>
        </w:rPr>
        <w:t>Q</w:t>
      </w:r>
      <w:r w:rsidRPr="00347A84">
        <w:rPr>
          <w:rFonts w:eastAsia="Calibri"/>
          <w:lang w:val="sr-Cyrl-BA"/>
        </w:rPr>
        <w:t>М</w:t>
      </w:r>
      <w:r w:rsidRPr="00347A84">
        <w:rPr>
          <w:rFonts w:eastAsia="Calibri"/>
          <w:lang w:val="sr-Latn-BA"/>
        </w:rPr>
        <w:t>ix</w:t>
      </w:r>
      <w:r w:rsidRPr="00347A84">
        <w:rPr>
          <w:rFonts w:eastAsia="Calibri"/>
          <w:lang w:val="sr-Cyrl-BA"/>
        </w:rPr>
        <w:t xml:space="preserve"> раствора </w:t>
      </w:r>
      <w:r w:rsidRPr="00347A84">
        <w:rPr>
          <w:rFonts w:eastAsia="Calibri"/>
          <w:b/>
          <w:lang w:val="sr-Cyrl-BA"/>
        </w:rPr>
        <w:t>(независне варијабле)</w:t>
      </w:r>
      <w:r w:rsidRPr="00347A84">
        <w:rPr>
          <w:rFonts w:eastAsia="Calibri"/>
          <w:lang w:val="sr-Cyrl-BA"/>
        </w:rPr>
        <w:t xml:space="preserve"> у стварању талога </w:t>
      </w:r>
      <w:r w:rsidRPr="00347A84">
        <w:rPr>
          <w:rFonts w:eastAsia="Calibri"/>
          <w:b/>
          <w:lang w:val="sr-Cyrl-BA"/>
        </w:rPr>
        <w:t>(зависна</w:t>
      </w:r>
      <w:r w:rsidRPr="00347A84">
        <w:rPr>
          <w:rFonts w:eastAsia="Calibri"/>
          <w:lang w:val="sr-Cyrl-BA"/>
        </w:rPr>
        <w:t xml:space="preserve"> </w:t>
      </w:r>
      <w:r w:rsidRPr="00347A84">
        <w:rPr>
          <w:rFonts w:eastAsia="Calibri"/>
          <w:b/>
          <w:lang w:val="sr-Cyrl-BA"/>
        </w:rPr>
        <w:t>варијабла)</w:t>
      </w:r>
      <w:r>
        <w:rPr>
          <w:rFonts w:eastAsia="Calibri"/>
          <w:b/>
          <w:lang w:val="sr-Cyrl-BA"/>
        </w:rPr>
        <w:t>.</w:t>
      </w:r>
      <w:r w:rsidRPr="00347A84">
        <w:rPr>
          <w:rFonts w:eastAsia="Calibri"/>
          <w:lang w:val="sr-Cyrl-BA"/>
        </w:rPr>
        <w:t xml:space="preserve"> Узимајући у обзир да у поменутој студији у 5,2% случајева није забиљежено ставрање талога у групи гдје је коришћена комбинација </w:t>
      </w:r>
      <w:r w:rsidRPr="00347A84">
        <w:rPr>
          <w:rFonts w:eastAsia="Calibri"/>
        </w:rPr>
        <w:t>NaOCl</w:t>
      </w:r>
      <w:r w:rsidRPr="00347A84">
        <w:rPr>
          <w:rFonts w:eastAsia="Calibri"/>
          <w:lang w:val="sr-Cyrl-BA"/>
        </w:rPr>
        <w:t xml:space="preserve"> и CHX, односно у 49,1% случајева гдје је коришћена комбинација </w:t>
      </w:r>
      <w:r w:rsidRPr="00347A84">
        <w:rPr>
          <w:rFonts w:eastAsia="Calibri"/>
        </w:rPr>
        <w:t>NaOCl</w:t>
      </w:r>
      <w:r w:rsidRPr="00347A84">
        <w:rPr>
          <w:rFonts w:eastAsia="Calibri"/>
          <w:lang w:val="sr-Cyrl-BA"/>
        </w:rPr>
        <w:t xml:space="preserve"> и </w:t>
      </w:r>
      <w:r w:rsidRPr="00347A84">
        <w:rPr>
          <w:rFonts w:eastAsia="Calibri"/>
          <w:lang w:val="sr-Latn-BA"/>
        </w:rPr>
        <w:t>Q</w:t>
      </w:r>
      <w:r w:rsidRPr="00347A84">
        <w:rPr>
          <w:rFonts w:eastAsia="Calibri"/>
          <w:lang w:val="sr-Cyrl-BA"/>
        </w:rPr>
        <w:t>М</w:t>
      </w:r>
      <w:r w:rsidRPr="00347A84">
        <w:rPr>
          <w:rFonts w:eastAsia="Calibri"/>
          <w:lang w:val="sr-Latn-BA"/>
        </w:rPr>
        <w:t>ix</w:t>
      </w:r>
      <w:r w:rsidRPr="00347A84">
        <w:rPr>
          <w:rFonts w:eastAsia="Calibri"/>
          <w:lang w:val="sr-Cyrl-BA"/>
        </w:rPr>
        <w:t xml:space="preserve"> раствора одређена је величина узорка од по 1</w:t>
      </w:r>
      <w:r w:rsidRPr="00347A84">
        <w:rPr>
          <w:rFonts w:eastAsia="Calibri"/>
          <w:lang w:val="sr-Latn-BA"/>
        </w:rPr>
        <w:t>8</w:t>
      </w:r>
      <w:r w:rsidRPr="00347A84">
        <w:rPr>
          <w:rFonts w:eastAsia="Calibri"/>
          <w:lang w:val="sr-Cyrl-BA"/>
        </w:rPr>
        <w:t xml:space="preserve"> зуба у свакој групи, при статистичкој моћи теста од 80% (грешка II типа) и нивоом значајности од 5% (грешка I типа) (G*Power 3.1).</w:t>
      </w:r>
    </w:p>
    <w:p w:rsidR="00431A9B" w:rsidRDefault="00431A9B" w:rsidP="00083499">
      <w:pPr>
        <w:spacing w:after="200"/>
        <w:jc w:val="both"/>
        <w:rPr>
          <w:rFonts w:eastAsia="Calibri"/>
          <w:lang w:val="sr-Cyrl-BA"/>
        </w:rPr>
      </w:pPr>
    </w:p>
    <w:p w:rsidR="00271645" w:rsidRDefault="00271645" w:rsidP="00083499">
      <w:pPr>
        <w:spacing w:after="200"/>
        <w:jc w:val="both"/>
        <w:rPr>
          <w:rFonts w:eastAsia="Calibri"/>
          <w:b/>
          <w:lang w:val="sr-Cyrl-BA"/>
        </w:rPr>
      </w:pPr>
      <w:r w:rsidRPr="00271645">
        <w:rPr>
          <w:rFonts w:eastAsia="Calibri"/>
          <w:b/>
          <w:lang w:val="sr-Cyrl-BA"/>
        </w:rPr>
        <w:t>2.7.4 Статистичка обрада података</w:t>
      </w:r>
    </w:p>
    <w:p w:rsidR="00271645" w:rsidRDefault="00271645" w:rsidP="00083499">
      <w:pPr>
        <w:spacing w:after="200"/>
        <w:jc w:val="both"/>
        <w:rPr>
          <w:rFonts w:eastAsia="Calibri"/>
        </w:rPr>
      </w:pPr>
      <w:r w:rsidRPr="00271645">
        <w:rPr>
          <w:rFonts w:eastAsia="Calibri"/>
        </w:rPr>
        <w:t xml:space="preserve">Статистичка обрада података биће урађена у статистичком програму </w:t>
      </w:r>
      <w:r w:rsidRPr="00271645">
        <w:rPr>
          <w:rFonts w:eastAsia="Calibri"/>
          <w:lang w:val="sr-Latn-BA"/>
        </w:rPr>
        <w:t xml:space="preserve">SPSS 19,0 za Windows (IBM SPSS Inc, Chicago, IL). </w:t>
      </w:r>
      <w:r w:rsidRPr="00271645">
        <w:rPr>
          <w:rFonts w:eastAsia="Calibri"/>
        </w:rPr>
        <w:t>Р</w:t>
      </w:r>
      <w:r w:rsidRPr="00271645">
        <w:rPr>
          <w:rFonts w:eastAsia="Calibri"/>
          <w:lang w:val="sr-Latn-BA"/>
        </w:rPr>
        <w:t>e</w:t>
      </w:r>
      <w:r w:rsidRPr="00271645">
        <w:rPr>
          <w:rFonts w:eastAsia="Calibri"/>
        </w:rPr>
        <w:t xml:space="preserve">зултати ће бити приказани у облику средњих вриједности и стандардних девијација за нумеричка обиљежја и у облику учесталости за атрибутивна обиљежја. </w:t>
      </w:r>
      <w:r w:rsidRPr="00271645">
        <w:rPr>
          <w:rFonts w:eastAsia="Calibri"/>
          <w:lang w:val="sr-Cyrl-BA"/>
        </w:rPr>
        <w:t>Расподела података биће одређена Колгоморов-Смирновљевим тестом. Уколико подаци буду пратили нормалну расподелу (</w:t>
      </w:r>
      <w:r w:rsidRPr="00271645">
        <w:rPr>
          <w:rFonts w:eastAsia="Calibri"/>
          <w:lang w:val="sr-Latn-BA"/>
        </w:rPr>
        <w:t>p</w:t>
      </w:r>
      <w:r w:rsidRPr="00271645">
        <w:rPr>
          <w:rFonts w:ascii="Calibri" w:eastAsia="Calibri" w:hAnsi="Calibri" w:cs="Calibri"/>
          <w:lang w:val="sr-Latn-BA"/>
        </w:rPr>
        <w:t>&gt;</w:t>
      </w:r>
      <w:r w:rsidRPr="00271645">
        <w:rPr>
          <w:rFonts w:eastAsia="Calibri"/>
          <w:lang w:val="sr-Latn-BA"/>
        </w:rPr>
        <w:t>0,05</w:t>
      </w:r>
      <w:r w:rsidRPr="00271645">
        <w:rPr>
          <w:rFonts w:eastAsia="Calibri"/>
          <w:lang w:val="sr-Cyrl-BA"/>
        </w:rPr>
        <w:t xml:space="preserve">), за компратаивну анализу биће примењена </w:t>
      </w:r>
      <w:r w:rsidRPr="00271645">
        <w:rPr>
          <w:rFonts w:eastAsia="Calibri"/>
        </w:rPr>
        <w:t>анализа варијансе-</w:t>
      </w:r>
      <w:r w:rsidRPr="00271645">
        <w:rPr>
          <w:rFonts w:eastAsia="Calibri"/>
          <w:lang w:val="sr-Latn-BA"/>
        </w:rPr>
        <w:t>ANOVA</w:t>
      </w:r>
      <w:r w:rsidRPr="00271645">
        <w:rPr>
          <w:rFonts w:eastAsia="Calibri"/>
          <w:lang w:val="sr-Cyrl-BA"/>
        </w:rPr>
        <w:t xml:space="preserve">, са </w:t>
      </w:r>
      <w:r w:rsidRPr="00271645">
        <w:rPr>
          <w:rFonts w:eastAsia="Calibri"/>
          <w:i/>
          <w:lang w:val="sr-Cyrl-BA"/>
        </w:rPr>
        <w:t>post hock</w:t>
      </w:r>
      <w:r w:rsidRPr="00271645">
        <w:rPr>
          <w:rFonts w:eastAsia="Calibri"/>
          <w:lang w:val="sr-Cyrl-BA"/>
        </w:rPr>
        <w:t xml:space="preserve"> анализом коришћењем LSD, односно Крускал-Волисовим тестом, са </w:t>
      </w:r>
      <w:r w:rsidRPr="00271645">
        <w:rPr>
          <w:rFonts w:eastAsia="Calibri"/>
          <w:i/>
          <w:lang w:val="sr-Cyrl-BA"/>
        </w:rPr>
        <w:t xml:space="preserve">post hock </w:t>
      </w:r>
      <w:r w:rsidRPr="00271645">
        <w:rPr>
          <w:rFonts w:eastAsia="Calibri"/>
          <w:lang w:val="sr-Cyrl-BA"/>
        </w:rPr>
        <w:t>анализом применом Ман-Витнијевог теста, уколико нумеричка обиљежја не буду пратила нормалну расподјелу (</w:t>
      </w:r>
      <w:r w:rsidRPr="00271645">
        <w:rPr>
          <w:rFonts w:eastAsia="Calibri"/>
          <w:lang w:val="sr-Latn-BA"/>
        </w:rPr>
        <w:t>p&lt;0,05</w:t>
      </w:r>
      <w:r w:rsidRPr="00271645">
        <w:rPr>
          <w:rFonts w:eastAsia="Calibri"/>
          <w:lang w:val="sr-Cyrl-BA"/>
        </w:rPr>
        <w:t xml:space="preserve">). За поређење учесталости између група биће коришћен </w:t>
      </w:r>
      <w:r w:rsidRPr="00271645">
        <w:rPr>
          <w:rFonts w:eastAsia="Calibri"/>
          <w:lang w:val="sr-Latn-BA"/>
        </w:rPr>
        <w:t>χ2</w:t>
      </w:r>
      <w:r w:rsidRPr="00271645">
        <w:rPr>
          <w:rFonts w:eastAsia="Calibri"/>
          <w:lang w:val="sr-Cyrl-BA"/>
        </w:rPr>
        <w:t xml:space="preserve"> тест. </w:t>
      </w:r>
      <w:r w:rsidRPr="00271645">
        <w:rPr>
          <w:rFonts w:eastAsia="Calibri"/>
        </w:rPr>
        <w:t xml:space="preserve">Вриједности </w:t>
      </w:r>
      <w:r w:rsidRPr="00271645">
        <w:rPr>
          <w:rFonts w:eastAsia="Calibri"/>
          <w:lang w:val="sr-Latn-BA"/>
        </w:rPr>
        <w:t xml:space="preserve">p&lt;0,05 </w:t>
      </w:r>
      <w:r w:rsidRPr="00271645">
        <w:rPr>
          <w:rFonts w:eastAsia="Calibri"/>
        </w:rPr>
        <w:t>ће се сматрати статистички значајним у свим анализама.</w:t>
      </w:r>
    </w:p>
    <w:p w:rsidR="007D437E" w:rsidRPr="00271645" w:rsidRDefault="007D437E" w:rsidP="00083499">
      <w:pPr>
        <w:spacing w:after="200"/>
        <w:jc w:val="both"/>
        <w:rPr>
          <w:rFonts w:eastAsia="Calibri"/>
          <w:lang w:val="sr-Cyrl-BA"/>
        </w:rPr>
      </w:pPr>
    </w:p>
    <w:p w:rsidR="007D437E" w:rsidRDefault="00265D28" w:rsidP="00083499">
      <w:pPr>
        <w:spacing w:after="200"/>
        <w:jc w:val="both"/>
        <w:rPr>
          <w:rFonts w:eastAsia="Calibri"/>
          <w:b/>
          <w:lang w:val="sr-Cyrl-BA"/>
        </w:rPr>
      </w:pPr>
      <w:r>
        <w:rPr>
          <w:rFonts w:eastAsia="Calibri"/>
          <w:b/>
          <w:lang w:val="sr-Cyrl-BA"/>
        </w:rPr>
        <w:t>2.7.5 Очекивани резултати докторске дисертација</w:t>
      </w:r>
    </w:p>
    <w:p w:rsidR="00E757C1" w:rsidRDefault="00E757C1" w:rsidP="00083499">
      <w:pPr>
        <w:spacing w:after="200"/>
        <w:jc w:val="both"/>
        <w:rPr>
          <w:rFonts w:eastAsia="Calibri"/>
          <w:lang w:val="sr-Cyrl-BA"/>
        </w:rPr>
      </w:pPr>
      <w:r w:rsidRPr="00E757C1">
        <w:rPr>
          <w:rFonts w:eastAsia="Calibri"/>
          <w:lang w:val="sr-Cyrl-BA"/>
        </w:rPr>
        <w:t xml:space="preserve">У највећем броју истраживања процењивана је ефикасност комбинације </w:t>
      </w:r>
      <w:r w:rsidRPr="00E757C1">
        <w:rPr>
          <w:rFonts w:eastAsia="Calibri"/>
          <w:lang w:val="sr-Latn-BA"/>
        </w:rPr>
        <w:t xml:space="preserve"> </w:t>
      </w:r>
      <w:r w:rsidRPr="00E757C1">
        <w:rPr>
          <w:rFonts w:eastAsia="Calibri"/>
          <w:lang w:val="sr-Cyrl-BA"/>
        </w:rPr>
        <w:t xml:space="preserve">стандардних ириганаса као што су </w:t>
      </w:r>
      <w:r w:rsidRPr="00E757C1">
        <w:rPr>
          <w:rFonts w:eastAsia="Calibri"/>
          <w:lang w:val="sr-Latn-BA"/>
        </w:rPr>
        <w:t xml:space="preserve">NaOCl </w:t>
      </w:r>
      <w:r w:rsidRPr="00E757C1">
        <w:rPr>
          <w:rFonts w:eastAsia="Calibri"/>
          <w:lang w:val="sr-Cyrl-BA"/>
        </w:rPr>
        <w:t>и</w:t>
      </w:r>
      <w:r w:rsidRPr="00E757C1">
        <w:rPr>
          <w:rFonts w:eastAsia="Calibri"/>
          <w:lang w:val="sr-Latn-BA"/>
        </w:rPr>
        <w:t xml:space="preserve"> CHX, NaOCl </w:t>
      </w:r>
      <w:r w:rsidRPr="00E757C1">
        <w:rPr>
          <w:rFonts w:eastAsia="Calibri"/>
          <w:lang w:val="sr-Cyrl-BA"/>
        </w:rPr>
        <w:t xml:space="preserve">и </w:t>
      </w:r>
      <w:r w:rsidRPr="00E757C1">
        <w:rPr>
          <w:rFonts w:eastAsia="Calibri"/>
          <w:lang w:val="sr-Latn-BA"/>
        </w:rPr>
        <w:t xml:space="preserve">EDTA, CHX </w:t>
      </w:r>
      <w:r w:rsidRPr="00E757C1">
        <w:rPr>
          <w:rFonts w:eastAsia="Calibri"/>
          <w:lang w:val="sr-Cyrl-BA"/>
        </w:rPr>
        <w:t>и</w:t>
      </w:r>
      <w:r w:rsidRPr="00E757C1">
        <w:rPr>
          <w:rFonts w:eastAsia="Calibri"/>
          <w:lang w:val="sr-Latn-BA"/>
        </w:rPr>
        <w:t xml:space="preserve"> EDTA, NaOCl </w:t>
      </w:r>
      <w:r w:rsidRPr="00E757C1">
        <w:rPr>
          <w:rFonts w:eastAsia="Calibri"/>
          <w:lang w:val="sr-Cyrl-BA"/>
        </w:rPr>
        <w:t>и лимунска киселина,</w:t>
      </w:r>
      <w:r w:rsidRPr="00E757C1">
        <w:rPr>
          <w:rFonts w:eastAsia="Calibri"/>
          <w:lang w:val="sr-Latn-BA"/>
        </w:rPr>
        <w:t xml:space="preserve"> </w:t>
      </w:r>
      <w:r w:rsidRPr="00E757C1">
        <w:rPr>
          <w:rFonts w:eastAsia="Calibri"/>
          <w:lang w:val="sr-Cyrl-BA"/>
        </w:rPr>
        <w:t>и њихов утицај на дентин и дентинске тубуле канала корена СЕМ анализом.</w:t>
      </w:r>
      <w:r w:rsidRPr="00E757C1">
        <w:rPr>
          <w:rFonts w:eastAsia="Calibri"/>
        </w:rPr>
        <w:t xml:space="preserve"> У протеклој деценији, разв</w:t>
      </w:r>
      <w:r w:rsidRPr="00E757C1">
        <w:rPr>
          <w:rFonts w:eastAsia="Calibri"/>
          <w:lang w:val="sr-Cyrl-BA"/>
        </w:rPr>
        <w:t>ијени су</w:t>
      </w:r>
      <w:r w:rsidRPr="00E757C1">
        <w:rPr>
          <w:rFonts w:eastAsia="Calibri"/>
        </w:rPr>
        <w:t xml:space="preserve"> нови ириганс</w:t>
      </w:r>
      <w:r w:rsidRPr="00E757C1">
        <w:rPr>
          <w:rFonts w:eastAsia="Calibri"/>
          <w:lang w:val="bs-Cyrl-BA"/>
        </w:rPr>
        <w:t>и</w:t>
      </w:r>
      <w:r w:rsidRPr="00E757C1">
        <w:rPr>
          <w:rFonts w:eastAsia="Calibri"/>
        </w:rPr>
        <w:t xml:space="preserve"> и</w:t>
      </w:r>
      <w:r w:rsidRPr="00E757C1">
        <w:rPr>
          <w:rFonts w:eastAsia="Calibri"/>
          <w:lang w:val="sr-Cyrl-BA"/>
        </w:rPr>
        <w:t xml:space="preserve"> </w:t>
      </w:r>
      <w:r w:rsidRPr="00E757C1">
        <w:rPr>
          <w:rFonts w:eastAsia="Calibri"/>
        </w:rPr>
        <w:t>успостављ</w:t>
      </w:r>
      <w:r w:rsidRPr="00E757C1">
        <w:rPr>
          <w:rFonts w:eastAsia="Calibri"/>
          <w:lang w:val="sr-Cyrl-BA"/>
        </w:rPr>
        <w:t>ени</w:t>
      </w:r>
      <w:r w:rsidRPr="00E757C1">
        <w:rPr>
          <w:rFonts w:eastAsia="Calibri"/>
        </w:rPr>
        <w:t xml:space="preserve"> нови протокол</w:t>
      </w:r>
      <w:r w:rsidRPr="00E757C1">
        <w:rPr>
          <w:rFonts w:eastAsia="Calibri"/>
          <w:lang w:val="sr-Cyrl-BA"/>
        </w:rPr>
        <w:t>и, у циљу превенције антагонистичких реакција и омогућавања безбедне иригације каналног система зуба. Узимајући у обзир чињеницу да су м</w:t>
      </w:r>
      <w:r w:rsidRPr="00E757C1">
        <w:rPr>
          <w:rFonts w:eastAsia="Calibri"/>
        </w:rPr>
        <w:t>нога истраживања</w:t>
      </w:r>
      <w:r w:rsidRPr="00E757C1">
        <w:rPr>
          <w:rFonts w:eastAsia="Calibri"/>
          <w:lang w:val="sr-Cyrl-BA"/>
        </w:rPr>
        <w:t xml:space="preserve"> </w:t>
      </w:r>
      <w:r w:rsidRPr="00E757C1">
        <w:rPr>
          <w:rFonts w:eastAsia="Calibri"/>
        </w:rPr>
        <w:t xml:space="preserve">показала </w:t>
      </w:r>
      <w:r w:rsidRPr="00E757C1">
        <w:rPr>
          <w:rFonts w:eastAsia="Calibri"/>
          <w:lang w:val="sr-Cyrl-BA"/>
        </w:rPr>
        <w:t xml:space="preserve">да </w:t>
      </w:r>
      <w:r w:rsidRPr="00E757C1">
        <w:rPr>
          <w:rFonts w:eastAsia="Calibri"/>
        </w:rPr>
        <w:t>између појединих ириганаса постоје интеракције које су непожељне и могу компромитовати ендодонтску терапи</w:t>
      </w:r>
      <w:r w:rsidRPr="00E757C1">
        <w:rPr>
          <w:rFonts w:eastAsia="Calibri"/>
          <w:lang w:val="sr-Cyrl-BA"/>
        </w:rPr>
        <w:t>ју</w:t>
      </w:r>
      <w:r>
        <w:rPr>
          <w:rFonts w:eastAsia="Calibri"/>
          <w:lang w:val="sr-Cyrl-BA"/>
        </w:rPr>
        <w:t xml:space="preserve"> </w:t>
      </w:r>
      <w:r w:rsidRPr="00E757C1">
        <w:rPr>
          <w:rFonts w:eastAsia="Calibri"/>
          <w:lang w:val="sr-Cyrl-BA"/>
        </w:rPr>
        <w:t xml:space="preserve"> као и последице које би овај токсични супстрат могао имати на периапикално ткиво, ово истаживање ће бити од великог клиничког значаја. Имајући у виду да комбиновање </w:t>
      </w:r>
      <w:r w:rsidRPr="00E757C1">
        <w:rPr>
          <w:rFonts w:eastAsia="Calibri"/>
          <w:lang w:val="sr-Latn-BA"/>
        </w:rPr>
        <w:t xml:space="preserve">NaOCl </w:t>
      </w:r>
      <w:r w:rsidRPr="00E757C1">
        <w:rPr>
          <w:rFonts w:eastAsia="Calibri"/>
          <w:lang w:val="sr-Cyrl-BA"/>
        </w:rPr>
        <w:t>и</w:t>
      </w:r>
      <w:r w:rsidRPr="00E757C1">
        <w:rPr>
          <w:rFonts w:eastAsia="Calibri"/>
          <w:lang w:val="sr-Latn-BA"/>
        </w:rPr>
        <w:t xml:space="preserve"> CHX</w:t>
      </w:r>
      <w:r w:rsidRPr="00E757C1">
        <w:rPr>
          <w:rFonts w:eastAsia="Calibri"/>
        </w:rPr>
        <w:t xml:space="preserve"> </w:t>
      </w:r>
      <w:r w:rsidRPr="00E757C1">
        <w:rPr>
          <w:rFonts w:eastAsia="Calibri"/>
          <w:lang w:val="sr-Cyrl-BA"/>
        </w:rPr>
        <w:t xml:space="preserve">омогућује стварање њихове интеракције која </w:t>
      </w:r>
      <w:r w:rsidRPr="00E757C1">
        <w:rPr>
          <w:rFonts w:eastAsia="Calibri"/>
        </w:rPr>
        <w:t>се огледа у</w:t>
      </w:r>
      <w:r w:rsidRPr="00E757C1">
        <w:rPr>
          <w:rFonts w:eastAsia="Calibri"/>
          <w:lang w:val="sr-Cyrl-BA"/>
        </w:rPr>
        <w:t xml:space="preserve"> </w:t>
      </w:r>
      <w:r w:rsidRPr="00E757C1">
        <w:rPr>
          <w:rFonts w:eastAsia="Calibri"/>
        </w:rPr>
        <w:t xml:space="preserve">пребојавању дентина и стварању наранџасто-браон </w:t>
      </w:r>
      <w:r w:rsidRPr="00E757C1">
        <w:rPr>
          <w:rFonts w:eastAsia="Calibri"/>
          <w:lang w:val="sr-Cyrl-BA"/>
        </w:rPr>
        <w:t>преципитата, талога који блокира дентинске каналиће, ово истаживање ће проценити да ли примена нових експерименталних ириганаса (</w:t>
      </w:r>
      <w:r w:rsidRPr="00E757C1">
        <w:rPr>
          <w:rFonts w:eastAsia="Calibri"/>
          <w:lang w:val="sr-Latn-BA"/>
        </w:rPr>
        <w:t xml:space="preserve">MTAD </w:t>
      </w:r>
      <w:r w:rsidRPr="00E757C1">
        <w:rPr>
          <w:rFonts w:eastAsia="Calibri"/>
          <w:lang w:val="sr-Cyrl-BA"/>
        </w:rPr>
        <w:t>и</w:t>
      </w:r>
      <w:r w:rsidRPr="00E757C1">
        <w:rPr>
          <w:rFonts w:eastAsia="Calibri"/>
          <w:lang w:val="sr-Latn-BA"/>
        </w:rPr>
        <w:t xml:space="preserve"> QMix)</w:t>
      </w:r>
      <w:r w:rsidRPr="00E757C1">
        <w:rPr>
          <w:rFonts w:eastAsia="Calibri"/>
          <w:lang w:val="sr-Cyrl-BA"/>
        </w:rPr>
        <w:t xml:space="preserve"> током хемомеханичке обраде канала корена, омогућује стварање преципитата мање дебљине. </w:t>
      </w:r>
      <w:r w:rsidRPr="00E757C1">
        <w:rPr>
          <w:rFonts w:eastAsia="Calibri"/>
        </w:rPr>
        <w:t xml:space="preserve">Иако постоје препоруке које условно могу спречити стварање преципитата, </w:t>
      </w:r>
      <w:r w:rsidRPr="00E757C1">
        <w:rPr>
          <w:rFonts w:eastAsia="Calibri"/>
          <w:lang w:val="sr-Cyrl-BA"/>
        </w:rPr>
        <w:t>д</w:t>
      </w:r>
      <w:r w:rsidRPr="00E757C1">
        <w:rPr>
          <w:rFonts w:eastAsia="Calibri"/>
        </w:rPr>
        <w:t xml:space="preserve">аља испитивања су неопходна да би се установио </w:t>
      </w:r>
      <w:r w:rsidRPr="00E757C1">
        <w:rPr>
          <w:rFonts w:eastAsia="Calibri"/>
          <w:lang w:val="sr-Cyrl-BA"/>
        </w:rPr>
        <w:t>к</w:t>
      </w:r>
      <w:r w:rsidRPr="00E757C1">
        <w:rPr>
          <w:rFonts w:eastAsia="Calibri"/>
        </w:rPr>
        <w:t xml:space="preserve">линички прихватљив начин његовог уклањања у ситуацијама када се </w:t>
      </w:r>
      <w:r w:rsidRPr="00E757C1">
        <w:rPr>
          <w:rFonts w:eastAsia="Calibri"/>
          <w:lang w:val="sr-Cyrl-BA"/>
        </w:rPr>
        <w:t>он</w:t>
      </w:r>
      <w:r w:rsidRPr="00E757C1">
        <w:rPr>
          <w:rFonts w:eastAsia="Calibri"/>
        </w:rPr>
        <w:t xml:space="preserve"> </w:t>
      </w:r>
      <w:r w:rsidRPr="00E757C1">
        <w:rPr>
          <w:rFonts w:eastAsia="Calibri"/>
          <w:lang w:val="sr-Cyrl-BA"/>
        </w:rPr>
        <w:t>ипак</w:t>
      </w:r>
      <w:r w:rsidRPr="00E757C1">
        <w:rPr>
          <w:rFonts w:eastAsia="Calibri"/>
        </w:rPr>
        <w:t xml:space="preserve"> </w:t>
      </w:r>
      <w:r w:rsidRPr="00E757C1">
        <w:rPr>
          <w:rFonts w:eastAsia="Calibri"/>
          <w:lang w:val="sr-Cyrl-BA"/>
        </w:rPr>
        <w:t>ствара</w:t>
      </w:r>
      <w:r w:rsidRPr="00E757C1">
        <w:rPr>
          <w:rFonts w:eastAsia="Calibri"/>
        </w:rPr>
        <w:t>.</w:t>
      </w:r>
      <w:r w:rsidRPr="00E757C1">
        <w:rPr>
          <w:rFonts w:eastAsia="Calibri"/>
          <w:lang w:val="sr-Cyrl-BA"/>
        </w:rPr>
        <w:t xml:space="preserve"> Ова </w:t>
      </w:r>
      <w:r w:rsidRPr="00E757C1">
        <w:rPr>
          <w:rFonts w:eastAsia="Calibri"/>
          <w:i/>
          <w:lang w:val="sr-Latn-BA"/>
        </w:rPr>
        <w:t>ex vivo</w:t>
      </w:r>
      <w:r w:rsidRPr="00E757C1">
        <w:rPr>
          <w:rFonts w:eastAsia="Calibri"/>
          <w:lang w:val="sr-Latn-BA"/>
        </w:rPr>
        <w:t xml:space="preserve"> </w:t>
      </w:r>
      <w:r w:rsidRPr="00E757C1">
        <w:rPr>
          <w:rFonts w:eastAsia="Calibri"/>
          <w:lang w:val="sr-Cyrl-BA"/>
        </w:rPr>
        <w:t>експериментална рандомизована студија на материјалу хуманог порекла ће представљати значајан допринос у ендодонтској терапији канала корена.</w:t>
      </w:r>
    </w:p>
    <w:p w:rsidR="00CC79B0" w:rsidRDefault="00CC79B0" w:rsidP="00083499">
      <w:pPr>
        <w:spacing w:after="200"/>
        <w:jc w:val="both"/>
        <w:rPr>
          <w:rFonts w:eastAsia="Calibri"/>
          <w:b/>
          <w:lang w:val="sr-Cyrl-BA"/>
        </w:rPr>
      </w:pPr>
    </w:p>
    <w:p w:rsidR="00483109" w:rsidRDefault="00483109" w:rsidP="00083499">
      <w:pPr>
        <w:spacing w:after="200"/>
        <w:jc w:val="both"/>
        <w:rPr>
          <w:rFonts w:eastAsia="Calibri"/>
          <w:b/>
          <w:lang w:val="sr-Cyrl-BA"/>
        </w:rPr>
      </w:pPr>
      <w:r w:rsidRPr="00483109">
        <w:rPr>
          <w:rFonts w:eastAsia="Calibri"/>
          <w:b/>
          <w:lang w:val="sr-Cyrl-BA"/>
        </w:rPr>
        <w:lastRenderedPageBreak/>
        <w:t>2.8 Оквирни садржај дисертације</w:t>
      </w:r>
    </w:p>
    <w:p w:rsidR="007874F5" w:rsidRPr="007874F5" w:rsidRDefault="007874F5" w:rsidP="00083499">
      <w:pPr>
        <w:jc w:val="both"/>
        <w:rPr>
          <w:lang w:val="sr-Cyrl-BA"/>
        </w:rPr>
      </w:pPr>
      <w:r w:rsidRPr="007874F5">
        <w:rPr>
          <w:rFonts w:eastAsia="Calibri"/>
          <w:lang w:val="sr-Cyrl-BA"/>
        </w:rPr>
        <w:t>Циљ овог ист</w:t>
      </w:r>
      <w:r w:rsidRPr="007874F5">
        <w:rPr>
          <w:rFonts w:eastAsia="Calibri"/>
          <w:lang w:val="bs-Cyrl-BA"/>
        </w:rPr>
        <w:t>р</w:t>
      </w:r>
      <w:r w:rsidRPr="007874F5">
        <w:rPr>
          <w:rFonts w:eastAsia="Calibri"/>
          <w:lang w:val="sr-Cyrl-BA"/>
        </w:rPr>
        <w:t>аживања је да се упореди утицај комбинација средстава за иригацију канала корена на дентин и дентинске тубуле једнокорених зуба, применом скенирајуће електронске микроскопије (СЕМ).</w:t>
      </w:r>
      <w:r w:rsidR="007C2BBA">
        <w:rPr>
          <w:rFonts w:eastAsia="Calibri"/>
          <w:lang w:val="sr-Cyrl-BA"/>
        </w:rPr>
        <w:t xml:space="preserve"> </w:t>
      </w:r>
      <w:r w:rsidRPr="007874F5">
        <w:rPr>
          <w:rFonts w:eastAsia="Calibri"/>
          <w:lang w:val="sr-Cyrl-BA"/>
        </w:rPr>
        <w:t>Д</w:t>
      </w:r>
      <w:r w:rsidRPr="007874F5">
        <w:rPr>
          <w:rFonts w:eastAsia="Calibri"/>
          <w:lang w:val="sr-Latn-BA"/>
        </w:rPr>
        <w:t>ебљин</w:t>
      </w:r>
      <w:r w:rsidRPr="007874F5">
        <w:rPr>
          <w:rFonts w:eastAsia="Calibri"/>
          <w:lang w:val="sr-Cyrl-BA"/>
        </w:rPr>
        <w:t>а</w:t>
      </w:r>
      <w:r w:rsidRPr="007874F5">
        <w:rPr>
          <w:rFonts w:eastAsia="Calibri"/>
          <w:lang w:val="sr-Latn-BA"/>
        </w:rPr>
        <w:t xml:space="preserve"> преципитата између испитиваних група у односу на његову локализацију</w:t>
      </w:r>
      <w:r w:rsidRPr="007874F5">
        <w:rPr>
          <w:rFonts w:eastAsia="Calibri"/>
          <w:lang w:val="sr-Cyrl-BA"/>
        </w:rPr>
        <w:t xml:space="preserve"> ће бит</w:t>
      </w:r>
      <w:r w:rsidR="007C2BBA">
        <w:rPr>
          <w:rFonts w:eastAsia="Calibri"/>
          <w:lang w:val="sr-Cyrl-BA"/>
        </w:rPr>
        <w:t>и утврђена применом СЕМ анализе</w:t>
      </w:r>
      <w:r w:rsidR="007C2BBA">
        <w:rPr>
          <w:lang w:val="sr-Cyrl-BA"/>
        </w:rPr>
        <w:t>. Х</w:t>
      </w:r>
      <w:r w:rsidR="007C2BBA" w:rsidRPr="00BF4308">
        <w:rPr>
          <w:lang w:val="sr-Cyrl-BA"/>
        </w:rPr>
        <w:t xml:space="preserve">емијски састав преципитата </w:t>
      </w:r>
      <w:r w:rsidR="007C2BBA">
        <w:rPr>
          <w:lang w:val="sr-Cyrl-BA"/>
        </w:rPr>
        <w:t xml:space="preserve">ће бити утврђен </w:t>
      </w:r>
      <w:r w:rsidR="007C2BBA" w:rsidRPr="00BF4308">
        <w:rPr>
          <w:lang w:val="sr-Cyrl-BA"/>
        </w:rPr>
        <w:t>код испитиваних група применом Бајлштајновог теста и хлоров</w:t>
      </w:r>
      <w:r w:rsidR="007C2BBA">
        <w:rPr>
          <w:lang w:val="sr-Cyrl-BA"/>
        </w:rPr>
        <w:t>одоничног теста растворљивости.</w:t>
      </w:r>
    </w:p>
    <w:p w:rsidR="007874F5" w:rsidRPr="007874F5" w:rsidRDefault="007874F5" w:rsidP="00083499">
      <w:pPr>
        <w:jc w:val="both"/>
        <w:rPr>
          <w:rFonts w:eastAsia="Calibri"/>
          <w:lang w:val="sr-Cyrl-BA"/>
        </w:rPr>
      </w:pPr>
      <w:r w:rsidRPr="007874F5">
        <w:rPr>
          <w:rFonts w:eastAsia="Calibri"/>
          <w:lang w:val="sr-Cyrl-BA"/>
        </w:rPr>
        <w:t>Узимјући у обзир  да се интеракција NaOCl и CHX огледа у пребојавању дентина и стварању наранџасто-браон преципитата, који блокира дентинске каналиће, ово истаживање ће дати бољи увид да ли ће примена нових експерименталних ириганаса (MTAD i QMix) током хемомеханичке обраде канала корена, довести до стварања преципитата мање дебљине.</w:t>
      </w:r>
    </w:p>
    <w:p w:rsidR="007874F5" w:rsidRDefault="00A6756E" w:rsidP="00083499">
      <w:pPr>
        <w:jc w:val="both"/>
        <w:rPr>
          <w:rFonts w:eastAsia="Calibri"/>
          <w:lang w:val="sr-Cyrl-BA"/>
        </w:rPr>
      </w:pPr>
      <w:r>
        <w:rPr>
          <w:rFonts w:eastAsia="Calibri"/>
          <w:lang w:val="sr-Cyrl-BA"/>
        </w:rPr>
        <w:t>Очекује се да к</w:t>
      </w:r>
      <w:r w:rsidR="007874F5" w:rsidRPr="007874F5">
        <w:rPr>
          <w:rFonts w:eastAsia="Calibri"/>
          <w:lang w:val="sr-Cyrl-BA"/>
        </w:rPr>
        <w:t>омбинација NaOCl и QМиx раствора, као и NaOCl и МTAD као средстава за иригацију канала корена ће стварати талог мање дебљине у односу на комбинацију NaOCl и CHX, са значајном разликом у дебљини талога у коронарној, средњој и апикалној трећини корена зуба у зависности од комбинације примењених ириганса</w:t>
      </w:r>
      <w:r w:rsidR="007874F5" w:rsidRPr="007874F5">
        <w:rPr>
          <w:rFonts w:eastAsia="Calibri"/>
          <w:lang w:val="sr-Latn-BA"/>
        </w:rPr>
        <w:t>,</w:t>
      </w:r>
      <w:r w:rsidR="007874F5" w:rsidRPr="007874F5">
        <w:rPr>
          <w:rFonts w:eastAsia="Calibri"/>
          <w:lang w:val="sr-Cyrl-BA"/>
        </w:rPr>
        <w:t xml:space="preserve"> што може имати утицај на антисептички ефекат ириганаса и квалитет адхезије дефинитивне оптурације.</w:t>
      </w:r>
    </w:p>
    <w:p w:rsidR="0047543B" w:rsidRPr="007874F5" w:rsidRDefault="0047543B" w:rsidP="00083499">
      <w:pPr>
        <w:jc w:val="both"/>
        <w:rPr>
          <w:rFonts w:eastAsia="Calibri"/>
          <w:lang w:val="sr-Cyrl-BA"/>
        </w:rPr>
      </w:pPr>
    </w:p>
    <w:p w:rsidR="0047543B" w:rsidRDefault="0047543B" w:rsidP="00083499">
      <w:pPr>
        <w:spacing w:after="200"/>
        <w:jc w:val="both"/>
        <w:rPr>
          <w:rFonts w:eastAsia="Calibri"/>
          <w:b/>
          <w:lang w:val="sr-Cyrl-BA"/>
        </w:rPr>
      </w:pPr>
      <w:r w:rsidRPr="00544495">
        <w:rPr>
          <w:rFonts w:eastAsia="Calibri"/>
          <w:b/>
          <w:lang w:val="ru-RU"/>
        </w:rPr>
        <w:t>2.</w:t>
      </w:r>
      <w:r>
        <w:rPr>
          <w:rFonts w:eastAsia="Calibri"/>
          <w:b/>
          <w:lang w:val="sr-Cyrl-BA"/>
        </w:rPr>
        <w:t>9</w:t>
      </w:r>
      <w:r w:rsidRPr="00544495">
        <w:rPr>
          <w:rFonts w:eastAsia="Calibri"/>
          <w:b/>
          <w:lang w:val="ru-RU"/>
        </w:rPr>
        <w:t xml:space="preserve"> </w:t>
      </w:r>
      <w:r>
        <w:rPr>
          <w:rFonts w:eastAsia="Calibri"/>
          <w:b/>
          <w:lang w:val="sr-Cyrl-BA"/>
        </w:rPr>
        <w:t>Предлог ментора</w:t>
      </w:r>
    </w:p>
    <w:p w:rsidR="0047543B" w:rsidRDefault="0047543B" w:rsidP="00083499">
      <w:pPr>
        <w:spacing w:after="200"/>
        <w:jc w:val="both"/>
        <w:rPr>
          <w:lang w:val="ru-RU"/>
        </w:rPr>
      </w:pPr>
      <w:r>
        <w:rPr>
          <w:rFonts w:eastAsia="Calibri"/>
          <w:lang w:val="sr-Cyrl-BA"/>
        </w:rPr>
        <w:t xml:space="preserve">За ментора дисертације Комисија предлаже </w:t>
      </w:r>
      <w:r w:rsidR="00544495">
        <w:rPr>
          <w:rFonts w:eastAsia="Calibri"/>
        </w:rPr>
        <w:t>доц</w:t>
      </w:r>
      <w:r>
        <w:rPr>
          <w:rFonts w:eastAsia="Calibri"/>
          <w:lang w:val="sr-Cyrl-BA"/>
        </w:rPr>
        <w:t>. др</w:t>
      </w:r>
      <w:r w:rsidR="00DD61C3">
        <w:rPr>
          <w:rFonts w:eastAsia="Calibri"/>
          <w:lang w:val="sr-Cyrl-BA"/>
        </w:rPr>
        <w:t xml:space="preserve"> </w:t>
      </w:r>
      <w:r>
        <w:rPr>
          <w:rFonts w:eastAsia="Calibri"/>
          <w:lang w:val="sr-Cyrl-BA"/>
        </w:rPr>
        <w:t>Татјану Кањевац,</w:t>
      </w:r>
      <w:r w:rsidR="00544495">
        <w:rPr>
          <w:lang w:val="ru-RU"/>
        </w:rPr>
        <w:t xml:space="preserve"> </w:t>
      </w:r>
      <w:r w:rsidR="00544495">
        <w:t>доцента</w:t>
      </w:r>
      <w:r w:rsidRPr="00E24A12">
        <w:rPr>
          <w:lang w:val="ru-RU"/>
        </w:rPr>
        <w:t xml:space="preserve"> Факултета медицинских наука </w:t>
      </w:r>
      <w:r>
        <w:rPr>
          <w:lang w:val="ru-RU"/>
        </w:rPr>
        <w:t>Универзитета у Крагујевцу за ужу научну област Превентивна и дечија стоматологија.</w:t>
      </w:r>
    </w:p>
    <w:p w:rsidR="007D437E" w:rsidRDefault="007D437E" w:rsidP="00083499">
      <w:pPr>
        <w:spacing w:after="200"/>
        <w:jc w:val="both"/>
        <w:rPr>
          <w:b/>
          <w:lang w:val="ru-RU"/>
        </w:rPr>
      </w:pPr>
      <w:r w:rsidRPr="007D437E">
        <w:rPr>
          <w:b/>
          <w:lang w:val="ru-RU"/>
        </w:rPr>
        <w:t>2.10 Научна област дисертације</w:t>
      </w:r>
    </w:p>
    <w:p w:rsidR="007D437E" w:rsidRDefault="007D437E" w:rsidP="00083499">
      <w:pPr>
        <w:spacing w:after="200"/>
        <w:jc w:val="both"/>
        <w:rPr>
          <w:rFonts w:eastAsia="Calibri"/>
          <w:lang w:val="sr-Cyrl-BA"/>
        </w:rPr>
      </w:pPr>
      <w:r w:rsidRPr="007D437E">
        <w:rPr>
          <w:rFonts w:eastAsia="Calibri"/>
          <w:lang w:val="sr-Cyrl-BA"/>
        </w:rPr>
        <w:t>Стоматологија. Ужа област</w:t>
      </w:r>
      <w:r>
        <w:rPr>
          <w:rFonts w:eastAsia="Calibri"/>
          <w:lang w:val="sr-Cyrl-BA"/>
        </w:rPr>
        <w:t>: Болести зуба и ендодонција.</w:t>
      </w:r>
    </w:p>
    <w:p w:rsidR="008E4F2D" w:rsidRDefault="008E4F2D" w:rsidP="00083499">
      <w:pPr>
        <w:spacing w:after="200"/>
        <w:jc w:val="both"/>
        <w:rPr>
          <w:rFonts w:eastAsia="Calibri"/>
          <w:b/>
          <w:lang w:val="sr-Cyrl-CS"/>
        </w:rPr>
      </w:pPr>
      <w:r>
        <w:rPr>
          <w:rFonts w:eastAsia="Calibri"/>
          <w:b/>
          <w:lang w:val="sr-Cyrl-CS"/>
        </w:rPr>
        <w:t>2.11</w:t>
      </w:r>
      <w:r w:rsidRPr="008E4F2D">
        <w:rPr>
          <w:rFonts w:eastAsia="Calibri"/>
          <w:b/>
          <w:lang w:val="sr-Cyrl-CS"/>
        </w:rPr>
        <w:t>. Научна област чланова Комисије:</w:t>
      </w:r>
    </w:p>
    <w:p w:rsidR="00545D63" w:rsidRPr="00626173" w:rsidRDefault="00545D63" w:rsidP="00083499">
      <w:pPr>
        <w:ind w:firstLine="360"/>
        <w:jc w:val="both"/>
        <w:rPr>
          <w:lang w:val="ru-RU"/>
        </w:rPr>
      </w:pPr>
      <w:r w:rsidRPr="00626173">
        <w:rPr>
          <w:b/>
          <w:bCs/>
          <w:lang w:val="ru-RU"/>
        </w:rPr>
        <w:t xml:space="preserve">1.   Проф. др </w:t>
      </w:r>
      <w:r>
        <w:rPr>
          <w:b/>
          <w:bCs/>
          <w:lang w:val="ru-RU"/>
        </w:rPr>
        <w:t>Александра Лукић</w:t>
      </w:r>
      <w:r w:rsidRPr="00626173">
        <w:rPr>
          <w:b/>
          <w:bCs/>
          <w:lang w:val="ru-RU"/>
        </w:rPr>
        <w:t xml:space="preserve">, </w:t>
      </w:r>
      <w:r>
        <w:rPr>
          <w:lang w:val="ru-RU"/>
        </w:rPr>
        <w:t>редовни</w:t>
      </w:r>
      <w:r w:rsidRPr="00626173">
        <w:rPr>
          <w:lang w:val="ru-RU"/>
        </w:rPr>
        <w:t xml:space="preserve"> професор Факултета медицинских наука Универзитета у Крагујевцу за ужу научну област</w:t>
      </w:r>
      <w:r>
        <w:rPr>
          <w:lang w:val="ru-RU"/>
        </w:rPr>
        <w:t xml:space="preserve"> Болести зуба и ендодонција</w:t>
      </w:r>
      <w:r w:rsidRPr="00626173">
        <w:rPr>
          <w:lang w:val="ru-RU"/>
        </w:rPr>
        <w:t>, председник</w:t>
      </w:r>
    </w:p>
    <w:p w:rsidR="00545D63" w:rsidRDefault="00545D63" w:rsidP="00083499">
      <w:pPr>
        <w:ind w:firstLine="360"/>
        <w:jc w:val="both"/>
        <w:rPr>
          <w:lang w:val="ru-RU"/>
        </w:rPr>
      </w:pPr>
      <w:r w:rsidRPr="00626173">
        <w:rPr>
          <w:b/>
          <w:bCs/>
          <w:lang w:val="ru-RU"/>
        </w:rPr>
        <w:t>2.</w:t>
      </w:r>
      <w:r>
        <w:rPr>
          <w:b/>
          <w:bCs/>
          <w:lang w:val="ru-RU"/>
        </w:rPr>
        <w:t xml:space="preserve"> Проф. др Дубравко Бокоњић</w:t>
      </w:r>
      <w:r w:rsidRPr="00626173">
        <w:rPr>
          <w:b/>
          <w:bCs/>
          <w:lang w:val="ru-RU"/>
        </w:rPr>
        <w:t xml:space="preserve">, </w:t>
      </w:r>
      <w:r>
        <w:rPr>
          <w:lang w:val="ru-RU"/>
        </w:rPr>
        <w:t xml:space="preserve"> ванредни професор Медицинског факултета ВМА Универзитета одбране у Београду за ужу научну област Фармакологија</w:t>
      </w:r>
      <w:r w:rsidRPr="00626173">
        <w:rPr>
          <w:lang w:val="ru-RU"/>
        </w:rPr>
        <w:t>, члан</w:t>
      </w:r>
    </w:p>
    <w:p w:rsidR="00CC79B0" w:rsidRPr="00626173" w:rsidRDefault="00CC79B0" w:rsidP="00083499">
      <w:pPr>
        <w:ind w:firstLine="360"/>
        <w:jc w:val="both"/>
        <w:rPr>
          <w:lang w:val="ru-RU"/>
        </w:rPr>
      </w:pPr>
    </w:p>
    <w:p w:rsidR="00545D63" w:rsidRDefault="00545D63" w:rsidP="00083499">
      <w:pPr>
        <w:ind w:firstLine="360"/>
        <w:jc w:val="both"/>
        <w:rPr>
          <w:lang w:val="ru-RU"/>
        </w:rPr>
      </w:pPr>
      <w:r w:rsidRPr="00626173">
        <w:rPr>
          <w:b/>
          <w:bCs/>
          <w:lang w:val="ru-RU"/>
        </w:rPr>
        <w:t>3.    Д</w:t>
      </w:r>
      <w:r>
        <w:rPr>
          <w:b/>
          <w:bCs/>
          <w:lang w:val="ru-RU"/>
        </w:rPr>
        <w:t>оц. др Драган Газивода</w:t>
      </w:r>
      <w:r w:rsidRPr="00626173">
        <w:rPr>
          <w:b/>
          <w:bCs/>
          <w:lang w:val="ru-RU"/>
        </w:rPr>
        <w:t xml:space="preserve">, </w:t>
      </w:r>
      <w:r w:rsidRPr="00626173">
        <w:rPr>
          <w:lang w:val="ru-RU"/>
        </w:rPr>
        <w:t>доцент Медицинског факул</w:t>
      </w:r>
      <w:r>
        <w:rPr>
          <w:lang w:val="ru-RU"/>
        </w:rPr>
        <w:t>тета ВМА Универзитета одбране у Београду за ужу научну област Орална хирургија</w:t>
      </w:r>
      <w:r w:rsidRPr="00626173">
        <w:rPr>
          <w:lang w:val="ru-RU"/>
        </w:rPr>
        <w:t>, члан</w:t>
      </w:r>
      <w:r w:rsidR="00326698">
        <w:rPr>
          <w:lang w:val="ru-RU"/>
        </w:rPr>
        <w:t>.</w:t>
      </w:r>
    </w:p>
    <w:p w:rsidR="00CC79B0" w:rsidRDefault="00CC79B0" w:rsidP="00083499">
      <w:pPr>
        <w:ind w:firstLine="360"/>
        <w:jc w:val="both"/>
        <w:rPr>
          <w:lang w:val="ru-RU"/>
        </w:rPr>
      </w:pPr>
    </w:p>
    <w:p w:rsidR="00326698" w:rsidRDefault="00326698" w:rsidP="00083499">
      <w:pPr>
        <w:jc w:val="both"/>
        <w:rPr>
          <w:lang w:val="ru-RU"/>
        </w:rPr>
      </w:pPr>
    </w:p>
    <w:p w:rsidR="00931AB4" w:rsidRDefault="00931AB4" w:rsidP="00CC79B0">
      <w:pPr>
        <w:jc w:val="center"/>
        <w:rPr>
          <w:b/>
          <w:lang w:val="ru-RU"/>
        </w:rPr>
      </w:pPr>
      <w:r>
        <w:rPr>
          <w:b/>
          <w:lang w:val="ru-RU"/>
        </w:rPr>
        <w:t>Закључак и предлог К</w:t>
      </w:r>
      <w:r w:rsidRPr="00931AB4">
        <w:rPr>
          <w:b/>
          <w:lang w:val="ru-RU"/>
        </w:rPr>
        <w:t>омисије</w:t>
      </w:r>
      <w:r>
        <w:rPr>
          <w:b/>
          <w:lang w:val="ru-RU"/>
        </w:rPr>
        <w:t>:</w:t>
      </w:r>
    </w:p>
    <w:p w:rsidR="00931AB4" w:rsidRDefault="00931AB4" w:rsidP="00083499">
      <w:pPr>
        <w:jc w:val="both"/>
        <w:rPr>
          <w:b/>
          <w:lang w:val="ru-RU"/>
        </w:rPr>
      </w:pPr>
      <w:r>
        <w:rPr>
          <w:b/>
          <w:lang w:val="ru-RU"/>
        </w:rPr>
        <w:t xml:space="preserve"> </w:t>
      </w:r>
    </w:p>
    <w:p w:rsidR="00910124" w:rsidRPr="00544495" w:rsidRDefault="00931AB4" w:rsidP="00083499">
      <w:pPr>
        <w:jc w:val="both"/>
        <w:rPr>
          <w:lang w:val="sr-Cyrl-BA"/>
        </w:rPr>
      </w:pPr>
      <w:r w:rsidRPr="00931AB4">
        <w:rPr>
          <w:lang w:val="ru-RU"/>
        </w:rPr>
        <w:t>На</w:t>
      </w:r>
      <w:r>
        <w:rPr>
          <w:lang w:val="ru-RU"/>
        </w:rPr>
        <w:t xml:space="preserve"> основу досадашњег научно-истраживачког рада и</w:t>
      </w:r>
      <w:r w:rsidR="00675813">
        <w:rPr>
          <w:lang w:val="ru-RU"/>
        </w:rPr>
        <w:t xml:space="preserve"> публикованих радова, кандидат </w:t>
      </w:r>
      <w:r w:rsidR="00675813">
        <w:t>д</w:t>
      </w:r>
      <w:r>
        <w:rPr>
          <w:lang w:val="ru-RU"/>
        </w:rPr>
        <w:t>р Љиљана Кулић, испуњава све услове за одобрење теме и израду докторске дисертације.</w:t>
      </w:r>
      <w:r w:rsidR="00910124">
        <w:rPr>
          <w:lang w:val="ru-RU"/>
        </w:rPr>
        <w:t xml:space="preserve"> Предложена тема је научно оправдана, дизајн истраживања је прецизно постављен и дефинисан, методологија је јасна. Ради се о оргиналном научном делу где се проценује утицај средстава за иригацију канала корена на дентин и тубуле дентина са једним кореном као и</w:t>
      </w:r>
      <w:r w:rsidR="00910124" w:rsidRPr="002E6D90">
        <w:rPr>
          <w:rFonts w:eastAsia="Calibri"/>
          <w:lang w:val="sr-Cyrl-BA"/>
        </w:rPr>
        <w:t xml:space="preserve"> постојање преципитата на унутрашњем зиду дентина ( у коронарној, средњој и апикалној трећини канала корена) након иригације канала корена: 5,25% NaOCl и 2% CHX; 1,3% NaOCl и МTAD; 5,25% NaOCl и QМix; 5,25% </w:t>
      </w:r>
      <w:r w:rsidR="00910124" w:rsidRPr="002E6D90">
        <w:rPr>
          <w:rFonts w:eastAsia="Calibri"/>
          <w:lang w:val="sr-Cyrl-BA"/>
        </w:rPr>
        <w:lastRenderedPageBreak/>
        <w:t xml:space="preserve">NaOCl. </w:t>
      </w:r>
      <w:r w:rsidR="0017203C">
        <w:rPr>
          <w:rFonts w:eastAsia="Calibri"/>
          <w:lang w:val="sr-Cyrl-BA"/>
        </w:rPr>
        <w:t>К</w:t>
      </w:r>
      <w:r w:rsidR="0017203C" w:rsidRPr="0017203C">
        <w:rPr>
          <w:rFonts w:eastAsia="Calibri"/>
          <w:lang w:val="sr-Cyrl-BA"/>
        </w:rPr>
        <w:t xml:space="preserve">омбиновање </w:t>
      </w:r>
      <w:r w:rsidR="0017203C" w:rsidRPr="0017203C">
        <w:rPr>
          <w:rFonts w:eastAsia="Calibri"/>
          <w:lang w:val="sr-Latn-BA"/>
        </w:rPr>
        <w:t xml:space="preserve">NaOCl </w:t>
      </w:r>
      <w:r w:rsidR="0017203C" w:rsidRPr="0017203C">
        <w:rPr>
          <w:rFonts w:eastAsia="Calibri"/>
          <w:lang w:val="sr-Cyrl-BA"/>
        </w:rPr>
        <w:t>и</w:t>
      </w:r>
      <w:r w:rsidR="0017203C" w:rsidRPr="0017203C">
        <w:rPr>
          <w:rFonts w:eastAsia="Calibri"/>
          <w:lang w:val="sr-Latn-BA"/>
        </w:rPr>
        <w:t xml:space="preserve"> CHX</w:t>
      </w:r>
      <w:r w:rsidR="0017203C" w:rsidRPr="0017203C">
        <w:rPr>
          <w:rFonts w:eastAsia="Calibri"/>
        </w:rPr>
        <w:t xml:space="preserve"> </w:t>
      </w:r>
      <w:r w:rsidR="0017203C" w:rsidRPr="0017203C">
        <w:rPr>
          <w:rFonts w:eastAsia="Calibri"/>
          <w:lang w:val="sr-Cyrl-BA"/>
        </w:rPr>
        <w:t xml:space="preserve">омогућује стварање њихове интеракције која </w:t>
      </w:r>
      <w:r w:rsidR="0017203C" w:rsidRPr="0017203C">
        <w:rPr>
          <w:rFonts w:eastAsia="Calibri"/>
        </w:rPr>
        <w:t>се огледа у</w:t>
      </w:r>
      <w:r w:rsidR="0017203C" w:rsidRPr="0017203C">
        <w:rPr>
          <w:rFonts w:eastAsia="Calibri"/>
          <w:lang w:val="sr-Cyrl-BA"/>
        </w:rPr>
        <w:t xml:space="preserve"> </w:t>
      </w:r>
      <w:r w:rsidR="0017203C" w:rsidRPr="0017203C">
        <w:rPr>
          <w:rFonts w:eastAsia="Calibri"/>
        </w:rPr>
        <w:t xml:space="preserve">пребојавању дентина и стварању наранџасто-браон </w:t>
      </w:r>
      <w:r w:rsidR="0017203C" w:rsidRPr="0017203C">
        <w:rPr>
          <w:rFonts w:eastAsia="Calibri"/>
          <w:lang w:val="sr-Cyrl-BA"/>
        </w:rPr>
        <w:t>преципитата, талога који блокира дентинске каналиће, ово истаживање ће проценити да ли примена нових експерименталних ириганаса (</w:t>
      </w:r>
      <w:r w:rsidR="0017203C" w:rsidRPr="0017203C">
        <w:rPr>
          <w:rFonts w:eastAsia="Calibri"/>
          <w:lang w:val="sr-Latn-BA"/>
        </w:rPr>
        <w:t xml:space="preserve">MTAD </w:t>
      </w:r>
      <w:r w:rsidR="0017203C" w:rsidRPr="0017203C">
        <w:rPr>
          <w:rFonts w:eastAsia="Calibri"/>
          <w:lang w:val="sr-Cyrl-BA"/>
        </w:rPr>
        <w:t>и</w:t>
      </w:r>
      <w:r w:rsidR="0017203C" w:rsidRPr="0017203C">
        <w:rPr>
          <w:rFonts w:eastAsia="Calibri"/>
          <w:lang w:val="sr-Latn-BA"/>
        </w:rPr>
        <w:t xml:space="preserve"> QMix)</w:t>
      </w:r>
      <w:r w:rsidR="0017203C" w:rsidRPr="0017203C">
        <w:rPr>
          <w:rFonts w:eastAsia="Calibri"/>
          <w:lang w:val="sr-Cyrl-BA"/>
        </w:rPr>
        <w:t xml:space="preserve"> током хемомеханичке обраде канала корена, омогућује стварање преципитата мање дебљине.</w:t>
      </w:r>
    </w:p>
    <w:p w:rsidR="003D4270" w:rsidRPr="003D4270" w:rsidRDefault="00A24001" w:rsidP="00083499">
      <w:pPr>
        <w:jc w:val="both"/>
        <w:rPr>
          <w:rFonts w:eastAsia="Calibri"/>
          <w:lang w:val="sr-Cyrl-BA"/>
        </w:rPr>
      </w:pPr>
      <w:r>
        <w:rPr>
          <w:rFonts w:eastAsia="Calibri"/>
          <w:lang w:val="sr-Cyrl-BA"/>
        </w:rPr>
        <w:t>Комисија сматра да ће предложена докторска теза др Љиљане Кулић бити од великог научног и клиничког значаја и да ће употреба нових експерименталн</w:t>
      </w:r>
      <w:r w:rsidR="003D4270">
        <w:rPr>
          <w:rFonts w:eastAsia="Calibri"/>
          <w:lang w:val="sr-Cyrl-BA"/>
        </w:rPr>
        <w:t xml:space="preserve">их ириганаса </w:t>
      </w:r>
      <w:r w:rsidR="003D4270" w:rsidRPr="0017203C">
        <w:rPr>
          <w:rFonts w:eastAsia="Calibri"/>
          <w:lang w:val="sr-Cyrl-BA"/>
        </w:rPr>
        <w:t>(</w:t>
      </w:r>
      <w:r w:rsidR="003D4270" w:rsidRPr="0017203C">
        <w:rPr>
          <w:rFonts w:eastAsia="Calibri"/>
          <w:lang w:val="sr-Latn-BA"/>
        </w:rPr>
        <w:t xml:space="preserve">MTAD </w:t>
      </w:r>
      <w:r w:rsidR="003D4270" w:rsidRPr="0017203C">
        <w:rPr>
          <w:rFonts w:eastAsia="Calibri"/>
          <w:lang w:val="sr-Cyrl-BA"/>
        </w:rPr>
        <w:t>и</w:t>
      </w:r>
      <w:r w:rsidR="003D4270" w:rsidRPr="0017203C">
        <w:rPr>
          <w:rFonts w:eastAsia="Calibri"/>
          <w:lang w:val="sr-Latn-BA"/>
        </w:rPr>
        <w:t xml:space="preserve"> QMix)</w:t>
      </w:r>
      <w:r w:rsidR="003D4270" w:rsidRPr="0017203C">
        <w:rPr>
          <w:rFonts w:eastAsia="Calibri"/>
          <w:lang w:val="sr-Cyrl-BA"/>
        </w:rPr>
        <w:t xml:space="preserve"> </w:t>
      </w:r>
      <w:r>
        <w:rPr>
          <w:rFonts w:eastAsia="Calibri"/>
          <w:lang w:val="sr-Cyrl-BA"/>
        </w:rPr>
        <w:t xml:space="preserve"> за испирање  канала корена зуб</w:t>
      </w:r>
      <w:r w:rsidR="003D4270">
        <w:rPr>
          <w:rFonts w:eastAsia="Calibri"/>
          <w:lang w:val="sr-Cyrl-BA"/>
        </w:rPr>
        <w:t>а</w:t>
      </w:r>
      <w:r w:rsidR="003D4270" w:rsidRPr="003D4270">
        <w:rPr>
          <w:rFonts w:eastAsia="Calibri"/>
          <w:lang w:val="sr-Cyrl-BA"/>
        </w:rPr>
        <w:t xml:space="preserve"> представљати значајан допринос у ендодонтској терапији канала корена.</w:t>
      </w:r>
    </w:p>
    <w:p w:rsidR="009A5760" w:rsidRDefault="00647FD4" w:rsidP="00083499">
      <w:pPr>
        <w:jc w:val="both"/>
        <w:rPr>
          <w:lang w:val="sr-Cyrl-BA"/>
        </w:rPr>
      </w:pPr>
      <w:r>
        <w:rPr>
          <w:rFonts w:eastAsia="Calibri"/>
          <w:lang w:val="sr-Cyrl-BA"/>
        </w:rPr>
        <w:t>Комисија предлаже Н</w:t>
      </w:r>
      <w:r w:rsidR="00675813">
        <w:rPr>
          <w:rFonts w:eastAsia="Calibri"/>
          <w:lang w:val="sr-Cyrl-BA"/>
        </w:rPr>
        <w:t xml:space="preserve">аставно-научном већу Факултета </w:t>
      </w:r>
      <w:r w:rsidR="00675813">
        <w:rPr>
          <w:rFonts w:eastAsia="Calibri"/>
        </w:rPr>
        <w:t>м</w:t>
      </w:r>
      <w:r>
        <w:rPr>
          <w:rFonts w:eastAsia="Calibri"/>
          <w:lang w:val="sr-Cyrl-BA"/>
        </w:rPr>
        <w:t xml:space="preserve">едицинских наука Универзитета у Крагујевцу да прихвати пријаву теме докторске дисертације кандидата </w:t>
      </w:r>
      <w:r w:rsidRPr="00C3239D">
        <w:rPr>
          <w:rFonts w:eastAsia="Calibri"/>
          <w:b/>
          <w:lang w:val="sr-Cyrl-BA"/>
        </w:rPr>
        <w:t>др Љиљане Кулић</w:t>
      </w:r>
      <w:r>
        <w:rPr>
          <w:rFonts w:eastAsia="Calibri"/>
          <w:lang w:val="sr-Cyrl-BA"/>
        </w:rPr>
        <w:t xml:space="preserve"> под називом: </w:t>
      </w:r>
      <w:r w:rsidR="009A5760" w:rsidRPr="00544495">
        <w:rPr>
          <w:b/>
          <w:lang w:val="ru-RU"/>
        </w:rPr>
        <w:t>„</w:t>
      </w:r>
      <w:r w:rsidR="00C3239D">
        <w:rPr>
          <w:b/>
          <w:lang w:val="bs-Cyrl-BA"/>
        </w:rPr>
        <w:t xml:space="preserve">Процена </w:t>
      </w:r>
      <w:r w:rsidR="00C3239D">
        <w:rPr>
          <w:b/>
        </w:rPr>
        <w:t>утицаја</w:t>
      </w:r>
      <w:r w:rsidR="00C3239D">
        <w:rPr>
          <w:b/>
          <w:lang w:val="sr-Cyrl-BA"/>
        </w:rPr>
        <w:t xml:space="preserve"> средстава за иригацију канала корена на дентин и тубуле дентина зуба са једним кореном</w:t>
      </w:r>
      <w:r w:rsidR="00C3239D" w:rsidRPr="00C3239D">
        <w:rPr>
          <w:b/>
          <w:lang w:val="sr-Cyrl-BA"/>
        </w:rPr>
        <w:t>“</w:t>
      </w:r>
      <w:r w:rsidR="00C3239D" w:rsidRPr="00C3239D">
        <w:rPr>
          <w:lang w:val="sr-Cyrl-BA"/>
        </w:rPr>
        <w:t xml:space="preserve"> и одобри њену израду.</w:t>
      </w:r>
    </w:p>
    <w:p w:rsidR="006739DF" w:rsidRDefault="006739DF" w:rsidP="00083499">
      <w:pPr>
        <w:jc w:val="both"/>
        <w:rPr>
          <w:lang w:val="sr-Cyrl-BA"/>
        </w:rPr>
      </w:pPr>
    </w:p>
    <w:p w:rsidR="006739DF" w:rsidRPr="006739DF" w:rsidRDefault="000D4230" w:rsidP="00083499">
      <w:pPr>
        <w:jc w:val="both"/>
        <w:rPr>
          <w:b/>
          <w:lang w:val="sr-Cyrl-CS"/>
        </w:rPr>
      </w:pPr>
      <w:r>
        <w:rPr>
          <w:b/>
          <w:lang w:val="sr-Cyrl-CS"/>
        </w:rPr>
        <w:t>ЧЛАНОВИ КОМИСИЈЕ</w:t>
      </w:r>
      <w:r w:rsidR="006739DF" w:rsidRPr="006739DF">
        <w:rPr>
          <w:b/>
          <w:lang w:val="sr-Cyrl-CS"/>
        </w:rPr>
        <w:t>:</w:t>
      </w:r>
    </w:p>
    <w:p w:rsidR="006739DF" w:rsidRPr="006739DF" w:rsidRDefault="006739DF" w:rsidP="00083499">
      <w:pPr>
        <w:jc w:val="both"/>
        <w:rPr>
          <w:color w:val="FF0000"/>
          <w:lang w:val="sr-Cyrl-CS"/>
        </w:rPr>
      </w:pPr>
    </w:p>
    <w:p w:rsidR="006739DF" w:rsidRPr="006739DF" w:rsidRDefault="006739DF" w:rsidP="00083499">
      <w:pPr>
        <w:numPr>
          <w:ilvl w:val="0"/>
          <w:numId w:val="6"/>
        </w:numPr>
        <w:spacing w:after="200"/>
        <w:ind w:hanging="493"/>
        <w:jc w:val="both"/>
        <w:rPr>
          <w:noProof/>
          <w:lang w:val="ru-RU"/>
        </w:rPr>
      </w:pPr>
      <w:r w:rsidRPr="00626173">
        <w:rPr>
          <w:b/>
          <w:bCs/>
          <w:lang w:val="ru-RU"/>
        </w:rPr>
        <w:t xml:space="preserve">Проф. др </w:t>
      </w:r>
      <w:r>
        <w:rPr>
          <w:b/>
          <w:bCs/>
          <w:lang w:val="ru-RU"/>
        </w:rPr>
        <w:t>Александра Лукић</w:t>
      </w:r>
      <w:r w:rsidRPr="00626173">
        <w:rPr>
          <w:b/>
          <w:bCs/>
          <w:lang w:val="ru-RU"/>
        </w:rPr>
        <w:t xml:space="preserve">, </w:t>
      </w:r>
      <w:r>
        <w:rPr>
          <w:lang w:val="ru-RU"/>
        </w:rPr>
        <w:t>редовни</w:t>
      </w:r>
      <w:r w:rsidRPr="00626173">
        <w:rPr>
          <w:lang w:val="ru-RU"/>
        </w:rPr>
        <w:t xml:space="preserve"> професор Факултета медицинских наука Универзитета у Крагујевцу за ужу научну област</w:t>
      </w:r>
      <w:r>
        <w:rPr>
          <w:lang w:val="ru-RU"/>
        </w:rPr>
        <w:t xml:space="preserve"> Болести зуба и ендодонција</w:t>
      </w:r>
      <w:r w:rsidRPr="00626173">
        <w:rPr>
          <w:lang w:val="ru-RU"/>
        </w:rPr>
        <w:t>, председник</w:t>
      </w:r>
    </w:p>
    <w:p w:rsidR="006739DF" w:rsidRPr="006739DF" w:rsidRDefault="006739DF" w:rsidP="00083499">
      <w:pPr>
        <w:spacing w:before="100" w:beforeAutospacing="1" w:after="100" w:afterAutospacing="1"/>
        <w:ind w:left="270"/>
        <w:jc w:val="both"/>
        <w:rPr>
          <w:b/>
          <w:bCs/>
          <w:lang w:val="ru-RU"/>
        </w:rPr>
      </w:pPr>
      <w:r w:rsidRPr="006739DF">
        <w:rPr>
          <w:b/>
          <w:bCs/>
          <w:lang w:val="ru-RU"/>
        </w:rPr>
        <w:t>__________________________________________________________</w:t>
      </w:r>
    </w:p>
    <w:p w:rsidR="006739DF" w:rsidRPr="006739DF" w:rsidRDefault="00B624A9" w:rsidP="00083499">
      <w:pPr>
        <w:numPr>
          <w:ilvl w:val="0"/>
          <w:numId w:val="6"/>
        </w:numPr>
        <w:spacing w:before="100" w:beforeAutospacing="1" w:after="100" w:afterAutospacing="1"/>
        <w:ind w:hanging="493"/>
        <w:jc w:val="both"/>
        <w:rPr>
          <w:lang w:val="ru-RU"/>
        </w:rPr>
      </w:pPr>
      <w:r>
        <w:rPr>
          <w:b/>
          <w:bCs/>
          <w:lang w:val="ru-RU"/>
        </w:rPr>
        <w:t>Проф. др Дубравко Бокоњић</w:t>
      </w:r>
      <w:r w:rsidRPr="00626173">
        <w:rPr>
          <w:b/>
          <w:bCs/>
          <w:lang w:val="ru-RU"/>
        </w:rPr>
        <w:t xml:space="preserve">, </w:t>
      </w:r>
      <w:r>
        <w:rPr>
          <w:lang w:val="ru-RU"/>
        </w:rPr>
        <w:t xml:space="preserve"> ванредни професор Медицинског факултета ВМА Универзитета одбране у Београду за ужу научну област Фармакологија</w:t>
      </w:r>
      <w:r w:rsidRPr="00626173">
        <w:rPr>
          <w:lang w:val="ru-RU"/>
        </w:rPr>
        <w:t>, члан</w:t>
      </w:r>
    </w:p>
    <w:p w:rsidR="006739DF" w:rsidRPr="006739DF" w:rsidRDefault="006739DF" w:rsidP="00083499">
      <w:pPr>
        <w:spacing w:before="100" w:beforeAutospacing="1" w:after="100" w:afterAutospacing="1"/>
        <w:ind w:left="270"/>
        <w:jc w:val="both"/>
        <w:rPr>
          <w:b/>
          <w:bCs/>
          <w:lang w:val="ru-RU"/>
        </w:rPr>
      </w:pPr>
      <w:r w:rsidRPr="006739DF">
        <w:rPr>
          <w:b/>
          <w:bCs/>
          <w:lang w:val="ru-RU"/>
        </w:rPr>
        <w:t>_______________________________________________________________</w:t>
      </w:r>
    </w:p>
    <w:p w:rsidR="006739DF" w:rsidRPr="00B624A9" w:rsidRDefault="00B624A9" w:rsidP="00083499">
      <w:pPr>
        <w:numPr>
          <w:ilvl w:val="0"/>
          <w:numId w:val="6"/>
        </w:numPr>
        <w:jc w:val="both"/>
        <w:rPr>
          <w:lang w:val="ru-RU"/>
        </w:rPr>
      </w:pPr>
      <w:r w:rsidRPr="00626173">
        <w:rPr>
          <w:b/>
          <w:bCs/>
          <w:lang w:val="ru-RU"/>
        </w:rPr>
        <w:t>Д</w:t>
      </w:r>
      <w:r>
        <w:rPr>
          <w:b/>
          <w:bCs/>
          <w:lang w:val="ru-RU"/>
        </w:rPr>
        <w:t>оц. др Драган Газивода</w:t>
      </w:r>
      <w:r w:rsidRPr="00626173">
        <w:rPr>
          <w:b/>
          <w:bCs/>
          <w:lang w:val="ru-RU"/>
        </w:rPr>
        <w:t xml:space="preserve">, </w:t>
      </w:r>
      <w:r w:rsidRPr="00626173">
        <w:rPr>
          <w:lang w:val="ru-RU"/>
        </w:rPr>
        <w:t>доцент Медицинског факул</w:t>
      </w:r>
      <w:r>
        <w:rPr>
          <w:lang w:val="ru-RU"/>
        </w:rPr>
        <w:t>тета ВМА Универзитета одбране у Београду за ужу научну област Орална хирургија</w:t>
      </w:r>
      <w:r w:rsidRPr="00626173">
        <w:rPr>
          <w:lang w:val="ru-RU"/>
        </w:rPr>
        <w:t>, члан</w:t>
      </w:r>
      <w:r>
        <w:rPr>
          <w:lang w:val="ru-RU"/>
        </w:rPr>
        <w:t>.</w:t>
      </w:r>
    </w:p>
    <w:p w:rsidR="006739DF" w:rsidRPr="006739DF" w:rsidRDefault="006739DF" w:rsidP="00083499">
      <w:pPr>
        <w:spacing w:before="100" w:beforeAutospacing="1" w:after="100" w:afterAutospacing="1"/>
        <w:ind w:left="270"/>
        <w:jc w:val="both"/>
        <w:rPr>
          <w:lang w:val="ru-RU"/>
        </w:rPr>
      </w:pPr>
      <w:r w:rsidRPr="006739DF">
        <w:rPr>
          <w:b/>
          <w:bCs/>
          <w:lang w:val="ru-RU"/>
        </w:rPr>
        <w:t>_________________________________________________________________</w:t>
      </w:r>
    </w:p>
    <w:p w:rsidR="006739DF" w:rsidRPr="006739DF" w:rsidRDefault="006739DF" w:rsidP="00083499">
      <w:pPr>
        <w:spacing w:before="100" w:beforeAutospacing="1" w:after="100" w:afterAutospacing="1"/>
        <w:jc w:val="both"/>
        <w:rPr>
          <w:lang w:val="ru-RU"/>
        </w:rPr>
      </w:pPr>
    </w:p>
    <w:p w:rsidR="006739DF" w:rsidRPr="006739DF" w:rsidRDefault="006739DF" w:rsidP="00083499">
      <w:pPr>
        <w:spacing w:before="100" w:beforeAutospacing="1" w:after="100" w:afterAutospacing="1"/>
        <w:jc w:val="both"/>
        <w:rPr>
          <w:lang w:val="ru-RU"/>
        </w:rPr>
      </w:pPr>
      <w:r w:rsidRPr="006739DF">
        <w:rPr>
          <w:lang w:val="ru-RU"/>
        </w:rPr>
        <w:t>У Крагујевцу,</w:t>
      </w:r>
    </w:p>
    <w:p w:rsidR="006739DF" w:rsidRPr="006739DF" w:rsidRDefault="006739DF" w:rsidP="00083499">
      <w:pPr>
        <w:spacing w:before="100" w:beforeAutospacing="1" w:after="100" w:afterAutospacing="1"/>
        <w:jc w:val="both"/>
        <w:rPr>
          <w:lang w:val="ru-RU"/>
        </w:rPr>
      </w:pPr>
    </w:p>
    <w:p w:rsidR="006739DF" w:rsidRDefault="006739DF" w:rsidP="00083499">
      <w:pPr>
        <w:jc w:val="both"/>
        <w:rPr>
          <w:b/>
          <w:lang w:val="sr-Cyrl-BA"/>
        </w:rPr>
      </w:pPr>
    </w:p>
    <w:sectPr w:rsidR="006739DF" w:rsidSect="00AC73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Bold">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929B4"/>
    <w:multiLevelType w:val="hybridMultilevel"/>
    <w:tmpl w:val="212E4BFA"/>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
    <w:nsid w:val="2AF11942"/>
    <w:multiLevelType w:val="hybridMultilevel"/>
    <w:tmpl w:val="3D348246"/>
    <w:lvl w:ilvl="0" w:tplc="17461C52">
      <w:start w:val="1"/>
      <w:numFmt w:val="decimal"/>
      <w:lvlText w:val="%1."/>
      <w:lvlJc w:val="left"/>
      <w:pPr>
        <w:ind w:left="720" w:hanging="360"/>
      </w:pPr>
      <w:rPr>
        <w:b w:val="0"/>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
    <w:nsid w:val="2CD7757B"/>
    <w:multiLevelType w:val="multilevel"/>
    <w:tmpl w:val="3316593E"/>
    <w:lvl w:ilvl="0">
      <w:start w:val="1"/>
      <w:numFmt w:val="decimal"/>
      <w:lvlText w:val="%1."/>
      <w:lvlJc w:val="left"/>
      <w:pPr>
        <w:ind w:left="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320" w:hanging="1800"/>
      </w:pPr>
      <w:rPr>
        <w:rFonts w:hint="default"/>
      </w:rPr>
    </w:lvl>
  </w:abstractNum>
  <w:abstractNum w:abstractNumId="3">
    <w:nsid w:val="37322946"/>
    <w:multiLevelType w:val="hybridMultilevel"/>
    <w:tmpl w:val="6DA2551C"/>
    <w:lvl w:ilvl="0" w:tplc="17461C52">
      <w:start w:val="1"/>
      <w:numFmt w:val="decimal"/>
      <w:lvlText w:val="%1."/>
      <w:lvlJc w:val="left"/>
      <w:pPr>
        <w:ind w:left="720" w:hanging="360"/>
      </w:pPr>
      <w:rPr>
        <w:b w:val="0"/>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4">
    <w:nsid w:val="551B41DC"/>
    <w:multiLevelType w:val="hybridMultilevel"/>
    <w:tmpl w:val="F5A08E8A"/>
    <w:lvl w:ilvl="0" w:tplc="3D5C41F6">
      <w:start w:val="1"/>
      <w:numFmt w:val="decimal"/>
      <w:lvlText w:val="%1."/>
      <w:lvlJc w:val="left"/>
      <w:pPr>
        <w:ind w:left="765" w:hanging="495"/>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7AB83358"/>
    <w:multiLevelType w:val="hybridMultilevel"/>
    <w:tmpl w:val="3E26C494"/>
    <w:lvl w:ilvl="0" w:tplc="17461C52">
      <w:start w:val="1"/>
      <w:numFmt w:val="decimal"/>
      <w:lvlText w:val="%1."/>
      <w:lvlJc w:val="left"/>
      <w:pPr>
        <w:ind w:left="720" w:hanging="360"/>
      </w:pPr>
      <w:rPr>
        <w:b w:val="0"/>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0DA"/>
    <w:rsid w:val="000114EA"/>
    <w:rsid w:val="000340CE"/>
    <w:rsid w:val="0004726F"/>
    <w:rsid w:val="00061BB0"/>
    <w:rsid w:val="00083499"/>
    <w:rsid w:val="000D4230"/>
    <w:rsid w:val="00117C7E"/>
    <w:rsid w:val="00166043"/>
    <w:rsid w:val="0017203C"/>
    <w:rsid w:val="001D7F9E"/>
    <w:rsid w:val="001E78DF"/>
    <w:rsid w:val="00265D28"/>
    <w:rsid w:val="00271645"/>
    <w:rsid w:val="00274D6C"/>
    <w:rsid w:val="00275004"/>
    <w:rsid w:val="002E6D90"/>
    <w:rsid w:val="002F69CE"/>
    <w:rsid w:val="00326698"/>
    <w:rsid w:val="00326D1F"/>
    <w:rsid w:val="00347969"/>
    <w:rsid w:val="00347A84"/>
    <w:rsid w:val="00377864"/>
    <w:rsid w:val="0038236C"/>
    <w:rsid w:val="003B7D6A"/>
    <w:rsid w:val="003D4270"/>
    <w:rsid w:val="003E3DDC"/>
    <w:rsid w:val="00431A9B"/>
    <w:rsid w:val="0047543B"/>
    <w:rsid w:val="00480BF5"/>
    <w:rsid w:val="00483109"/>
    <w:rsid w:val="00486311"/>
    <w:rsid w:val="00491E9E"/>
    <w:rsid w:val="004F3223"/>
    <w:rsid w:val="00544495"/>
    <w:rsid w:val="00545D63"/>
    <w:rsid w:val="00562058"/>
    <w:rsid w:val="005B7B91"/>
    <w:rsid w:val="006174C3"/>
    <w:rsid w:val="006238BF"/>
    <w:rsid w:val="00626173"/>
    <w:rsid w:val="00634E54"/>
    <w:rsid w:val="00636DE9"/>
    <w:rsid w:val="00647FD4"/>
    <w:rsid w:val="006739DF"/>
    <w:rsid w:val="00675813"/>
    <w:rsid w:val="006B1B88"/>
    <w:rsid w:val="006C1015"/>
    <w:rsid w:val="006E271E"/>
    <w:rsid w:val="006E59DE"/>
    <w:rsid w:val="00735DC5"/>
    <w:rsid w:val="007604DF"/>
    <w:rsid w:val="007744D9"/>
    <w:rsid w:val="00777766"/>
    <w:rsid w:val="007874F5"/>
    <w:rsid w:val="007941CB"/>
    <w:rsid w:val="007C2A11"/>
    <w:rsid w:val="007C2BBA"/>
    <w:rsid w:val="007D437E"/>
    <w:rsid w:val="00821857"/>
    <w:rsid w:val="00844D53"/>
    <w:rsid w:val="00867844"/>
    <w:rsid w:val="008858BC"/>
    <w:rsid w:val="008E0BFD"/>
    <w:rsid w:val="008E4F2D"/>
    <w:rsid w:val="008E7733"/>
    <w:rsid w:val="008F39E8"/>
    <w:rsid w:val="008F433E"/>
    <w:rsid w:val="00910124"/>
    <w:rsid w:val="00931AB4"/>
    <w:rsid w:val="00947793"/>
    <w:rsid w:val="00986103"/>
    <w:rsid w:val="009935B2"/>
    <w:rsid w:val="009A5760"/>
    <w:rsid w:val="00A24001"/>
    <w:rsid w:val="00A326CB"/>
    <w:rsid w:val="00A610DA"/>
    <w:rsid w:val="00A6756E"/>
    <w:rsid w:val="00A74DE4"/>
    <w:rsid w:val="00A9359D"/>
    <w:rsid w:val="00AB7025"/>
    <w:rsid w:val="00AC0617"/>
    <w:rsid w:val="00AC5474"/>
    <w:rsid w:val="00AC73F2"/>
    <w:rsid w:val="00B03332"/>
    <w:rsid w:val="00B07BFA"/>
    <w:rsid w:val="00B20C9F"/>
    <w:rsid w:val="00B2514E"/>
    <w:rsid w:val="00B320A9"/>
    <w:rsid w:val="00B3605D"/>
    <w:rsid w:val="00B624A9"/>
    <w:rsid w:val="00B77B67"/>
    <w:rsid w:val="00B81804"/>
    <w:rsid w:val="00B934E6"/>
    <w:rsid w:val="00BF4308"/>
    <w:rsid w:val="00C312B8"/>
    <w:rsid w:val="00C31C33"/>
    <w:rsid w:val="00C3239D"/>
    <w:rsid w:val="00C442BE"/>
    <w:rsid w:val="00C4513D"/>
    <w:rsid w:val="00CC79B0"/>
    <w:rsid w:val="00CE12C2"/>
    <w:rsid w:val="00CF7EA8"/>
    <w:rsid w:val="00D05C93"/>
    <w:rsid w:val="00D248AD"/>
    <w:rsid w:val="00D372B4"/>
    <w:rsid w:val="00D37E35"/>
    <w:rsid w:val="00D52C41"/>
    <w:rsid w:val="00DA25EA"/>
    <w:rsid w:val="00DA5621"/>
    <w:rsid w:val="00DD61C3"/>
    <w:rsid w:val="00E14221"/>
    <w:rsid w:val="00E757C1"/>
    <w:rsid w:val="00EC4E15"/>
    <w:rsid w:val="00ED2A01"/>
    <w:rsid w:val="00ED3D5F"/>
    <w:rsid w:val="00ED7D93"/>
    <w:rsid w:val="00EE2973"/>
    <w:rsid w:val="00F71110"/>
    <w:rsid w:val="00F97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0D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0D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018407">
      <w:bodyDiv w:val="1"/>
      <w:marLeft w:val="0"/>
      <w:marRight w:val="0"/>
      <w:marTop w:val="0"/>
      <w:marBottom w:val="0"/>
      <w:divBdr>
        <w:top w:val="none" w:sz="0" w:space="0" w:color="auto"/>
        <w:left w:val="none" w:sz="0" w:space="0" w:color="auto"/>
        <w:bottom w:val="none" w:sz="0" w:space="0" w:color="auto"/>
        <w:right w:val="none" w:sz="0" w:space="0" w:color="auto"/>
      </w:divBdr>
      <w:divsChild>
        <w:div w:id="140776893">
          <w:marLeft w:val="0"/>
          <w:marRight w:val="0"/>
          <w:marTop w:val="0"/>
          <w:marBottom w:val="0"/>
          <w:divBdr>
            <w:top w:val="none" w:sz="0" w:space="0" w:color="auto"/>
            <w:left w:val="none" w:sz="0" w:space="0" w:color="auto"/>
            <w:bottom w:val="none" w:sz="0" w:space="0" w:color="auto"/>
            <w:right w:val="none" w:sz="0" w:space="0" w:color="auto"/>
          </w:divBdr>
          <w:divsChild>
            <w:div w:id="15888735">
              <w:marLeft w:val="0"/>
              <w:marRight w:val="0"/>
              <w:marTop w:val="0"/>
              <w:marBottom w:val="0"/>
              <w:divBdr>
                <w:top w:val="none" w:sz="0" w:space="0" w:color="auto"/>
                <w:left w:val="none" w:sz="0" w:space="0" w:color="auto"/>
                <w:bottom w:val="none" w:sz="0" w:space="0" w:color="auto"/>
                <w:right w:val="none" w:sz="0" w:space="0" w:color="auto"/>
              </w:divBdr>
            </w:div>
            <w:div w:id="16080096">
              <w:marLeft w:val="0"/>
              <w:marRight w:val="0"/>
              <w:marTop w:val="0"/>
              <w:marBottom w:val="0"/>
              <w:divBdr>
                <w:top w:val="none" w:sz="0" w:space="0" w:color="auto"/>
                <w:left w:val="none" w:sz="0" w:space="0" w:color="auto"/>
                <w:bottom w:val="none" w:sz="0" w:space="0" w:color="auto"/>
                <w:right w:val="none" w:sz="0" w:space="0" w:color="auto"/>
              </w:divBdr>
            </w:div>
            <w:div w:id="25525838">
              <w:marLeft w:val="0"/>
              <w:marRight w:val="0"/>
              <w:marTop w:val="0"/>
              <w:marBottom w:val="0"/>
              <w:divBdr>
                <w:top w:val="none" w:sz="0" w:space="0" w:color="auto"/>
                <w:left w:val="none" w:sz="0" w:space="0" w:color="auto"/>
                <w:bottom w:val="none" w:sz="0" w:space="0" w:color="auto"/>
                <w:right w:val="none" w:sz="0" w:space="0" w:color="auto"/>
              </w:divBdr>
            </w:div>
            <w:div w:id="138808396">
              <w:marLeft w:val="0"/>
              <w:marRight w:val="0"/>
              <w:marTop w:val="0"/>
              <w:marBottom w:val="0"/>
              <w:divBdr>
                <w:top w:val="none" w:sz="0" w:space="0" w:color="auto"/>
                <w:left w:val="none" w:sz="0" w:space="0" w:color="auto"/>
                <w:bottom w:val="none" w:sz="0" w:space="0" w:color="auto"/>
                <w:right w:val="none" w:sz="0" w:space="0" w:color="auto"/>
              </w:divBdr>
            </w:div>
            <w:div w:id="150753925">
              <w:marLeft w:val="0"/>
              <w:marRight w:val="0"/>
              <w:marTop w:val="0"/>
              <w:marBottom w:val="0"/>
              <w:divBdr>
                <w:top w:val="none" w:sz="0" w:space="0" w:color="auto"/>
                <w:left w:val="none" w:sz="0" w:space="0" w:color="auto"/>
                <w:bottom w:val="none" w:sz="0" w:space="0" w:color="auto"/>
                <w:right w:val="none" w:sz="0" w:space="0" w:color="auto"/>
              </w:divBdr>
            </w:div>
            <w:div w:id="164515916">
              <w:marLeft w:val="0"/>
              <w:marRight w:val="0"/>
              <w:marTop w:val="0"/>
              <w:marBottom w:val="0"/>
              <w:divBdr>
                <w:top w:val="none" w:sz="0" w:space="0" w:color="auto"/>
                <w:left w:val="none" w:sz="0" w:space="0" w:color="auto"/>
                <w:bottom w:val="none" w:sz="0" w:space="0" w:color="auto"/>
                <w:right w:val="none" w:sz="0" w:space="0" w:color="auto"/>
              </w:divBdr>
            </w:div>
            <w:div w:id="186215622">
              <w:marLeft w:val="0"/>
              <w:marRight w:val="0"/>
              <w:marTop w:val="0"/>
              <w:marBottom w:val="0"/>
              <w:divBdr>
                <w:top w:val="none" w:sz="0" w:space="0" w:color="auto"/>
                <w:left w:val="none" w:sz="0" w:space="0" w:color="auto"/>
                <w:bottom w:val="none" w:sz="0" w:space="0" w:color="auto"/>
                <w:right w:val="none" w:sz="0" w:space="0" w:color="auto"/>
              </w:divBdr>
            </w:div>
            <w:div w:id="186335594">
              <w:marLeft w:val="0"/>
              <w:marRight w:val="0"/>
              <w:marTop w:val="0"/>
              <w:marBottom w:val="0"/>
              <w:divBdr>
                <w:top w:val="none" w:sz="0" w:space="0" w:color="auto"/>
                <w:left w:val="none" w:sz="0" w:space="0" w:color="auto"/>
                <w:bottom w:val="none" w:sz="0" w:space="0" w:color="auto"/>
                <w:right w:val="none" w:sz="0" w:space="0" w:color="auto"/>
              </w:divBdr>
            </w:div>
            <w:div w:id="204951671">
              <w:marLeft w:val="0"/>
              <w:marRight w:val="0"/>
              <w:marTop w:val="0"/>
              <w:marBottom w:val="0"/>
              <w:divBdr>
                <w:top w:val="none" w:sz="0" w:space="0" w:color="auto"/>
                <w:left w:val="none" w:sz="0" w:space="0" w:color="auto"/>
                <w:bottom w:val="none" w:sz="0" w:space="0" w:color="auto"/>
                <w:right w:val="none" w:sz="0" w:space="0" w:color="auto"/>
              </w:divBdr>
            </w:div>
            <w:div w:id="236212739">
              <w:marLeft w:val="0"/>
              <w:marRight w:val="0"/>
              <w:marTop w:val="0"/>
              <w:marBottom w:val="0"/>
              <w:divBdr>
                <w:top w:val="none" w:sz="0" w:space="0" w:color="auto"/>
                <w:left w:val="none" w:sz="0" w:space="0" w:color="auto"/>
                <w:bottom w:val="none" w:sz="0" w:space="0" w:color="auto"/>
                <w:right w:val="none" w:sz="0" w:space="0" w:color="auto"/>
              </w:divBdr>
            </w:div>
            <w:div w:id="314182596">
              <w:marLeft w:val="0"/>
              <w:marRight w:val="0"/>
              <w:marTop w:val="0"/>
              <w:marBottom w:val="0"/>
              <w:divBdr>
                <w:top w:val="none" w:sz="0" w:space="0" w:color="auto"/>
                <w:left w:val="none" w:sz="0" w:space="0" w:color="auto"/>
                <w:bottom w:val="none" w:sz="0" w:space="0" w:color="auto"/>
                <w:right w:val="none" w:sz="0" w:space="0" w:color="auto"/>
              </w:divBdr>
            </w:div>
            <w:div w:id="319240725">
              <w:marLeft w:val="0"/>
              <w:marRight w:val="0"/>
              <w:marTop w:val="0"/>
              <w:marBottom w:val="0"/>
              <w:divBdr>
                <w:top w:val="none" w:sz="0" w:space="0" w:color="auto"/>
                <w:left w:val="none" w:sz="0" w:space="0" w:color="auto"/>
                <w:bottom w:val="none" w:sz="0" w:space="0" w:color="auto"/>
                <w:right w:val="none" w:sz="0" w:space="0" w:color="auto"/>
              </w:divBdr>
            </w:div>
            <w:div w:id="337274444">
              <w:marLeft w:val="0"/>
              <w:marRight w:val="0"/>
              <w:marTop w:val="0"/>
              <w:marBottom w:val="0"/>
              <w:divBdr>
                <w:top w:val="none" w:sz="0" w:space="0" w:color="auto"/>
                <w:left w:val="none" w:sz="0" w:space="0" w:color="auto"/>
                <w:bottom w:val="none" w:sz="0" w:space="0" w:color="auto"/>
                <w:right w:val="none" w:sz="0" w:space="0" w:color="auto"/>
              </w:divBdr>
            </w:div>
            <w:div w:id="361052699">
              <w:marLeft w:val="0"/>
              <w:marRight w:val="0"/>
              <w:marTop w:val="0"/>
              <w:marBottom w:val="0"/>
              <w:divBdr>
                <w:top w:val="none" w:sz="0" w:space="0" w:color="auto"/>
                <w:left w:val="none" w:sz="0" w:space="0" w:color="auto"/>
                <w:bottom w:val="none" w:sz="0" w:space="0" w:color="auto"/>
                <w:right w:val="none" w:sz="0" w:space="0" w:color="auto"/>
              </w:divBdr>
            </w:div>
            <w:div w:id="391780270">
              <w:marLeft w:val="0"/>
              <w:marRight w:val="0"/>
              <w:marTop w:val="0"/>
              <w:marBottom w:val="0"/>
              <w:divBdr>
                <w:top w:val="none" w:sz="0" w:space="0" w:color="auto"/>
                <w:left w:val="none" w:sz="0" w:space="0" w:color="auto"/>
                <w:bottom w:val="none" w:sz="0" w:space="0" w:color="auto"/>
                <w:right w:val="none" w:sz="0" w:space="0" w:color="auto"/>
              </w:divBdr>
            </w:div>
            <w:div w:id="417139553">
              <w:marLeft w:val="0"/>
              <w:marRight w:val="0"/>
              <w:marTop w:val="0"/>
              <w:marBottom w:val="0"/>
              <w:divBdr>
                <w:top w:val="none" w:sz="0" w:space="0" w:color="auto"/>
                <w:left w:val="none" w:sz="0" w:space="0" w:color="auto"/>
                <w:bottom w:val="none" w:sz="0" w:space="0" w:color="auto"/>
                <w:right w:val="none" w:sz="0" w:space="0" w:color="auto"/>
              </w:divBdr>
            </w:div>
            <w:div w:id="497500807">
              <w:marLeft w:val="0"/>
              <w:marRight w:val="0"/>
              <w:marTop w:val="0"/>
              <w:marBottom w:val="0"/>
              <w:divBdr>
                <w:top w:val="none" w:sz="0" w:space="0" w:color="auto"/>
                <w:left w:val="none" w:sz="0" w:space="0" w:color="auto"/>
                <w:bottom w:val="none" w:sz="0" w:space="0" w:color="auto"/>
                <w:right w:val="none" w:sz="0" w:space="0" w:color="auto"/>
              </w:divBdr>
            </w:div>
            <w:div w:id="583882901">
              <w:marLeft w:val="0"/>
              <w:marRight w:val="0"/>
              <w:marTop w:val="0"/>
              <w:marBottom w:val="0"/>
              <w:divBdr>
                <w:top w:val="none" w:sz="0" w:space="0" w:color="auto"/>
                <w:left w:val="none" w:sz="0" w:space="0" w:color="auto"/>
                <w:bottom w:val="none" w:sz="0" w:space="0" w:color="auto"/>
                <w:right w:val="none" w:sz="0" w:space="0" w:color="auto"/>
              </w:divBdr>
            </w:div>
            <w:div w:id="623659711">
              <w:marLeft w:val="0"/>
              <w:marRight w:val="0"/>
              <w:marTop w:val="0"/>
              <w:marBottom w:val="0"/>
              <w:divBdr>
                <w:top w:val="none" w:sz="0" w:space="0" w:color="auto"/>
                <w:left w:val="none" w:sz="0" w:space="0" w:color="auto"/>
                <w:bottom w:val="none" w:sz="0" w:space="0" w:color="auto"/>
                <w:right w:val="none" w:sz="0" w:space="0" w:color="auto"/>
              </w:divBdr>
            </w:div>
            <w:div w:id="675428295">
              <w:marLeft w:val="0"/>
              <w:marRight w:val="0"/>
              <w:marTop w:val="0"/>
              <w:marBottom w:val="0"/>
              <w:divBdr>
                <w:top w:val="none" w:sz="0" w:space="0" w:color="auto"/>
                <w:left w:val="none" w:sz="0" w:space="0" w:color="auto"/>
                <w:bottom w:val="none" w:sz="0" w:space="0" w:color="auto"/>
                <w:right w:val="none" w:sz="0" w:space="0" w:color="auto"/>
              </w:divBdr>
            </w:div>
            <w:div w:id="813719075">
              <w:marLeft w:val="0"/>
              <w:marRight w:val="0"/>
              <w:marTop w:val="0"/>
              <w:marBottom w:val="0"/>
              <w:divBdr>
                <w:top w:val="none" w:sz="0" w:space="0" w:color="auto"/>
                <w:left w:val="none" w:sz="0" w:space="0" w:color="auto"/>
                <w:bottom w:val="none" w:sz="0" w:space="0" w:color="auto"/>
                <w:right w:val="none" w:sz="0" w:space="0" w:color="auto"/>
              </w:divBdr>
            </w:div>
            <w:div w:id="860440230">
              <w:marLeft w:val="0"/>
              <w:marRight w:val="0"/>
              <w:marTop w:val="0"/>
              <w:marBottom w:val="0"/>
              <w:divBdr>
                <w:top w:val="none" w:sz="0" w:space="0" w:color="auto"/>
                <w:left w:val="none" w:sz="0" w:space="0" w:color="auto"/>
                <w:bottom w:val="none" w:sz="0" w:space="0" w:color="auto"/>
                <w:right w:val="none" w:sz="0" w:space="0" w:color="auto"/>
              </w:divBdr>
            </w:div>
            <w:div w:id="892159161">
              <w:marLeft w:val="0"/>
              <w:marRight w:val="0"/>
              <w:marTop w:val="0"/>
              <w:marBottom w:val="0"/>
              <w:divBdr>
                <w:top w:val="none" w:sz="0" w:space="0" w:color="auto"/>
                <w:left w:val="none" w:sz="0" w:space="0" w:color="auto"/>
                <w:bottom w:val="none" w:sz="0" w:space="0" w:color="auto"/>
                <w:right w:val="none" w:sz="0" w:space="0" w:color="auto"/>
              </w:divBdr>
            </w:div>
            <w:div w:id="895510334">
              <w:marLeft w:val="0"/>
              <w:marRight w:val="0"/>
              <w:marTop w:val="0"/>
              <w:marBottom w:val="0"/>
              <w:divBdr>
                <w:top w:val="none" w:sz="0" w:space="0" w:color="auto"/>
                <w:left w:val="none" w:sz="0" w:space="0" w:color="auto"/>
                <w:bottom w:val="none" w:sz="0" w:space="0" w:color="auto"/>
                <w:right w:val="none" w:sz="0" w:space="0" w:color="auto"/>
              </w:divBdr>
            </w:div>
            <w:div w:id="930432414">
              <w:marLeft w:val="0"/>
              <w:marRight w:val="0"/>
              <w:marTop w:val="0"/>
              <w:marBottom w:val="0"/>
              <w:divBdr>
                <w:top w:val="none" w:sz="0" w:space="0" w:color="auto"/>
                <w:left w:val="none" w:sz="0" w:space="0" w:color="auto"/>
                <w:bottom w:val="none" w:sz="0" w:space="0" w:color="auto"/>
                <w:right w:val="none" w:sz="0" w:space="0" w:color="auto"/>
              </w:divBdr>
            </w:div>
            <w:div w:id="932739280">
              <w:marLeft w:val="0"/>
              <w:marRight w:val="0"/>
              <w:marTop w:val="0"/>
              <w:marBottom w:val="0"/>
              <w:divBdr>
                <w:top w:val="none" w:sz="0" w:space="0" w:color="auto"/>
                <w:left w:val="none" w:sz="0" w:space="0" w:color="auto"/>
                <w:bottom w:val="none" w:sz="0" w:space="0" w:color="auto"/>
                <w:right w:val="none" w:sz="0" w:space="0" w:color="auto"/>
              </w:divBdr>
            </w:div>
            <w:div w:id="968586604">
              <w:marLeft w:val="0"/>
              <w:marRight w:val="0"/>
              <w:marTop w:val="0"/>
              <w:marBottom w:val="0"/>
              <w:divBdr>
                <w:top w:val="none" w:sz="0" w:space="0" w:color="auto"/>
                <w:left w:val="none" w:sz="0" w:space="0" w:color="auto"/>
                <w:bottom w:val="none" w:sz="0" w:space="0" w:color="auto"/>
                <w:right w:val="none" w:sz="0" w:space="0" w:color="auto"/>
              </w:divBdr>
            </w:div>
            <w:div w:id="1024937532">
              <w:marLeft w:val="0"/>
              <w:marRight w:val="0"/>
              <w:marTop w:val="0"/>
              <w:marBottom w:val="0"/>
              <w:divBdr>
                <w:top w:val="none" w:sz="0" w:space="0" w:color="auto"/>
                <w:left w:val="none" w:sz="0" w:space="0" w:color="auto"/>
                <w:bottom w:val="none" w:sz="0" w:space="0" w:color="auto"/>
                <w:right w:val="none" w:sz="0" w:space="0" w:color="auto"/>
              </w:divBdr>
            </w:div>
            <w:div w:id="1030884097">
              <w:marLeft w:val="0"/>
              <w:marRight w:val="0"/>
              <w:marTop w:val="0"/>
              <w:marBottom w:val="0"/>
              <w:divBdr>
                <w:top w:val="none" w:sz="0" w:space="0" w:color="auto"/>
                <w:left w:val="none" w:sz="0" w:space="0" w:color="auto"/>
                <w:bottom w:val="none" w:sz="0" w:space="0" w:color="auto"/>
                <w:right w:val="none" w:sz="0" w:space="0" w:color="auto"/>
              </w:divBdr>
            </w:div>
            <w:div w:id="1129586067">
              <w:marLeft w:val="0"/>
              <w:marRight w:val="0"/>
              <w:marTop w:val="0"/>
              <w:marBottom w:val="0"/>
              <w:divBdr>
                <w:top w:val="none" w:sz="0" w:space="0" w:color="auto"/>
                <w:left w:val="none" w:sz="0" w:space="0" w:color="auto"/>
                <w:bottom w:val="none" w:sz="0" w:space="0" w:color="auto"/>
                <w:right w:val="none" w:sz="0" w:space="0" w:color="auto"/>
              </w:divBdr>
            </w:div>
            <w:div w:id="1254707684">
              <w:marLeft w:val="0"/>
              <w:marRight w:val="0"/>
              <w:marTop w:val="0"/>
              <w:marBottom w:val="0"/>
              <w:divBdr>
                <w:top w:val="none" w:sz="0" w:space="0" w:color="auto"/>
                <w:left w:val="none" w:sz="0" w:space="0" w:color="auto"/>
                <w:bottom w:val="none" w:sz="0" w:space="0" w:color="auto"/>
                <w:right w:val="none" w:sz="0" w:space="0" w:color="auto"/>
              </w:divBdr>
            </w:div>
            <w:div w:id="1264145817">
              <w:marLeft w:val="0"/>
              <w:marRight w:val="0"/>
              <w:marTop w:val="0"/>
              <w:marBottom w:val="0"/>
              <w:divBdr>
                <w:top w:val="none" w:sz="0" w:space="0" w:color="auto"/>
                <w:left w:val="none" w:sz="0" w:space="0" w:color="auto"/>
                <w:bottom w:val="none" w:sz="0" w:space="0" w:color="auto"/>
                <w:right w:val="none" w:sz="0" w:space="0" w:color="auto"/>
              </w:divBdr>
            </w:div>
            <w:div w:id="1277255876">
              <w:marLeft w:val="0"/>
              <w:marRight w:val="0"/>
              <w:marTop w:val="0"/>
              <w:marBottom w:val="0"/>
              <w:divBdr>
                <w:top w:val="none" w:sz="0" w:space="0" w:color="auto"/>
                <w:left w:val="none" w:sz="0" w:space="0" w:color="auto"/>
                <w:bottom w:val="none" w:sz="0" w:space="0" w:color="auto"/>
                <w:right w:val="none" w:sz="0" w:space="0" w:color="auto"/>
              </w:divBdr>
            </w:div>
            <w:div w:id="1317109314">
              <w:marLeft w:val="0"/>
              <w:marRight w:val="0"/>
              <w:marTop w:val="0"/>
              <w:marBottom w:val="0"/>
              <w:divBdr>
                <w:top w:val="none" w:sz="0" w:space="0" w:color="auto"/>
                <w:left w:val="none" w:sz="0" w:space="0" w:color="auto"/>
                <w:bottom w:val="none" w:sz="0" w:space="0" w:color="auto"/>
                <w:right w:val="none" w:sz="0" w:space="0" w:color="auto"/>
              </w:divBdr>
            </w:div>
            <w:div w:id="1336880436">
              <w:marLeft w:val="0"/>
              <w:marRight w:val="0"/>
              <w:marTop w:val="0"/>
              <w:marBottom w:val="0"/>
              <w:divBdr>
                <w:top w:val="none" w:sz="0" w:space="0" w:color="auto"/>
                <w:left w:val="none" w:sz="0" w:space="0" w:color="auto"/>
                <w:bottom w:val="none" w:sz="0" w:space="0" w:color="auto"/>
                <w:right w:val="none" w:sz="0" w:space="0" w:color="auto"/>
              </w:divBdr>
            </w:div>
            <w:div w:id="1395010023">
              <w:marLeft w:val="0"/>
              <w:marRight w:val="0"/>
              <w:marTop w:val="0"/>
              <w:marBottom w:val="0"/>
              <w:divBdr>
                <w:top w:val="none" w:sz="0" w:space="0" w:color="auto"/>
                <w:left w:val="none" w:sz="0" w:space="0" w:color="auto"/>
                <w:bottom w:val="none" w:sz="0" w:space="0" w:color="auto"/>
                <w:right w:val="none" w:sz="0" w:space="0" w:color="auto"/>
              </w:divBdr>
            </w:div>
            <w:div w:id="1442531323">
              <w:marLeft w:val="0"/>
              <w:marRight w:val="0"/>
              <w:marTop w:val="0"/>
              <w:marBottom w:val="0"/>
              <w:divBdr>
                <w:top w:val="none" w:sz="0" w:space="0" w:color="auto"/>
                <w:left w:val="none" w:sz="0" w:space="0" w:color="auto"/>
                <w:bottom w:val="none" w:sz="0" w:space="0" w:color="auto"/>
                <w:right w:val="none" w:sz="0" w:space="0" w:color="auto"/>
              </w:divBdr>
            </w:div>
            <w:div w:id="1482309989">
              <w:marLeft w:val="0"/>
              <w:marRight w:val="0"/>
              <w:marTop w:val="0"/>
              <w:marBottom w:val="0"/>
              <w:divBdr>
                <w:top w:val="none" w:sz="0" w:space="0" w:color="auto"/>
                <w:left w:val="none" w:sz="0" w:space="0" w:color="auto"/>
                <w:bottom w:val="none" w:sz="0" w:space="0" w:color="auto"/>
                <w:right w:val="none" w:sz="0" w:space="0" w:color="auto"/>
              </w:divBdr>
            </w:div>
            <w:div w:id="1514685188">
              <w:marLeft w:val="0"/>
              <w:marRight w:val="0"/>
              <w:marTop w:val="0"/>
              <w:marBottom w:val="0"/>
              <w:divBdr>
                <w:top w:val="none" w:sz="0" w:space="0" w:color="auto"/>
                <w:left w:val="none" w:sz="0" w:space="0" w:color="auto"/>
                <w:bottom w:val="none" w:sz="0" w:space="0" w:color="auto"/>
                <w:right w:val="none" w:sz="0" w:space="0" w:color="auto"/>
              </w:divBdr>
            </w:div>
            <w:div w:id="1553417577">
              <w:marLeft w:val="0"/>
              <w:marRight w:val="0"/>
              <w:marTop w:val="0"/>
              <w:marBottom w:val="0"/>
              <w:divBdr>
                <w:top w:val="none" w:sz="0" w:space="0" w:color="auto"/>
                <w:left w:val="none" w:sz="0" w:space="0" w:color="auto"/>
                <w:bottom w:val="none" w:sz="0" w:space="0" w:color="auto"/>
                <w:right w:val="none" w:sz="0" w:space="0" w:color="auto"/>
              </w:divBdr>
            </w:div>
            <w:div w:id="1555043674">
              <w:marLeft w:val="0"/>
              <w:marRight w:val="0"/>
              <w:marTop w:val="0"/>
              <w:marBottom w:val="0"/>
              <w:divBdr>
                <w:top w:val="none" w:sz="0" w:space="0" w:color="auto"/>
                <w:left w:val="none" w:sz="0" w:space="0" w:color="auto"/>
                <w:bottom w:val="none" w:sz="0" w:space="0" w:color="auto"/>
                <w:right w:val="none" w:sz="0" w:space="0" w:color="auto"/>
              </w:divBdr>
            </w:div>
            <w:div w:id="1596405816">
              <w:marLeft w:val="0"/>
              <w:marRight w:val="0"/>
              <w:marTop w:val="0"/>
              <w:marBottom w:val="0"/>
              <w:divBdr>
                <w:top w:val="none" w:sz="0" w:space="0" w:color="auto"/>
                <w:left w:val="none" w:sz="0" w:space="0" w:color="auto"/>
                <w:bottom w:val="none" w:sz="0" w:space="0" w:color="auto"/>
                <w:right w:val="none" w:sz="0" w:space="0" w:color="auto"/>
              </w:divBdr>
            </w:div>
            <w:div w:id="1603220145">
              <w:marLeft w:val="0"/>
              <w:marRight w:val="0"/>
              <w:marTop w:val="0"/>
              <w:marBottom w:val="0"/>
              <w:divBdr>
                <w:top w:val="none" w:sz="0" w:space="0" w:color="auto"/>
                <w:left w:val="none" w:sz="0" w:space="0" w:color="auto"/>
                <w:bottom w:val="none" w:sz="0" w:space="0" w:color="auto"/>
                <w:right w:val="none" w:sz="0" w:space="0" w:color="auto"/>
              </w:divBdr>
            </w:div>
            <w:div w:id="1613586054">
              <w:marLeft w:val="0"/>
              <w:marRight w:val="0"/>
              <w:marTop w:val="0"/>
              <w:marBottom w:val="0"/>
              <w:divBdr>
                <w:top w:val="none" w:sz="0" w:space="0" w:color="auto"/>
                <w:left w:val="none" w:sz="0" w:space="0" w:color="auto"/>
                <w:bottom w:val="none" w:sz="0" w:space="0" w:color="auto"/>
                <w:right w:val="none" w:sz="0" w:space="0" w:color="auto"/>
              </w:divBdr>
            </w:div>
            <w:div w:id="1622225554">
              <w:marLeft w:val="0"/>
              <w:marRight w:val="0"/>
              <w:marTop w:val="0"/>
              <w:marBottom w:val="0"/>
              <w:divBdr>
                <w:top w:val="none" w:sz="0" w:space="0" w:color="auto"/>
                <w:left w:val="none" w:sz="0" w:space="0" w:color="auto"/>
                <w:bottom w:val="none" w:sz="0" w:space="0" w:color="auto"/>
                <w:right w:val="none" w:sz="0" w:space="0" w:color="auto"/>
              </w:divBdr>
            </w:div>
            <w:div w:id="1675767473">
              <w:marLeft w:val="0"/>
              <w:marRight w:val="0"/>
              <w:marTop w:val="0"/>
              <w:marBottom w:val="0"/>
              <w:divBdr>
                <w:top w:val="none" w:sz="0" w:space="0" w:color="auto"/>
                <w:left w:val="none" w:sz="0" w:space="0" w:color="auto"/>
                <w:bottom w:val="none" w:sz="0" w:space="0" w:color="auto"/>
                <w:right w:val="none" w:sz="0" w:space="0" w:color="auto"/>
              </w:divBdr>
            </w:div>
            <w:div w:id="1687976243">
              <w:marLeft w:val="0"/>
              <w:marRight w:val="0"/>
              <w:marTop w:val="0"/>
              <w:marBottom w:val="0"/>
              <w:divBdr>
                <w:top w:val="none" w:sz="0" w:space="0" w:color="auto"/>
                <w:left w:val="none" w:sz="0" w:space="0" w:color="auto"/>
                <w:bottom w:val="none" w:sz="0" w:space="0" w:color="auto"/>
                <w:right w:val="none" w:sz="0" w:space="0" w:color="auto"/>
              </w:divBdr>
            </w:div>
            <w:div w:id="1701080265">
              <w:marLeft w:val="0"/>
              <w:marRight w:val="0"/>
              <w:marTop w:val="0"/>
              <w:marBottom w:val="0"/>
              <w:divBdr>
                <w:top w:val="none" w:sz="0" w:space="0" w:color="auto"/>
                <w:left w:val="none" w:sz="0" w:space="0" w:color="auto"/>
                <w:bottom w:val="none" w:sz="0" w:space="0" w:color="auto"/>
                <w:right w:val="none" w:sz="0" w:space="0" w:color="auto"/>
              </w:divBdr>
            </w:div>
            <w:div w:id="1706560222">
              <w:marLeft w:val="0"/>
              <w:marRight w:val="0"/>
              <w:marTop w:val="0"/>
              <w:marBottom w:val="0"/>
              <w:divBdr>
                <w:top w:val="none" w:sz="0" w:space="0" w:color="auto"/>
                <w:left w:val="none" w:sz="0" w:space="0" w:color="auto"/>
                <w:bottom w:val="none" w:sz="0" w:space="0" w:color="auto"/>
                <w:right w:val="none" w:sz="0" w:space="0" w:color="auto"/>
              </w:divBdr>
            </w:div>
            <w:div w:id="1726876788">
              <w:marLeft w:val="0"/>
              <w:marRight w:val="0"/>
              <w:marTop w:val="0"/>
              <w:marBottom w:val="0"/>
              <w:divBdr>
                <w:top w:val="none" w:sz="0" w:space="0" w:color="auto"/>
                <w:left w:val="none" w:sz="0" w:space="0" w:color="auto"/>
                <w:bottom w:val="none" w:sz="0" w:space="0" w:color="auto"/>
                <w:right w:val="none" w:sz="0" w:space="0" w:color="auto"/>
              </w:divBdr>
            </w:div>
            <w:div w:id="1815289774">
              <w:marLeft w:val="0"/>
              <w:marRight w:val="0"/>
              <w:marTop w:val="0"/>
              <w:marBottom w:val="0"/>
              <w:divBdr>
                <w:top w:val="none" w:sz="0" w:space="0" w:color="auto"/>
                <w:left w:val="none" w:sz="0" w:space="0" w:color="auto"/>
                <w:bottom w:val="none" w:sz="0" w:space="0" w:color="auto"/>
                <w:right w:val="none" w:sz="0" w:space="0" w:color="auto"/>
              </w:divBdr>
            </w:div>
            <w:div w:id="1829784134">
              <w:marLeft w:val="0"/>
              <w:marRight w:val="0"/>
              <w:marTop w:val="0"/>
              <w:marBottom w:val="0"/>
              <w:divBdr>
                <w:top w:val="none" w:sz="0" w:space="0" w:color="auto"/>
                <w:left w:val="none" w:sz="0" w:space="0" w:color="auto"/>
                <w:bottom w:val="none" w:sz="0" w:space="0" w:color="auto"/>
                <w:right w:val="none" w:sz="0" w:space="0" w:color="auto"/>
              </w:divBdr>
            </w:div>
            <w:div w:id="1889493947">
              <w:marLeft w:val="0"/>
              <w:marRight w:val="0"/>
              <w:marTop w:val="0"/>
              <w:marBottom w:val="0"/>
              <w:divBdr>
                <w:top w:val="none" w:sz="0" w:space="0" w:color="auto"/>
                <w:left w:val="none" w:sz="0" w:space="0" w:color="auto"/>
                <w:bottom w:val="none" w:sz="0" w:space="0" w:color="auto"/>
                <w:right w:val="none" w:sz="0" w:space="0" w:color="auto"/>
              </w:divBdr>
            </w:div>
            <w:div w:id="1893925037">
              <w:marLeft w:val="0"/>
              <w:marRight w:val="0"/>
              <w:marTop w:val="0"/>
              <w:marBottom w:val="0"/>
              <w:divBdr>
                <w:top w:val="none" w:sz="0" w:space="0" w:color="auto"/>
                <w:left w:val="none" w:sz="0" w:space="0" w:color="auto"/>
                <w:bottom w:val="none" w:sz="0" w:space="0" w:color="auto"/>
                <w:right w:val="none" w:sz="0" w:space="0" w:color="auto"/>
              </w:divBdr>
            </w:div>
            <w:div w:id="1910651468">
              <w:marLeft w:val="0"/>
              <w:marRight w:val="0"/>
              <w:marTop w:val="0"/>
              <w:marBottom w:val="0"/>
              <w:divBdr>
                <w:top w:val="none" w:sz="0" w:space="0" w:color="auto"/>
                <w:left w:val="none" w:sz="0" w:space="0" w:color="auto"/>
                <w:bottom w:val="none" w:sz="0" w:space="0" w:color="auto"/>
                <w:right w:val="none" w:sz="0" w:space="0" w:color="auto"/>
              </w:divBdr>
            </w:div>
            <w:div w:id="1937668609">
              <w:marLeft w:val="0"/>
              <w:marRight w:val="0"/>
              <w:marTop w:val="0"/>
              <w:marBottom w:val="0"/>
              <w:divBdr>
                <w:top w:val="none" w:sz="0" w:space="0" w:color="auto"/>
                <w:left w:val="none" w:sz="0" w:space="0" w:color="auto"/>
                <w:bottom w:val="none" w:sz="0" w:space="0" w:color="auto"/>
                <w:right w:val="none" w:sz="0" w:space="0" w:color="auto"/>
              </w:divBdr>
            </w:div>
            <w:div w:id="2024241895">
              <w:marLeft w:val="0"/>
              <w:marRight w:val="0"/>
              <w:marTop w:val="0"/>
              <w:marBottom w:val="0"/>
              <w:divBdr>
                <w:top w:val="none" w:sz="0" w:space="0" w:color="auto"/>
                <w:left w:val="none" w:sz="0" w:space="0" w:color="auto"/>
                <w:bottom w:val="none" w:sz="0" w:space="0" w:color="auto"/>
                <w:right w:val="none" w:sz="0" w:space="0" w:color="auto"/>
              </w:divBdr>
            </w:div>
            <w:div w:id="2044744476">
              <w:marLeft w:val="0"/>
              <w:marRight w:val="0"/>
              <w:marTop w:val="0"/>
              <w:marBottom w:val="0"/>
              <w:divBdr>
                <w:top w:val="none" w:sz="0" w:space="0" w:color="auto"/>
                <w:left w:val="none" w:sz="0" w:space="0" w:color="auto"/>
                <w:bottom w:val="none" w:sz="0" w:space="0" w:color="auto"/>
                <w:right w:val="none" w:sz="0" w:space="0" w:color="auto"/>
              </w:divBdr>
            </w:div>
            <w:div w:id="2059040019">
              <w:marLeft w:val="0"/>
              <w:marRight w:val="0"/>
              <w:marTop w:val="0"/>
              <w:marBottom w:val="0"/>
              <w:divBdr>
                <w:top w:val="none" w:sz="0" w:space="0" w:color="auto"/>
                <w:left w:val="none" w:sz="0" w:space="0" w:color="auto"/>
                <w:bottom w:val="none" w:sz="0" w:space="0" w:color="auto"/>
                <w:right w:val="none" w:sz="0" w:space="0" w:color="auto"/>
              </w:divBdr>
            </w:div>
            <w:div w:id="2068719720">
              <w:marLeft w:val="0"/>
              <w:marRight w:val="0"/>
              <w:marTop w:val="0"/>
              <w:marBottom w:val="0"/>
              <w:divBdr>
                <w:top w:val="none" w:sz="0" w:space="0" w:color="auto"/>
                <w:left w:val="none" w:sz="0" w:space="0" w:color="auto"/>
                <w:bottom w:val="none" w:sz="0" w:space="0" w:color="auto"/>
                <w:right w:val="none" w:sz="0" w:space="0" w:color="auto"/>
              </w:divBdr>
            </w:div>
            <w:div w:id="2122145360">
              <w:marLeft w:val="0"/>
              <w:marRight w:val="0"/>
              <w:marTop w:val="0"/>
              <w:marBottom w:val="0"/>
              <w:divBdr>
                <w:top w:val="none" w:sz="0" w:space="0" w:color="auto"/>
                <w:left w:val="none" w:sz="0" w:space="0" w:color="auto"/>
                <w:bottom w:val="none" w:sz="0" w:space="0" w:color="auto"/>
                <w:right w:val="none" w:sz="0" w:space="0" w:color="auto"/>
              </w:divBdr>
            </w:div>
            <w:div w:id="213636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33906">
      <w:bodyDiv w:val="1"/>
      <w:marLeft w:val="0"/>
      <w:marRight w:val="0"/>
      <w:marTop w:val="0"/>
      <w:marBottom w:val="0"/>
      <w:divBdr>
        <w:top w:val="none" w:sz="0" w:space="0" w:color="auto"/>
        <w:left w:val="none" w:sz="0" w:space="0" w:color="auto"/>
        <w:bottom w:val="none" w:sz="0" w:space="0" w:color="auto"/>
        <w:right w:val="none" w:sz="0" w:space="0" w:color="auto"/>
      </w:divBdr>
      <w:divsChild>
        <w:div w:id="734818438">
          <w:marLeft w:val="0"/>
          <w:marRight w:val="0"/>
          <w:marTop w:val="0"/>
          <w:marBottom w:val="0"/>
          <w:divBdr>
            <w:top w:val="none" w:sz="0" w:space="0" w:color="auto"/>
            <w:left w:val="none" w:sz="0" w:space="0" w:color="auto"/>
            <w:bottom w:val="none" w:sz="0" w:space="0" w:color="auto"/>
            <w:right w:val="none" w:sz="0" w:space="0" w:color="auto"/>
          </w:divBdr>
        </w:div>
        <w:div w:id="861475700">
          <w:marLeft w:val="0"/>
          <w:marRight w:val="0"/>
          <w:marTop w:val="0"/>
          <w:marBottom w:val="0"/>
          <w:divBdr>
            <w:top w:val="none" w:sz="0" w:space="0" w:color="auto"/>
            <w:left w:val="none" w:sz="0" w:space="0" w:color="auto"/>
            <w:bottom w:val="none" w:sz="0" w:space="0" w:color="auto"/>
            <w:right w:val="none" w:sz="0" w:space="0" w:color="auto"/>
          </w:divBdr>
        </w:div>
        <w:div w:id="864363882">
          <w:marLeft w:val="0"/>
          <w:marRight w:val="0"/>
          <w:marTop w:val="0"/>
          <w:marBottom w:val="0"/>
          <w:divBdr>
            <w:top w:val="none" w:sz="0" w:space="0" w:color="auto"/>
            <w:left w:val="none" w:sz="0" w:space="0" w:color="auto"/>
            <w:bottom w:val="none" w:sz="0" w:space="0" w:color="auto"/>
            <w:right w:val="none" w:sz="0" w:space="0" w:color="auto"/>
          </w:divBdr>
        </w:div>
        <w:div w:id="881937641">
          <w:marLeft w:val="0"/>
          <w:marRight w:val="0"/>
          <w:marTop w:val="0"/>
          <w:marBottom w:val="0"/>
          <w:divBdr>
            <w:top w:val="none" w:sz="0" w:space="0" w:color="auto"/>
            <w:left w:val="none" w:sz="0" w:space="0" w:color="auto"/>
            <w:bottom w:val="none" w:sz="0" w:space="0" w:color="auto"/>
            <w:right w:val="none" w:sz="0" w:space="0" w:color="auto"/>
          </w:divBdr>
        </w:div>
        <w:div w:id="1357272511">
          <w:marLeft w:val="0"/>
          <w:marRight w:val="0"/>
          <w:marTop w:val="0"/>
          <w:marBottom w:val="0"/>
          <w:divBdr>
            <w:top w:val="none" w:sz="0" w:space="0" w:color="auto"/>
            <w:left w:val="none" w:sz="0" w:space="0" w:color="auto"/>
            <w:bottom w:val="none" w:sz="0" w:space="0" w:color="auto"/>
            <w:right w:val="none" w:sz="0" w:space="0" w:color="auto"/>
          </w:divBdr>
        </w:div>
        <w:div w:id="1590580278">
          <w:marLeft w:val="0"/>
          <w:marRight w:val="0"/>
          <w:marTop w:val="0"/>
          <w:marBottom w:val="0"/>
          <w:divBdr>
            <w:top w:val="none" w:sz="0" w:space="0" w:color="auto"/>
            <w:left w:val="none" w:sz="0" w:space="0" w:color="auto"/>
            <w:bottom w:val="none" w:sz="0" w:space="0" w:color="auto"/>
            <w:right w:val="none" w:sz="0" w:space="0" w:color="auto"/>
          </w:divBdr>
        </w:div>
        <w:div w:id="2034912266">
          <w:marLeft w:val="0"/>
          <w:marRight w:val="0"/>
          <w:marTop w:val="0"/>
          <w:marBottom w:val="0"/>
          <w:divBdr>
            <w:top w:val="none" w:sz="0" w:space="0" w:color="auto"/>
            <w:left w:val="none" w:sz="0" w:space="0" w:color="auto"/>
            <w:bottom w:val="none" w:sz="0" w:space="0" w:color="auto"/>
            <w:right w:val="none" w:sz="0" w:space="0" w:color="auto"/>
          </w:divBdr>
        </w:div>
      </w:divsChild>
    </w:div>
    <w:div w:id="844051078">
      <w:bodyDiv w:val="1"/>
      <w:marLeft w:val="0"/>
      <w:marRight w:val="0"/>
      <w:marTop w:val="0"/>
      <w:marBottom w:val="0"/>
      <w:divBdr>
        <w:top w:val="none" w:sz="0" w:space="0" w:color="auto"/>
        <w:left w:val="none" w:sz="0" w:space="0" w:color="auto"/>
        <w:bottom w:val="none" w:sz="0" w:space="0" w:color="auto"/>
        <w:right w:val="none" w:sz="0" w:space="0" w:color="auto"/>
      </w:divBdr>
      <w:divsChild>
        <w:div w:id="971784436">
          <w:marLeft w:val="0"/>
          <w:marRight w:val="0"/>
          <w:marTop w:val="0"/>
          <w:marBottom w:val="0"/>
          <w:divBdr>
            <w:top w:val="none" w:sz="0" w:space="0" w:color="auto"/>
            <w:left w:val="none" w:sz="0" w:space="0" w:color="auto"/>
            <w:bottom w:val="none" w:sz="0" w:space="0" w:color="auto"/>
            <w:right w:val="none" w:sz="0" w:space="0" w:color="auto"/>
          </w:divBdr>
        </w:div>
        <w:div w:id="1001548640">
          <w:marLeft w:val="0"/>
          <w:marRight w:val="0"/>
          <w:marTop w:val="0"/>
          <w:marBottom w:val="0"/>
          <w:divBdr>
            <w:top w:val="none" w:sz="0" w:space="0" w:color="auto"/>
            <w:left w:val="none" w:sz="0" w:space="0" w:color="auto"/>
            <w:bottom w:val="none" w:sz="0" w:space="0" w:color="auto"/>
            <w:right w:val="none" w:sz="0" w:space="0" w:color="auto"/>
          </w:divBdr>
        </w:div>
        <w:div w:id="1234698306">
          <w:marLeft w:val="0"/>
          <w:marRight w:val="0"/>
          <w:marTop w:val="0"/>
          <w:marBottom w:val="0"/>
          <w:divBdr>
            <w:top w:val="none" w:sz="0" w:space="0" w:color="auto"/>
            <w:left w:val="none" w:sz="0" w:space="0" w:color="auto"/>
            <w:bottom w:val="none" w:sz="0" w:space="0" w:color="auto"/>
            <w:right w:val="none" w:sz="0" w:space="0" w:color="auto"/>
          </w:divBdr>
        </w:div>
        <w:div w:id="1338726254">
          <w:marLeft w:val="0"/>
          <w:marRight w:val="0"/>
          <w:marTop w:val="0"/>
          <w:marBottom w:val="0"/>
          <w:divBdr>
            <w:top w:val="none" w:sz="0" w:space="0" w:color="auto"/>
            <w:left w:val="none" w:sz="0" w:space="0" w:color="auto"/>
            <w:bottom w:val="none" w:sz="0" w:space="0" w:color="auto"/>
            <w:right w:val="none" w:sz="0" w:space="0" w:color="auto"/>
          </w:divBdr>
        </w:div>
        <w:div w:id="1472359199">
          <w:marLeft w:val="0"/>
          <w:marRight w:val="0"/>
          <w:marTop w:val="0"/>
          <w:marBottom w:val="0"/>
          <w:divBdr>
            <w:top w:val="none" w:sz="0" w:space="0" w:color="auto"/>
            <w:left w:val="none" w:sz="0" w:space="0" w:color="auto"/>
            <w:bottom w:val="none" w:sz="0" w:space="0" w:color="auto"/>
            <w:right w:val="none" w:sz="0" w:space="0" w:color="auto"/>
          </w:divBdr>
        </w:div>
        <w:div w:id="1635330700">
          <w:marLeft w:val="0"/>
          <w:marRight w:val="0"/>
          <w:marTop w:val="0"/>
          <w:marBottom w:val="0"/>
          <w:divBdr>
            <w:top w:val="none" w:sz="0" w:space="0" w:color="auto"/>
            <w:left w:val="none" w:sz="0" w:space="0" w:color="auto"/>
            <w:bottom w:val="none" w:sz="0" w:space="0" w:color="auto"/>
            <w:right w:val="none" w:sz="0" w:space="0" w:color="auto"/>
          </w:divBdr>
        </w:div>
        <w:div w:id="1972401853">
          <w:marLeft w:val="0"/>
          <w:marRight w:val="0"/>
          <w:marTop w:val="0"/>
          <w:marBottom w:val="0"/>
          <w:divBdr>
            <w:top w:val="none" w:sz="0" w:space="0" w:color="auto"/>
            <w:left w:val="none" w:sz="0" w:space="0" w:color="auto"/>
            <w:bottom w:val="none" w:sz="0" w:space="0" w:color="auto"/>
            <w:right w:val="none" w:sz="0" w:space="0" w:color="auto"/>
          </w:divBdr>
        </w:div>
        <w:div w:id="1989506428">
          <w:marLeft w:val="0"/>
          <w:marRight w:val="0"/>
          <w:marTop w:val="0"/>
          <w:marBottom w:val="0"/>
          <w:divBdr>
            <w:top w:val="none" w:sz="0" w:space="0" w:color="auto"/>
            <w:left w:val="none" w:sz="0" w:space="0" w:color="auto"/>
            <w:bottom w:val="none" w:sz="0" w:space="0" w:color="auto"/>
            <w:right w:val="none" w:sz="0" w:space="0" w:color="auto"/>
          </w:divBdr>
        </w:div>
      </w:divsChild>
    </w:div>
    <w:div w:id="906573527">
      <w:bodyDiv w:val="1"/>
      <w:marLeft w:val="0"/>
      <w:marRight w:val="0"/>
      <w:marTop w:val="0"/>
      <w:marBottom w:val="0"/>
      <w:divBdr>
        <w:top w:val="none" w:sz="0" w:space="0" w:color="auto"/>
        <w:left w:val="none" w:sz="0" w:space="0" w:color="auto"/>
        <w:bottom w:val="none" w:sz="0" w:space="0" w:color="auto"/>
        <w:right w:val="none" w:sz="0" w:space="0" w:color="auto"/>
      </w:divBdr>
      <w:divsChild>
        <w:div w:id="1415542405">
          <w:marLeft w:val="0"/>
          <w:marRight w:val="0"/>
          <w:marTop w:val="0"/>
          <w:marBottom w:val="0"/>
          <w:divBdr>
            <w:top w:val="none" w:sz="0" w:space="0" w:color="auto"/>
            <w:left w:val="none" w:sz="0" w:space="0" w:color="auto"/>
            <w:bottom w:val="none" w:sz="0" w:space="0" w:color="auto"/>
            <w:right w:val="none" w:sz="0" w:space="0" w:color="auto"/>
          </w:divBdr>
        </w:div>
        <w:div w:id="1872916299">
          <w:marLeft w:val="0"/>
          <w:marRight w:val="0"/>
          <w:marTop w:val="0"/>
          <w:marBottom w:val="0"/>
          <w:divBdr>
            <w:top w:val="none" w:sz="0" w:space="0" w:color="auto"/>
            <w:left w:val="none" w:sz="0" w:space="0" w:color="auto"/>
            <w:bottom w:val="none" w:sz="0" w:space="0" w:color="auto"/>
            <w:right w:val="none" w:sz="0" w:space="0" w:color="auto"/>
          </w:divBdr>
        </w:div>
      </w:divsChild>
    </w:div>
    <w:div w:id="984116510">
      <w:bodyDiv w:val="1"/>
      <w:marLeft w:val="0"/>
      <w:marRight w:val="0"/>
      <w:marTop w:val="0"/>
      <w:marBottom w:val="0"/>
      <w:divBdr>
        <w:top w:val="none" w:sz="0" w:space="0" w:color="auto"/>
        <w:left w:val="none" w:sz="0" w:space="0" w:color="auto"/>
        <w:bottom w:val="none" w:sz="0" w:space="0" w:color="auto"/>
        <w:right w:val="none" w:sz="0" w:space="0" w:color="auto"/>
      </w:divBdr>
      <w:divsChild>
        <w:div w:id="278605323">
          <w:marLeft w:val="0"/>
          <w:marRight w:val="0"/>
          <w:marTop w:val="0"/>
          <w:marBottom w:val="0"/>
          <w:divBdr>
            <w:top w:val="none" w:sz="0" w:space="0" w:color="auto"/>
            <w:left w:val="none" w:sz="0" w:space="0" w:color="auto"/>
            <w:bottom w:val="none" w:sz="0" w:space="0" w:color="auto"/>
            <w:right w:val="none" w:sz="0" w:space="0" w:color="auto"/>
          </w:divBdr>
        </w:div>
        <w:div w:id="338046003">
          <w:marLeft w:val="0"/>
          <w:marRight w:val="0"/>
          <w:marTop w:val="0"/>
          <w:marBottom w:val="0"/>
          <w:divBdr>
            <w:top w:val="none" w:sz="0" w:space="0" w:color="auto"/>
            <w:left w:val="none" w:sz="0" w:space="0" w:color="auto"/>
            <w:bottom w:val="none" w:sz="0" w:space="0" w:color="auto"/>
            <w:right w:val="none" w:sz="0" w:space="0" w:color="auto"/>
          </w:divBdr>
        </w:div>
        <w:div w:id="857742987">
          <w:marLeft w:val="0"/>
          <w:marRight w:val="0"/>
          <w:marTop w:val="0"/>
          <w:marBottom w:val="0"/>
          <w:divBdr>
            <w:top w:val="none" w:sz="0" w:space="0" w:color="auto"/>
            <w:left w:val="none" w:sz="0" w:space="0" w:color="auto"/>
            <w:bottom w:val="none" w:sz="0" w:space="0" w:color="auto"/>
            <w:right w:val="none" w:sz="0" w:space="0" w:color="auto"/>
          </w:divBdr>
        </w:div>
        <w:div w:id="1046486395">
          <w:marLeft w:val="0"/>
          <w:marRight w:val="0"/>
          <w:marTop w:val="0"/>
          <w:marBottom w:val="0"/>
          <w:divBdr>
            <w:top w:val="none" w:sz="0" w:space="0" w:color="auto"/>
            <w:left w:val="none" w:sz="0" w:space="0" w:color="auto"/>
            <w:bottom w:val="none" w:sz="0" w:space="0" w:color="auto"/>
            <w:right w:val="none" w:sz="0" w:space="0" w:color="auto"/>
          </w:divBdr>
        </w:div>
        <w:div w:id="1161430852">
          <w:marLeft w:val="0"/>
          <w:marRight w:val="0"/>
          <w:marTop w:val="0"/>
          <w:marBottom w:val="0"/>
          <w:divBdr>
            <w:top w:val="none" w:sz="0" w:space="0" w:color="auto"/>
            <w:left w:val="none" w:sz="0" w:space="0" w:color="auto"/>
            <w:bottom w:val="none" w:sz="0" w:space="0" w:color="auto"/>
            <w:right w:val="none" w:sz="0" w:space="0" w:color="auto"/>
          </w:divBdr>
        </w:div>
        <w:div w:id="1206916459">
          <w:marLeft w:val="0"/>
          <w:marRight w:val="0"/>
          <w:marTop w:val="0"/>
          <w:marBottom w:val="0"/>
          <w:divBdr>
            <w:top w:val="none" w:sz="0" w:space="0" w:color="auto"/>
            <w:left w:val="none" w:sz="0" w:space="0" w:color="auto"/>
            <w:bottom w:val="none" w:sz="0" w:space="0" w:color="auto"/>
            <w:right w:val="none" w:sz="0" w:space="0" w:color="auto"/>
          </w:divBdr>
        </w:div>
        <w:div w:id="1211380452">
          <w:marLeft w:val="0"/>
          <w:marRight w:val="0"/>
          <w:marTop w:val="0"/>
          <w:marBottom w:val="0"/>
          <w:divBdr>
            <w:top w:val="none" w:sz="0" w:space="0" w:color="auto"/>
            <w:left w:val="none" w:sz="0" w:space="0" w:color="auto"/>
            <w:bottom w:val="none" w:sz="0" w:space="0" w:color="auto"/>
            <w:right w:val="none" w:sz="0" w:space="0" w:color="auto"/>
          </w:divBdr>
        </w:div>
        <w:div w:id="1309358151">
          <w:marLeft w:val="0"/>
          <w:marRight w:val="0"/>
          <w:marTop w:val="0"/>
          <w:marBottom w:val="0"/>
          <w:divBdr>
            <w:top w:val="none" w:sz="0" w:space="0" w:color="auto"/>
            <w:left w:val="none" w:sz="0" w:space="0" w:color="auto"/>
            <w:bottom w:val="none" w:sz="0" w:space="0" w:color="auto"/>
            <w:right w:val="none" w:sz="0" w:space="0" w:color="auto"/>
          </w:divBdr>
        </w:div>
        <w:div w:id="2037266154">
          <w:marLeft w:val="0"/>
          <w:marRight w:val="0"/>
          <w:marTop w:val="0"/>
          <w:marBottom w:val="0"/>
          <w:divBdr>
            <w:top w:val="none" w:sz="0" w:space="0" w:color="auto"/>
            <w:left w:val="none" w:sz="0" w:space="0" w:color="auto"/>
            <w:bottom w:val="none" w:sz="0" w:space="0" w:color="auto"/>
            <w:right w:val="none" w:sz="0" w:space="0" w:color="auto"/>
          </w:divBdr>
        </w:div>
        <w:div w:id="2085180800">
          <w:marLeft w:val="0"/>
          <w:marRight w:val="0"/>
          <w:marTop w:val="0"/>
          <w:marBottom w:val="0"/>
          <w:divBdr>
            <w:top w:val="none" w:sz="0" w:space="0" w:color="auto"/>
            <w:left w:val="none" w:sz="0" w:space="0" w:color="auto"/>
            <w:bottom w:val="none" w:sz="0" w:space="0" w:color="auto"/>
            <w:right w:val="none" w:sz="0" w:space="0" w:color="auto"/>
          </w:divBdr>
        </w:div>
      </w:divsChild>
    </w:div>
    <w:div w:id="1102528348">
      <w:bodyDiv w:val="1"/>
      <w:marLeft w:val="0"/>
      <w:marRight w:val="0"/>
      <w:marTop w:val="0"/>
      <w:marBottom w:val="0"/>
      <w:divBdr>
        <w:top w:val="none" w:sz="0" w:space="0" w:color="auto"/>
        <w:left w:val="none" w:sz="0" w:space="0" w:color="auto"/>
        <w:bottom w:val="none" w:sz="0" w:space="0" w:color="auto"/>
        <w:right w:val="none" w:sz="0" w:space="0" w:color="auto"/>
      </w:divBdr>
      <w:divsChild>
        <w:div w:id="152912981">
          <w:marLeft w:val="0"/>
          <w:marRight w:val="0"/>
          <w:marTop w:val="0"/>
          <w:marBottom w:val="0"/>
          <w:divBdr>
            <w:top w:val="none" w:sz="0" w:space="0" w:color="auto"/>
            <w:left w:val="none" w:sz="0" w:space="0" w:color="auto"/>
            <w:bottom w:val="none" w:sz="0" w:space="0" w:color="auto"/>
            <w:right w:val="none" w:sz="0" w:space="0" w:color="auto"/>
          </w:divBdr>
        </w:div>
        <w:div w:id="170996934">
          <w:marLeft w:val="0"/>
          <w:marRight w:val="0"/>
          <w:marTop w:val="0"/>
          <w:marBottom w:val="0"/>
          <w:divBdr>
            <w:top w:val="none" w:sz="0" w:space="0" w:color="auto"/>
            <w:left w:val="none" w:sz="0" w:space="0" w:color="auto"/>
            <w:bottom w:val="none" w:sz="0" w:space="0" w:color="auto"/>
            <w:right w:val="none" w:sz="0" w:space="0" w:color="auto"/>
          </w:divBdr>
        </w:div>
        <w:div w:id="419453325">
          <w:marLeft w:val="0"/>
          <w:marRight w:val="0"/>
          <w:marTop w:val="0"/>
          <w:marBottom w:val="0"/>
          <w:divBdr>
            <w:top w:val="none" w:sz="0" w:space="0" w:color="auto"/>
            <w:left w:val="none" w:sz="0" w:space="0" w:color="auto"/>
            <w:bottom w:val="none" w:sz="0" w:space="0" w:color="auto"/>
            <w:right w:val="none" w:sz="0" w:space="0" w:color="auto"/>
          </w:divBdr>
        </w:div>
        <w:div w:id="982463994">
          <w:marLeft w:val="0"/>
          <w:marRight w:val="0"/>
          <w:marTop w:val="0"/>
          <w:marBottom w:val="0"/>
          <w:divBdr>
            <w:top w:val="none" w:sz="0" w:space="0" w:color="auto"/>
            <w:left w:val="none" w:sz="0" w:space="0" w:color="auto"/>
            <w:bottom w:val="none" w:sz="0" w:space="0" w:color="auto"/>
            <w:right w:val="none" w:sz="0" w:space="0" w:color="auto"/>
          </w:divBdr>
        </w:div>
        <w:div w:id="1178495984">
          <w:marLeft w:val="0"/>
          <w:marRight w:val="0"/>
          <w:marTop w:val="0"/>
          <w:marBottom w:val="0"/>
          <w:divBdr>
            <w:top w:val="none" w:sz="0" w:space="0" w:color="auto"/>
            <w:left w:val="none" w:sz="0" w:space="0" w:color="auto"/>
            <w:bottom w:val="none" w:sz="0" w:space="0" w:color="auto"/>
            <w:right w:val="none" w:sz="0" w:space="0" w:color="auto"/>
          </w:divBdr>
        </w:div>
        <w:div w:id="1312951675">
          <w:marLeft w:val="0"/>
          <w:marRight w:val="0"/>
          <w:marTop w:val="0"/>
          <w:marBottom w:val="0"/>
          <w:divBdr>
            <w:top w:val="none" w:sz="0" w:space="0" w:color="auto"/>
            <w:left w:val="none" w:sz="0" w:space="0" w:color="auto"/>
            <w:bottom w:val="none" w:sz="0" w:space="0" w:color="auto"/>
            <w:right w:val="none" w:sz="0" w:space="0" w:color="auto"/>
          </w:divBdr>
        </w:div>
        <w:div w:id="1363049149">
          <w:marLeft w:val="0"/>
          <w:marRight w:val="0"/>
          <w:marTop w:val="0"/>
          <w:marBottom w:val="0"/>
          <w:divBdr>
            <w:top w:val="none" w:sz="0" w:space="0" w:color="auto"/>
            <w:left w:val="none" w:sz="0" w:space="0" w:color="auto"/>
            <w:bottom w:val="none" w:sz="0" w:space="0" w:color="auto"/>
            <w:right w:val="none" w:sz="0" w:space="0" w:color="auto"/>
          </w:divBdr>
        </w:div>
        <w:div w:id="1385446063">
          <w:marLeft w:val="0"/>
          <w:marRight w:val="0"/>
          <w:marTop w:val="0"/>
          <w:marBottom w:val="0"/>
          <w:divBdr>
            <w:top w:val="none" w:sz="0" w:space="0" w:color="auto"/>
            <w:left w:val="none" w:sz="0" w:space="0" w:color="auto"/>
            <w:bottom w:val="none" w:sz="0" w:space="0" w:color="auto"/>
            <w:right w:val="none" w:sz="0" w:space="0" w:color="auto"/>
          </w:divBdr>
        </w:div>
        <w:div w:id="1932424049">
          <w:marLeft w:val="0"/>
          <w:marRight w:val="0"/>
          <w:marTop w:val="0"/>
          <w:marBottom w:val="0"/>
          <w:divBdr>
            <w:top w:val="none" w:sz="0" w:space="0" w:color="auto"/>
            <w:left w:val="none" w:sz="0" w:space="0" w:color="auto"/>
            <w:bottom w:val="none" w:sz="0" w:space="0" w:color="auto"/>
            <w:right w:val="none" w:sz="0" w:space="0" w:color="auto"/>
          </w:divBdr>
        </w:div>
        <w:div w:id="2078745946">
          <w:marLeft w:val="0"/>
          <w:marRight w:val="0"/>
          <w:marTop w:val="0"/>
          <w:marBottom w:val="0"/>
          <w:divBdr>
            <w:top w:val="none" w:sz="0" w:space="0" w:color="auto"/>
            <w:left w:val="none" w:sz="0" w:space="0" w:color="auto"/>
            <w:bottom w:val="none" w:sz="0" w:space="0" w:color="auto"/>
            <w:right w:val="none" w:sz="0" w:space="0" w:color="auto"/>
          </w:divBdr>
        </w:div>
      </w:divsChild>
    </w:div>
    <w:div w:id="1211305827">
      <w:bodyDiv w:val="1"/>
      <w:marLeft w:val="0"/>
      <w:marRight w:val="0"/>
      <w:marTop w:val="0"/>
      <w:marBottom w:val="0"/>
      <w:divBdr>
        <w:top w:val="none" w:sz="0" w:space="0" w:color="auto"/>
        <w:left w:val="none" w:sz="0" w:space="0" w:color="auto"/>
        <w:bottom w:val="none" w:sz="0" w:space="0" w:color="auto"/>
        <w:right w:val="none" w:sz="0" w:space="0" w:color="auto"/>
      </w:divBdr>
    </w:div>
    <w:div w:id="1246496158">
      <w:bodyDiv w:val="1"/>
      <w:marLeft w:val="0"/>
      <w:marRight w:val="0"/>
      <w:marTop w:val="0"/>
      <w:marBottom w:val="0"/>
      <w:divBdr>
        <w:top w:val="none" w:sz="0" w:space="0" w:color="auto"/>
        <w:left w:val="none" w:sz="0" w:space="0" w:color="auto"/>
        <w:bottom w:val="none" w:sz="0" w:space="0" w:color="auto"/>
        <w:right w:val="none" w:sz="0" w:space="0" w:color="auto"/>
      </w:divBdr>
      <w:divsChild>
        <w:div w:id="30569836">
          <w:marLeft w:val="0"/>
          <w:marRight w:val="0"/>
          <w:marTop w:val="0"/>
          <w:marBottom w:val="0"/>
          <w:divBdr>
            <w:top w:val="none" w:sz="0" w:space="0" w:color="auto"/>
            <w:left w:val="none" w:sz="0" w:space="0" w:color="auto"/>
            <w:bottom w:val="none" w:sz="0" w:space="0" w:color="auto"/>
            <w:right w:val="none" w:sz="0" w:space="0" w:color="auto"/>
          </w:divBdr>
        </w:div>
        <w:div w:id="172695760">
          <w:marLeft w:val="0"/>
          <w:marRight w:val="0"/>
          <w:marTop w:val="0"/>
          <w:marBottom w:val="0"/>
          <w:divBdr>
            <w:top w:val="none" w:sz="0" w:space="0" w:color="auto"/>
            <w:left w:val="none" w:sz="0" w:space="0" w:color="auto"/>
            <w:bottom w:val="none" w:sz="0" w:space="0" w:color="auto"/>
            <w:right w:val="none" w:sz="0" w:space="0" w:color="auto"/>
          </w:divBdr>
        </w:div>
        <w:div w:id="180778248">
          <w:marLeft w:val="0"/>
          <w:marRight w:val="0"/>
          <w:marTop w:val="0"/>
          <w:marBottom w:val="0"/>
          <w:divBdr>
            <w:top w:val="none" w:sz="0" w:space="0" w:color="auto"/>
            <w:left w:val="none" w:sz="0" w:space="0" w:color="auto"/>
            <w:bottom w:val="none" w:sz="0" w:space="0" w:color="auto"/>
            <w:right w:val="none" w:sz="0" w:space="0" w:color="auto"/>
          </w:divBdr>
        </w:div>
        <w:div w:id="566695385">
          <w:marLeft w:val="0"/>
          <w:marRight w:val="0"/>
          <w:marTop w:val="0"/>
          <w:marBottom w:val="0"/>
          <w:divBdr>
            <w:top w:val="none" w:sz="0" w:space="0" w:color="auto"/>
            <w:left w:val="none" w:sz="0" w:space="0" w:color="auto"/>
            <w:bottom w:val="none" w:sz="0" w:space="0" w:color="auto"/>
            <w:right w:val="none" w:sz="0" w:space="0" w:color="auto"/>
          </w:divBdr>
        </w:div>
        <w:div w:id="650207616">
          <w:marLeft w:val="0"/>
          <w:marRight w:val="0"/>
          <w:marTop w:val="0"/>
          <w:marBottom w:val="0"/>
          <w:divBdr>
            <w:top w:val="none" w:sz="0" w:space="0" w:color="auto"/>
            <w:left w:val="none" w:sz="0" w:space="0" w:color="auto"/>
            <w:bottom w:val="none" w:sz="0" w:space="0" w:color="auto"/>
            <w:right w:val="none" w:sz="0" w:space="0" w:color="auto"/>
          </w:divBdr>
        </w:div>
        <w:div w:id="827789531">
          <w:marLeft w:val="0"/>
          <w:marRight w:val="0"/>
          <w:marTop w:val="0"/>
          <w:marBottom w:val="0"/>
          <w:divBdr>
            <w:top w:val="none" w:sz="0" w:space="0" w:color="auto"/>
            <w:left w:val="none" w:sz="0" w:space="0" w:color="auto"/>
            <w:bottom w:val="none" w:sz="0" w:space="0" w:color="auto"/>
            <w:right w:val="none" w:sz="0" w:space="0" w:color="auto"/>
          </w:divBdr>
        </w:div>
        <w:div w:id="862204893">
          <w:marLeft w:val="0"/>
          <w:marRight w:val="0"/>
          <w:marTop w:val="0"/>
          <w:marBottom w:val="0"/>
          <w:divBdr>
            <w:top w:val="none" w:sz="0" w:space="0" w:color="auto"/>
            <w:left w:val="none" w:sz="0" w:space="0" w:color="auto"/>
            <w:bottom w:val="none" w:sz="0" w:space="0" w:color="auto"/>
            <w:right w:val="none" w:sz="0" w:space="0" w:color="auto"/>
          </w:divBdr>
        </w:div>
        <w:div w:id="887255420">
          <w:marLeft w:val="0"/>
          <w:marRight w:val="0"/>
          <w:marTop w:val="0"/>
          <w:marBottom w:val="0"/>
          <w:divBdr>
            <w:top w:val="none" w:sz="0" w:space="0" w:color="auto"/>
            <w:left w:val="none" w:sz="0" w:space="0" w:color="auto"/>
            <w:bottom w:val="none" w:sz="0" w:space="0" w:color="auto"/>
            <w:right w:val="none" w:sz="0" w:space="0" w:color="auto"/>
          </w:divBdr>
        </w:div>
        <w:div w:id="1384988781">
          <w:marLeft w:val="0"/>
          <w:marRight w:val="0"/>
          <w:marTop w:val="0"/>
          <w:marBottom w:val="0"/>
          <w:divBdr>
            <w:top w:val="none" w:sz="0" w:space="0" w:color="auto"/>
            <w:left w:val="none" w:sz="0" w:space="0" w:color="auto"/>
            <w:bottom w:val="none" w:sz="0" w:space="0" w:color="auto"/>
            <w:right w:val="none" w:sz="0" w:space="0" w:color="auto"/>
          </w:divBdr>
        </w:div>
        <w:div w:id="1418746690">
          <w:marLeft w:val="0"/>
          <w:marRight w:val="0"/>
          <w:marTop w:val="0"/>
          <w:marBottom w:val="0"/>
          <w:divBdr>
            <w:top w:val="none" w:sz="0" w:space="0" w:color="auto"/>
            <w:left w:val="none" w:sz="0" w:space="0" w:color="auto"/>
            <w:bottom w:val="none" w:sz="0" w:space="0" w:color="auto"/>
            <w:right w:val="none" w:sz="0" w:space="0" w:color="auto"/>
          </w:divBdr>
        </w:div>
        <w:div w:id="1688826408">
          <w:marLeft w:val="0"/>
          <w:marRight w:val="0"/>
          <w:marTop w:val="0"/>
          <w:marBottom w:val="0"/>
          <w:divBdr>
            <w:top w:val="none" w:sz="0" w:space="0" w:color="auto"/>
            <w:left w:val="none" w:sz="0" w:space="0" w:color="auto"/>
            <w:bottom w:val="none" w:sz="0" w:space="0" w:color="auto"/>
            <w:right w:val="none" w:sz="0" w:space="0" w:color="auto"/>
          </w:divBdr>
        </w:div>
        <w:div w:id="1879585462">
          <w:marLeft w:val="0"/>
          <w:marRight w:val="0"/>
          <w:marTop w:val="0"/>
          <w:marBottom w:val="0"/>
          <w:divBdr>
            <w:top w:val="none" w:sz="0" w:space="0" w:color="auto"/>
            <w:left w:val="none" w:sz="0" w:space="0" w:color="auto"/>
            <w:bottom w:val="none" w:sz="0" w:space="0" w:color="auto"/>
            <w:right w:val="none" w:sz="0" w:space="0" w:color="auto"/>
          </w:divBdr>
        </w:div>
        <w:div w:id="2030137474">
          <w:marLeft w:val="0"/>
          <w:marRight w:val="0"/>
          <w:marTop w:val="0"/>
          <w:marBottom w:val="0"/>
          <w:divBdr>
            <w:top w:val="none" w:sz="0" w:space="0" w:color="auto"/>
            <w:left w:val="none" w:sz="0" w:space="0" w:color="auto"/>
            <w:bottom w:val="none" w:sz="0" w:space="0" w:color="auto"/>
            <w:right w:val="none" w:sz="0" w:space="0" w:color="auto"/>
          </w:divBdr>
        </w:div>
      </w:divsChild>
    </w:div>
    <w:div w:id="1249460920">
      <w:bodyDiv w:val="1"/>
      <w:marLeft w:val="0"/>
      <w:marRight w:val="0"/>
      <w:marTop w:val="0"/>
      <w:marBottom w:val="0"/>
      <w:divBdr>
        <w:top w:val="none" w:sz="0" w:space="0" w:color="auto"/>
        <w:left w:val="none" w:sz="0" w:space="0" w:color="auto"/>
        <w:bottom w:val="none" w:sz="0" w:space="0" w:color="auto"/>
        <w:right w:val="none" w:sz="0" w:space="0" w:color="auto"/>
      </w:divBdr>
      <w:divsChild>
        <w:div w:id="391926332">
          <w:marLeft w:val="0"/>
          <w:marRight w:val="0"/>
          <w:marTop w:val="0"/>
          <w:marBottom w:val="0"/>
          <w:divBdr>
            <w:top w:val="none" w:sz="0" w:space="0" w:color="auto"/>
            <w:left w:val="none" w:sz="0" w:space="0" w:color="auto"/>
            <w:bottom w:val="none" w:sz="0" w:space="0" w:color="auto"/>
            <w:right w:val="none" w:sz="0" w:space="0" w:color="auto"/>
          </w:divBdr>
        </w:div>
        <w:div w:id="452752238">
          <w:marLeft w:val="0"/>
          <w:marRight w:val="0"/>
          <w:marTop w:val="0"/>
          <w:marBottom w:val="0"/>
          <w:divBdr>
            <w:top w:val="none" w:sz="0" w:space="0" w:color="auto"/>
            <w:left w:val="none" w:sz="0" w:space="0" w:color="auto"/>
            <w:bottom w:val="none" w:sz="0" w:space="0" w:color="auto"/>
            <w:right w:val="none" w:sz="0" w:space="0" w:color="auto"/>
          </w:divBdr>
        </w:div>
        <w:div w:id="495002621">
          <w:marLeft w:val="0"/>
          <w:marRight w:val="0"/>
          <w:marTop w:val="0"/>
          <w:marBottom w:val="0"/>
          <w:divBdr>
            <w:top w:val="none" w:sz="0" w:space="0" w:color="auto"/>
            <w:left w:val="none" w:sz="0" w:space="0" w:color="auto"/>
            <w:bottom w:val="none" w:sz="0" w:space="0" w:color="auto"/>
            <w:right w:val="none" w:sz="0" w:space="0" w:color="auto"/>
          </w:divBdr>
        </w:div>
        <w:div w:id="636497724">
          <w:marLeft w:val="0"/>
          <w:marRight w:val="0"/>
          <w:marTop w:val="0"/>
          <w:marBottom w:val="0"/>
          <w:divBdr>
            <w:top w:val="none" w:sz="0" w:space="0" w:color="auto"/>
            <w:left w:val="none" w:sz="0" w:space="0" w:color="auto"/>
            <w:bottom w:val="none" w:sz="0" w:space="0" w:color="auto"/>
            <w:right w:val="none" w:sz="0" w:space="0" w:color="auto"/>
          </w:divBdr>
        </w:div>
        <w:div w:id="842235464">
          <w:marLeft w:val="0"/>
          <w:marRight w:val="0"/>
          <w:marTop w:val="0"/>
          <w:marBottom w:val="0"/>
          <w:divBdr>
            <w:top w:val="none" w:sz="0" w:space="0" w:color="auto"/>
            <w:left w:val="none" w:sz="0" w:space="0" w:color="auto"/>
            <w:bottom w:val="none" w:sz="0" w:space="0" w:color="auto"/>
            <w:right w:val="none" w:sz="0" w:space="0" w:color="auto"/>
          </w:divBdr>
        </w:div>
        <w:div w:id="883642810">
          <w:marLeft w:val="0"/>
          <w:marRight w:val="0"/>
          <w:marTop w:val="0"/>
          <w:marBottom w:val="0"/>
          <w:divBdr>
            <w:top w:val="none" w:sz="0" w:space="0" w:color="auto"/>
            <w:left w:val="none" w:sz="0" w:space="0" w:color="auto"/>
            <w:bottom w:val="none" w:sz="0" w:space="0" w:color="auto"/>
            <w:right w:val="none" w:sz="0" w:space="0" w:color="auto"/>
          </w:divBdr>
        </w:div>
        <w:div w:id="944652102">
          <w:marLeft w:val="0"/>
          <w:marRight w:val="0"/>
          <w:marTop w:val="0"/>
          <w:marBottom w:val="0"/>
          <w:divBdr>
            <w:top w:val="none" w:sz="0" w:space="0" w:color="auto"/>
            <w:left w:val="none" w:sz="0" w:space="0" w:color="auto"/>
            <w:bottom w:val="none" w:sz="0" w:space="0" w:color="auto"/>
            <w:right w:val="none" w:sz="0" w:space="0" w:color="auto"/>
          </w:divBdr>
        </w:div>
        <w:div w:id="1385135234">
          <w:marLeft w:val="0"/>
          <w:marRight w:val="0"/>
          <w:marTop w:val="0"/>
          <w:marBottom w:val="0"/>
          <w:divBdr>
            <w:top w:val="none" w:sz="0" w:space="0" w:color="auto"/>
            <w:left w:val="none" w:sz="0" w:space="0" w:color="auto"/>
            <w:bottom w:val="none" w:sz="0" w:space="0" w:color="auto"/>
            <w:right w:val="none" w:sz="0" w:space="0" w:color="auto"/>
          </w:divBdr>
        </w:div>
        <w:div w:id="1547373395">
          <w:marLeft w:val="0"/>
          <w:marRight w:val="0"/>
          <w:marTop w:val="0"/>
          <w:marBottom w:val="0"/>
          <w:divBdr>
            <w:top w:val="none" w:sz="0" w:space="0" w:color="auto"/>
            <w:left w:val="none" w:sz="0" w:space="0" w:color="auto"/>
            <w:bottom w:val="none" w:sz="0" w:space="0" w:color="auto"/>
            <w:right w:val="none" w:sz="0" w:space="0" w:color="auto"/>
          </w:divBdr>
        </w:div>
        <w:div w:id="1593852965">
          <w:marLeft w:val="0"/>
          <w:marRight w:val="0"/>
          <w:marTop w:val="0"/>
          <w:marBottom w:val="0"/>
          <w:divBdr>
            <w:top w:val="none" w:sz="0" w:space="0" w:color="auto"/>
            <w:left w:val="none" w:sz="0" w:space="0" w:color="auto"/>
            <w:bottom w:val="none" w:sz="0" w:space="0" w:color="auto"/>
            <w:right w:val="none" w:sz="0" w:space="0" w:color="auto"/>
          </w:divBdr>
        </w:div>
        <w:div w:id="1700163421">
          <w:marLeft w:val="0"/>
          <w:marRight w:val="0"/>
          <w:marTop w:val="0"/>
          <w:marBottom w:val="0"/>
          <w:divBdr>
            <w:top w:val="none" w:sz="0" w:space="0" w:color="auto"/>
            <w:left w:val="none" w:sz="0" w:space="0" w:color="auto"/>
            <w:bottom w:val="none" w:sz="0" w:space="0" w:color="auto"/>
            <w:right w:val="none" w:sz="0" w:space="0" w:color="auto"/>
          </w:divBdr>
        </w:div>
        <w:div w:id="1822193327">
          <w:marLeft w:val="0"/>
          <w:marRight w:val="0"/>
          <w:marTop w:val="0"/>
          <w:marBottom w:val="0"/>
          <w:divBdr>
            <w:top w:val="none" w:sz="0" w:space="0" w:color="auto"/>
            <w:left w:val="none" w:sz="0" w:space="0" w:color="auto"/>
            <w:bottom w:val="none" w:sz="0" w:space="0" w:color="auto"/>
            <w:right w:val="none" w:sz="0" w:space="0" w:color="auto"/>
          </w:divBdr>
        </w:div>
        <w:div w:id="1891259250">
          <w:marLeft w:val="0"/>
          <w:marRight w:val="0"/>
          <w:marTop w:val="0"/>
          <w:marBottom w:val="0"/>
          <w:divBdr>
            <w:top w:val="none" w:sz="0" w:space="0" w:color="auto"/>
            <w:left w:val="none" w:sz="0" w:space="0" w:color="auto"/>
            <w:bottom w:val="none" w:sz="0" w:space="0" w:color="auto"/>
            <w:right w:val="none" w:sz="0" w:space="0" w:color="auto"/>
          </w:divBdr>
        </w:div>
        <w:div w:id="1909656643">
          <w:marLeft w:val="0"/>
          <w:marRight w:val="0"/>
          <w:marTop w:val="0"/>
          <w:marBottom w:val="0"/>
          <w:divBdr>
            <w:top w:val="none" w:sz="0" w:space="0" w:color="auto"/>
            <w:left w:val="none" w:sz="0" w:space="0" w:color="auto"/>
            <w:bottom w:val="none" w:sz="0" w:space="0" w:color="auto"/>
            <w:right w:val="none" w:sz="0" w:space="0" w:color="auto"/>
          </w:divBdr>
        </w:div>
        <w:div w:id="2059814971">
          <w:marLeft w:val="0"/>
          <w:marRight w:val="0"/>
          <w:marTop w:val="0"/>
          <w:marBottom w:val="0"/>
          <w:divBdr>
            <w:top w:val="none" w:sz="0" w:space="0" w:color="auto"/>
            <w:left w:val="none" w:sz="0" w:space="0" w:color="auto"/>
            <w:bottom w:val="none" w:sz="0" w:space="0" w:color="auto"/>
            <w:right w:val="none" w:sz="0" w:space="0" w:color="auto"/>
          </w:divBdr>
        </w:div>
        <w:div w:id="2081101853">
          <w:marLeft w:val="0"/>
          <w:marRight w:val="0"/>
          <w:marTop w:val="0"/>
          <w:marBottom w:val="0"/>
          <w:divBdr>
            <w:top w:val="none" w:sz="0" w:space="0" w:color="auto"/>
            <w:left w:val="none" w:sz="0" w:space="0" w:color="auto"/>
            <w:bottom w:val="none" w:sz="0" w:space="0" w:color="auto"/>
            <w:right w:val="none" w:sz="0" w:space="0" w:color="auto"/>
          </w:divBdr>
        </w:div>
      </w:divsChild>
    </w:div>
    <w:div w:id="1576625924">
      <w:bodyDiv w:val="1"/>
      <w:marLeft w:val="0"/>
      <w:marRight w:val="0"/>
      <w:marTop w:val="0"/>
      <w:marBottom w:val="0"/>
      <w:divBdr>
        <w:top w:val="none" w:sz="0" w:space="0" w:color="auto"/>
        <w:left w:val="none" w:sz="0" w:space="0" w:color="auto"/>
        <w:bottom w:val="none" w:sz="0" w:space="0" w:color="auto"/>
        <w:right w:val="none" w:sz="0" w:space="0" w:color="auto"/>
      </w:divBdr>
      <w:divsChild>
        <w:div w:id="1546409779">
          <w:marLeft w:val="0"/>
          <w:marRight w:val="0"/>
          <w:marTop w:val="0"/>
          <w:marBottom w:val="0"/>
          <w:divBdr>
            <w:top w:val="none" w:sz="0" w:space="0" w:color="auto"/>
            <w:left w:val="none" w:sz="0" w:space="0" w:color="auto"/>
            <w:bottom w:val="none" w:sz="0" w:space="0" w:color="auto"/>
            <w:right w:val="none" w:sz="0" w:space="0" w:color="auto"/>
          </w:divBdr>
        </w:div>
        <w:div w:id="1879706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3640</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УНИВЕРЗИТЕТ У КРАГУЈЕВЦУ</vt:lpstr>
    </vt:vector>
  </TitlesOfParts>
  <Company/>
  <LinksUpToDate>false</LinksUpToDate>
  <CharactersWithSpaces>24340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УНИВЕРЗИТЕТ У КРАГУЈЕВЦУ</dc:title>
  <dc:creator>Ljilja</dc:creator>
  <cp:lastModifiedBy>User</cp:lastModifiedBy>
  <cp:revision>2</cp:revision>
  <dcterms:created xsi:type="dcterms:W3CDTF">2016-01-12T08:50:00Z</dcterms:created>
  <dcterms:modified xsi:type="dcterms:W3CDTF">2016-01-12T08:50:00Z</dcterms:modified>
</cp:coreProperties>
</file>